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D59BF" w14:textId="77777777" w:rsidR="00D77BE5" w:rsidRDefault="00D77BE5" w:rsidP="005F3BD0">
      <w:pPr>
        <w:rPr>
          <w:b/>
          <w:sz w:val="24"/>
          <w:szCs w:val="24"/>
        </w:rPr>
      </w:pPr>
    </w:p>
    <w:p w14:paraId="7738BE57" w14:textId="77777777" w:rsidR="000F2C74" w:rsidRDefault="000F2C74" w:rsidP="005F3BD0">
      <w:pPr>
        <w:rPr>
          <w:b/>
          <w:sz w:val="24"/>
          <w:szCs w:val="24"/>
        </w:rPr>
      </w:pPr>
    </w:p>
    <w:p w14:paraId="56EAF428" w14:textId="77777777" w:rsidR="00D77BE5" w:rsidRDefault="00D77BE5" w:rsidP="005F3BD0">
      <w:pPr>
        <w:rPr>
          <w:b/>
          <w:sz w:val="24"/>
          <w:szCs w:val="24"/>
        </w:rPr>
      </w:pPr>
    </w:p>
    <w:p w14:paraId="0EA599BF" w14:textId="77777777" w:rsidR="002F2B9A" w:rsidRDefault="002F2B9A" w:rsidP="00442C33">
      <w:pPr>
        <w:tabs>
          <w:tab w:val="left" w:pos="720"/>
        </w:tabs>
        <w:jc w:val="center"/>
        <w:rPr>
          <w:b/>
          <w:sz w:val="56"/>
          <w:szCs w:val="56"/>
        </w:rPr>
      </w:pPr>
    </w:p>
    <w:p w14:paraId="0207E77E" w14:textId="77777777" w:rsidR="00D77BE5" w:rsidRDefault="00405857" w:rsidP="00442C33">
      <w:pPr>
        <w:tabs>
          <w:tab w:val="left" w:pos="720"/>
        </w:tabs>
        <w:jc w:val="center"/>
        <w:rPr>
          <w:b/>
          <w:sz w:val="56"/>
          <w:szCs w:val="56"/>
        </w:rPr>
      </w:pPr>
      <w:r>
        <w:rPr>
          <w:noProof/>
          <w:lang w:eastAsia="en-GB"/>
        </w:rPr>
        <w:drawing>
          <wp:inline distT="0" distB="0" distL="0" distR="0" wp14:anchorId="0258E80D" wp14:editId="27CAEDE7">
            <wp:extent cx="5337786" cy="1320800"/>
            <wp:effectExtent l="19050" t="0" r="0" b="0"/>
            <wp:docPr id="1"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8" cstate="print"/>
                    <a:srcRect/>
                    <a:stretch>
                      <a:fillRect/>
                    </a:stretch>
                  </pic:blipFill>
                  <pic:spPr bwMode="auto">
                    <a:xfrm>
                      <a:off x="0" y="0"/>
                      <a:ext cx="5364675" cy="1327453"/>
                    </a:xfrm>
                    <a:prstGeom prst="rect">
                      <a:avLst/>
                    </a:prstGeom>
                    <a:noFill/>
                    <a:ln w="9525">
                      <a:noFill/>
                      <a:miter lim="800000"/>
                      <a:headEnd/>
                      <a:tailEnd/>
                    </a:ln>
                  </pic:spPr>
                </pic:pic>
              </a:graphicData>
            </a:graphic>
          </wp:inline>
        </w:drawing>
      </w:r>
    </w:p>
    <w:p w14:paraId="04487B9C" w14:textId="77777777" w:rsidR="00442C33" w:rsidRDefault="00442C33" w:rsidP="00442C33">
      <w:pPr>
        <w:tabs>
          <w:tab w:val="left" w:pos="720"/>
        </w:tabs>
        <w:rPr>
          <w:b/>
          <w:sz w:val="56"/>
          <w:szCs w:val="56"/>
        </w:rPr>
      </w:pPr>
    </w:p>
    <w:p w14:paraId="6BBAB0F1" w14:textId="77777777" w:rsidR="002F2B9A" w:rsidRDefault="002F2B9A" w:rsidP="00442C33">
      <w:pPr>
        <w:jc w:val="center"/>
        <w:rPr>
          <w:b/>
          <w:color w:val="006600"/>
          <w:sz w:val="44"/>
          <w:szCs w:val="44"/>
        </w:rPr>
      </w:pPr>
    </w:p>
    <w:p w14:paraId="7422F0E5" w14:textId="77777777" w:rsidR="002F2B9A" w:rsidRDefault="002F2B9A" w:rsidP="00442C33">
      <w:pPr>
        <w:jc w:val="center"/>
        <w:rPr>
          <w:b/>
          <w:color w:val="006600"/>
          <w:sz w:val="44"/>
          <w:szCs w:val="44"/>
        </w:rPr>
      </w:pPr>
    </w:p>
    <w:p w14:paraId="08D77523" w14:textId="77777777" w:rsidR="00080213" w:rsidRDefault="00080213" w:rsidP="00080213">
      <w:pPr>
        <w:jc w:val="center"/>
        <w:rPr>
          <w:b/>
          <w:color w:val="669900"/>
          <w:sz w:val="52"/>
          <w:szCs w:val="56"/>
        </w:rPr>
      </w:pPr>
    </w:p>
    <w:p w14:paraId="4CB56C4C" w14:textId="5D6124B4" w:rsidR="00080213" w:rsidRDefault="00C93067" w:rsidP="00080213">
      <w:pPr>
        <w:jc w:val="center"/>
        <w:rPr>
          <w:rFonts w:cs="Arial"/>
          <w:b/>
          <w:color w:val="669900"/>
          <w:sz w:val="52"/>
          <w:szCs w:val="52"/>
        </w:rPr>
      </w:pPr>
      <w:r>
        <w:rPr>
          <w:rFonts w:cs="Arial"/>
          <w:b/>
          <w:color w:val="669900"/>
          <w:sz w:val="52"/>
          <w:szCs w:val="52"/>
        </w:rPr>
        <w:t xml:space="preserve">SONI Evaluative Performance Framework Panel: </w:t>
      </w:r>
      <w:r w:rsidR="00F7340D">
        <w:rPr>
          <w:rFonts w:cs="Arial"/>
          <w:b/>
          <w:color w:val="669900"/>
          <w:sz w:val="52"/>
          <w:szCs w:val="52"/>
        </w:rPr>
        <w:t xml:space="preserve">Independent Expert Panel Appointment Guide </w:t>
      </w:r>
      <w:r w:rsidR="00C374DD">
        <w:rPr>
          <w:rFonts w:cs="Arial"/>
          <w:b/>
          <w:color w:val="669900"/>
          <w:sz w:val="52"/>
          <w:szCs w:val="52"/>
        </w:rPr>
        <w:t xml:space="preserve"> </w:t>
      </w:r>
    </w:p>
    <w:p w14:paraId="6878EAB8" w14:textId="77777777" w:rsidR="00314869" w:rsidRPr="00B44F7A" w:rsidRDefault="00314869" w:rsidP="00C374DD">
      <w:pPr>
        <w:jc w:val="center"/>
        <w:rPr>
          <w:rFonts w:cs="Arial"/>
          <w:b/>
          <w:color w:val="669900"/>
          <w:sz w:val="52"/>
          <w:szCs w:val="52"/>
        </w:rPr>
      </w:pPr>
      <w:r w:rsidRPr="00B44F7A">
        <w:rPr>
          <w:rFonts w:cs="Arial"/>
          <w:b/>
          <w:color w:val="669900"/>
          <w:sz w:val="52"/>
          <w:szCs w:val="52"/>
        </w:rPr>
        <w:t xml:space="preserve">1 x Chair </w:t>
      </w:r>
    </w:p>
    <w:p w14:paraId="4B981D68" w14:textId="77777777" w:rsidR="00080213" w:rsidRPr="00C40A7B" w:rsidRDefault="00080213" w:rsidP="00080213">
      <w:pPr>
        <w:jc w:val="center"/>
        <w:rPr>
          <w:rFonts w:cs="Arial"/>
          <w:b/>
          <w:color w:val="669900"/>
          <w:sz w:val="52"/>
          <w:szCs w:val="52"/>
        </w:rPr>
      </w:pPr>
    </w:p>
    <w:p w14:paraId="25ACF0E8" w14:textId="77777777" w:rsidR="00080213" w:rsidRPr="001F64BD" w:rsidRDefault="00080213" w:rsidP="00080213">
      <w:pPr>
        <w:jc w:val="center"/>
        <w:rPr>
          <w:i/>
          <w:color w:val="669900"/>
          <w:sz w:val="36"/>
          <w:szCs w:val="56"/>
        </w:rPr>
      </w:pPr>
      <w:r w:rsidRPr="001F64BD">
        <w:rPr>
          <w:i/>
          <w:color w:val="669900"/>
          <w:sz w:val="36"/>
          <w:szCs w:val="56"/>
        </w:rPr>
        <w:t xml:space="preserve"> </w:t>
      </w:r>
    </w:p>
    <w:p w14:paraId="76A2AAC0" w14:textId="77777777" w:rsidR="00A72823" w:rsidRPr="00A6526D" w:rsidRDefault="000567D1" w:rsidP="006A3B3A">
      <w:pPr>
        <w:jc w:val="center"/>
        <w:rPr>
          <w:b/>
          <w:i/>
          <w:color w:val="669900"/>
          <w:sz w:val="36"/>
          <w:szCs w:val="56"/>
        </w:rPr>
      </w:pPr>
      <w:r w:rsidRPr="00A6526D">
        <w:rPr>
          <w:b/>
          <w:i/>
          <w:color w:val="669900"/>
          <w:sz w:val="36"/>
          <w:szCs w:val="56"/>
        </w:rPr>
        <w:t xml:space="preserve"> </w:t>
      </w:r>
    </w:p>
    <w:p w14:paraId="597D89F9" w14:textId="77777777" w:rsidR="00D77BE5" w:rsidRPr="001E5701" w:rsidRDefault="00D77BE5" w:rsidP="005F3BD0">
      <w:pPr>
        <w:rPr>
          <w:b/>
          <w:sz w:val="56"/>
          <w:szCs w:val="56"/>
        </w:rPr>
      </w:pPr>
    </w:p>
    <w:p w14:paraId="402309F9" w14:textId="77777777" w:rsidR="005D1C6F" w:rsidRDefault="005D1C6F" w:rsidP="005F3BD0">
      <w:pPr>
        <w:spacing w:line="240" w:lineRule="auto"/>
        <w:rPr>
          <w:rFonts w:cs="Arial"/>
          <w:sz w:val="22"/>
          <w:szCs w:val="22"/>
        </w:rPr>
      </w:pPr>
    </w:p>
    <w:p w14:paraId="1B425A3E" w14:textId="77777777" w:rsidR="005D1C6F" w:rsidRDefault="005D1C6F" w:rsidP="005F3BD0">
      <w:pPr>
        <w:spacing w:line="240" w:lineRule="auto"/>
        <w:rPr>
          <w:rFonts w:cs="Arial"/>
          <w:sz w:val="22"/>
          <w:szCs w:val="22"/>
        </w:rPr>
      </w:pPr>
    </w:p>
    <w:p w14:paraId="5B8CCC9F" w14:textId="77777777" w:rsidR="005D1C6F" w:rsidRPr="00D317BB" w:rsidRDefault="005D1C6F" w:rsidP="005F3BD0">
      <w:pPr>
        <w:spacing w:line="240" w:lineRule="auto"/>
        <w:rPr>
          <w:rFonts w:cs="Arial"/>
          <w:sz w:val="22"/>
          <w:szCs w:val="22"/>
        </w:rPr>
      </w:pPr>
    </w:p>
    <w:p w14:paraId="1E39E6E7" w14:textId="77777777" w:rsidR="00B93916" w:rsidRPr="00B0256C" w:rsidRDefault="00D77BE5" w:rsidP="005F3BD0">
      <w:pPr>
        <w:rPr>
          <w:b/>
          <w:color w:val="006600"/>
          <w:sz w:val="24"/>
          <w:szCs w:val="24"/>
        </w:rPr>
      </w:pPr>
      <w:r>
        <w:br w:type="page"/>
      </w: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30E6E" w14:paraId="5EB2A02F" w14:textId="77777777" w:rsidTr="00595F76">
        <w:tc>
          <w:tcPr>
            <w:tcW w:w="10065" w:type="dxa"/>
            <w:shd w:val="clear" w:color="auto" w:fill="auto"/>
          </w:tcPr>
          <w:p w14:paraId="2E5BE52A" w14:textId="77777777" w:rsidR="00E30E6E" w:rsidRDefault="00C600C2" w:rsidP="005F3BD0">
            <w:pPr>
              <w:rPr>
                <w:b/>
                <w:color w:val="006600"/>
                <w:sz w:val="24"/>
                <w:szCs w:val="24"/>
              </w:rPr>
            </w:pPr>
            <w:r>
              <w:rPr>
                <w:b/>
                <w:color w:val="006600"/>
                <w:sz w:val="24"/>
                <w:szCs w:val="24"/>
              </w:rPr>
              <w:lastRenderedPageBreak/>
              <w:t xml:space="preserve"> </w:t>
            </w:r>
          </w:p>
          <w:p w14:paraId="16734D68" w14:textId="77777777" w:rsidR="00E30E6E" w:rsidRDefault="00E30E6E" w:rsidP="005F3BD0">
            <w:pPr>
              <w:rPr>
                <w:b/>
                <w:color w:val="006600"/>
                <w:sz w:val="24"/>
                <w:szCs w:val="24"/>
              </w:rPr>
            </w:pPr>
            <w:r w:rsidRPr="00B0256C">
              <w:rPr>
                <w:b/>
                <w:color w:val="006600"/>
                <w:sz w:val="24"/>
                <w:szCs w:val="24"/>
              </w:rPr>
              <w:t>Contents</w:t>
            </w:r>
          </w:p>
          <w:p w14:paraId="606D5DC1" w14:textId="77777777" w:rsidR="00E30E6E" w:rsidRDefault="00E30E6E" w:rsidP="005F3BD0">
            <w:pPr>
              <w:rPr>
                <w:b/>
              </w:rPr>
            </w:pPr>
          </w:p>
        </w:tc>
      </w:tr>
      <w:tr w:rsidR="00E30E6E" w14:paraId="6F324D49" w14:textId="77777777" w:rsidTr="00E30E6E">
        <w:tc>
          <w:tcPr>
            <w:tcW w:w="10065" w:type="dxa"/>
          </w:tcPr>
          <w:p w14:paraId="05B81A92" w14:textId="77777777" w:rsidR="00E30E6E" w:rsidRDefault="00E30E6E" w:rsidP="00E30E6E">
            <w:pPr>
              <w:spacing w:line="240" w:lineRule="auto"/>
              <w:rPr>
                <w:rFonts w:cs="Arial"/>
                <w:sz w:val="22"/>
                <w:szCs w:val="22"/>
              </w:rPr>
            </w:pPr>
            <w:r>
              <w:rPr>
                <w:rFonts w:cs="Arial"/>
                <w:sz w:val="22"/>
                <w:szCs w:val="22"/>
              </w:rPr>
              <w:t xml:space="preserve">Prior to completing the application form we recommend that applicants familiarise themselves with the contents of this guide which includes: </w:t>
            </w:r>
          </w:p>
          <w:p w14:paraId="02E0114F" w14:textId="77777777" w:rsidR="00E30E6E" w:rsidRDefault="00E30E6E" w:rsidP="00E30E6E">
            <w:pPr>
              <w:spacing w:line="360" w:lineRule="auto"/>
              <w:rPr>
                <w:rFonts w:cs="Arial"/>
                <w:sz w:val="22"/>
                <w:szCs w:val="22"/>
              </w:rPr>
            </w:pPr>
          </w:p>
          <w:p w14:paraId="6904B500" w14:textId="77777777" w:rsidR="00E30E6E" w:rsidRPr="00B0256C" w:rsidRDefault="00E30E6E" w:rsidP="00E30E6E">
            <w:pPr>
              <w:spacing w:after="120"/>
              <w:rPr>
                <w:rFonts w:cs="Arial"/>
                <w:color w:val="669900"/>
                <w:sz w:val="22"/>
                <w:szCs w:val="22"/>
              </w:rPr>
            </w:pPr>
            <w:r w:rsidRPr="00904FAB">
              <w:rPr>
                <w:rFonts w:cs="Arial"/>
                <w:b/>
                <w:color w:val="006600"/>
                <w:sz w:val="22"/>
                <w:szCs w:val="22"/>
              </w:rPr>
              <w:t>Section 1</w:t>
            </w:r>
            <w:r w:rsidRPr="00904FAB">
              <w:rPr>
                <w:rFonts w:cs="Arial"/>
                <w:b/>
                <w:sz w:val="22"/>
                <w:szCs w:val="22"/>
              </w:rPr>
              <w:tab/>
            </w:r>
            <w:r w:rsidRPr="00B0256C">
              <w:rPr>
                <w:rFonts w:cs="Arial"/>
                <w:color w:val="669900"/>
                <w:sz w:val="22"/>
                <w:szCs w:val="22"/>
              </w:rPr>
              <w:t xml:space="preserve">A Message from </w:t>
            </w:r>
            <w:r w:rsidR="00DB371D">
              <w:rPr>
                <w:rFonts w:cs="Arial"/>
                <w:color w:val="669900"/>
                <w:sz w:val="22"/>
                <w:szCs w:val="22"/>
              </w:rPr>
              <w:t>John French</w:t>
            </w:r>
            <w:r w:rsidRPr="00B0256C">
              <w:rPr>
                <w:rFonts w:cs="Arial"/>
                <w:color w:val="669900"/>
                <w:sz w:val="22"/>
                <w:szCs w:val="22"/>
              </w:rPr>
              <w:t>, Chief Executive</w:t>
            </w:r>
          </w:p>
          <w:p w14:paraId="74A0AEC5" w14:textId="77777777" w:rsidR="00E30E6E" w:rsidRPr="00B0256C" w:rsidRDefault="00E30E6E" w:rsidP="00E30E6E">
            <w:pPr>
              <w:spacing w:after="120"/>
              <w:rPr>
                <w:rFonts w:cs="Arial"/>
                <w:color w:val="006600"/>
                <w:sz w:val="22"/>
                <w:szCs w:val="22"/>
              </w:rPr>
            </w:pPr>
          </w:p>
          <w:p w14:paraId="535DB061" w14:textId="77777777" w:rsidR="00E30E6E" w:rsidRPr="00B0256C" w:rsidRDefault="00E30E6E" w:rsidP="00E30E6E">
            <w:pPr>
              <w:spacing w:after="120"/>
              <w:rPr>
                <w:rFonts w:cs="Arial"/>
                <w:color w:val="669900"/>
                <w:sz w:val="22"/>
                <w:szCs w:val="22"/>
              </w:rPr>
            </w:pPr>
            <w:r w:rsidRPr="00904FAB">
              <w:rPr>
                <w:rFonts w:cs="Arial"/>
                <w:b/>
                <w:color w:val="006600"/>
                <w:sz w:val="22"/>
                <w:szCs w:val="22"/>
              </w:rPr>
              <w:t>Section 2</w:t>
            </w:r>
            <w:r w:rsidRPr="00904FAB">
              <w:rPr>
                <w:rFonts w:cs="Arial"/>
                <w:b/>
                <w:sz w:val="22"/>
                <w:szCs w:val="22"/>
              </w:rPr>
              <w:tab/>
            </w:r>
            <w:r w:rsidRPr="00B0256C">
              <w:rPr>
                <w:rFonts w:cs="Arial"/>
                <w:color w:val="669900"/>
                <w:sz w:val="22"/>
                <w:szCs w:val="22"/>
              </w:rPr>
              <w:t xml:space="preserve">About </w:t>
            </w:r>
            <w:r>
              <w:rPr>
                <w:rFonts w:cs="Arial"/>
                <w:color w:val="669900"/>
                <w:sz w:val="22"/>
                <w:szCs w:val="22"/>
              </w:rPr>
              <w:t xml:space="preserve">Us, </w:t>
            </w:r>
            <w:r w:rsidRPr="00B0256C">
              <w:rPr>
                <w:rFonts w:cs="Arial"/>
                <w:color w:val="669900"/>
                <w:sz w:val="22"/>
                <w:szCs w:val="22"/>
              </w:rPr>
              <w:t>Northern Ireland’s Utility Regulator</w:t>
            </w:r>
          </w:p>
          <w:p w14:paraId="4C4459F8" w14:textId="77777777" w:rsidR="00E30E6E" w:rsidRDefault="00E30E6E" w:rsidP="00E30E6E">
            <w:pPr>
              <w:spacing w:after="120"/>
              <w:rPr>
                <w:rFonts w:cs="Arial"/>
                <w:sz w:val="22"/>
                <w:szCs w:val="22"/>
              </w:rPr>
            </w:pPr>
          </w:p>
          <w:p w14:paraId="753C6C09" w14:textId="3A0E8FAC" w:rsidR="00E30E6E" w:rsidRPr="00C374DD" w:rsidRDefault="00E30E6E" w:rsidP="00E30E6E">
            <w:pPr>
              <w:spacing w:after="120"/>
              <w:rPr>
                <w:rFonts w:cs="Arial"/>
                <w:b/>
                <w:sz w:val="22"/>
                <w:szCs w:val="22"/>
              </w:rPr>
            </w:pPr>
            <w:r w:rsidRPr="00904FAB">
              <w:rPr>
                <w:rFonts w:cs="Arial"/>
                <w:b/>
                <w:color w:val="006600"/>
                <w:sz w:val="22"/>
                <w:szCs w:val="22"/>
              </w:rPr>
              <w:t>Section 3</w:t>
            </w:r>
            <w:r w:rsidRPr="00904FAB">
              <w:rPr>
                <w:rFonts w:cs="Arial"/>
                <w:b/>
                <w:sz w:val="22"/>
                <w:szCs w:val="22"/>
              </w:rPr>
              <w:tab/>
            </w:r>
            <w:r w:rsidR="00B012E7">
              <w:rPr>
                <w:rFonts w:cs="Arial"/>
                <w:color w:val="669900"/>
                <w:sz w:val="22"/>
                <w:szCs w:val="22"/>
              </w:rPr>
              <w:t>About the P</w:t>
            </w:r>
            <w:r w:rsidR="00A71780">
              <w:rPr>
                <w:rFonts w:cs="Arial"/>
                <w:color w:val="669900"/>
                <w:sz w:val="22"/>
                <w:szCs w:val="22"/>
              </w:rPr>
              <w:t xml:space="preserve">anel, </w:t>
            </w:r>
            <w:r w:rsidR="00C374DD">
              <w:rPr>
                <w:rFonts w:cs="Arial"/>
                <w:color w:val="669900"/>
                <w:sz w:val="22"/>
                <w:szCs w:val="22"/>
              </w:rPr>
              <w:t xml:space="preserve"> </w:t>
            </w:r>
            <w:r w:rsidR="00A71780" w:rsidRPr="00A71780">
              <w:rPr>
                <w:rFonts w:cs="Arial"/>
                <w:color w:val="669900"/>
                <w:sz w:val="22"/>
                <w:szCs w:val="22"/>
              </w:rPr>
              <w:t>Evaluative Performance Framework (EPF)</w:t>
            </w:r>
            <w:r w:rsidR="00A71780">
              <w:rPr>
                <w:rFonts w:cs="Arial"/>
                <w:color w:val="669900"/>
                <w:sz w:val="22"/>
                <w:szCs w:val="22"/>
              </w:rPr>
              <w:t xml:space="preserve"> Panel</w:t>
            </w:r>
          </w:p>
          <w:p w14:paraId="2A099985" w14:textId="77777777" w:rsidR="00E30E6E" w:rsidRDefault="00E30E6E" w:rsidP="00E30E6E">
            <w:pPr>
              <w:spacing w:after="120"/>
              <w:rPr>
                <w:rFonts w:cs="Arial"/>
                <w:sz w:val="22"/>
                <w:szCs w:val="22"/>
              </w:rPr>
            </w:pPr>
          </w:p>
          <w:p w14:paraId="4D534DB8" w14:textId="6ABD242A" w:rsidR="00E30E6E" w:rsidRPr="00B0256C" w:rsidRDefault="00E30E6E" w:rsidP="00E30E6E">
            <w:pPr>
              <w:spacing w:after="120"/>
              <w:rPr>
                <w:rFonts w:cs="Arial"/>
                <w:color w:val="669900"/>
                <w:sz w:val="22"/>
                <w:szCs w:val="22"/>
              </w:rPr>
            </w:pPr>
            <w:r w:rsidRPr="00904FAB">
              <w:rPr>
                <w:rFonts w:cs="Arial"/>
                <w:b/>
                <w:color w:val="006600"/>
                <w:sz w:val="22"/>
                <w:szCs w:val="22"/>
              </w:rPr>
              <w:t>Section 4</w:t>
            </w:r>
            <w:r w:rsidRPr="00904FAB">
              <w:rPr>
                <w:rFonts w:cs="Arial"/>
                <w:b/>
                <w:sz w:val="22"/>
                <w:szCs w:val="22"/>
              </w:rPr>
              <w:tab/>
            </w:r>
            <w:r w:rsidR="008F46C7" w:rsidRPr="008F46C7">
              <w:rPr>
                <w:rFonts w:cs="Arial"/>
                <w:color w:val="669900"/>
                <w:sz w:val="22"/>
                <w:szCs w:val="22"/>
              </w:rPr>
              <w:t>About the Role</w:t>
            </w:r>
            <w:r w:rsidR="008F46C7">
              <w:rPr>
                <w:rFonts w:cs="Arial"/>
                <w:color w:val="669900"/>
                <w:sz w:val="22"/>
                <w:szCs w:val="22"/>
              </w:rPr>
              <w:t>, Essential Criteria</w:t>
            </w:r>
          </w:p>
          <w:p w14:paraId="0FD973D9" w14:textId="77777777" w:rsidR="00E30E6E" w:rsidRDefault="00E30E6E" w:rsidP="00E30E6E">
            <w:pPr>
              <w:spacing w:after="120"/>
              <w:rPr>
                <w:rFonts w:cs="Arial"/>
                <w:sz w:val="22"/>
                <w:szCs w:val="22"/>
              </w:rPr>
            </w:pPr>
          </w:p>
          <w:p w14:paraId="243E03CE" w14:textId="5808999C" w:rsidR="00E30E6E" w:rsidRPr="00B0256C" w:rsidRDefault="00E30E6E" w:rsidP="00E30E6E">
            <w:pPr>
              <w:spacing w:after="120"/>
              <w:rPr>
                <w:rFonts w:cs="Arial"/>
                <w:color w:val="669900"/>
                <w:sz w:val="22"/>
                <w:szCs w:val="22"/>
              </w:rPr>
            </w:pPr>
            <w:r w:rsidRPr="00904FAB">
              <w:rPr>
                <w:rFonts w:cs="Arial"/>
                <w:b/>
                <w:color w:val="006600"/>
                <w:sz w:val="22"/>
                <w:szCs w:val="22"/>
              </w:rPr>
              <w:t>Section 5</w:t>
            </w:r>
            <w:r w:rsidRPr="00904FAB">
              <w:rPr>
                <w:rFonts w:cs="Arial"/>
                <w:b/>
                <w:sz w:val="22"/>
                <w:szCs w:val="22"/>
              </w:rPr>
              <w:t xml:space="preserve"> </w:t>
            </w:r>
            <w:r w:rsidRPr="00904FAB">
              <w:rPr>
                <w:rFonts w:cs="Arial"/>
                <w:b/>
                <w:sz w:val="22"/>
                <w:szCs w:val="22"/>
              </w:rPr>
              <w:tab/>
            </w:r>
            <w:r w:rsidR="008F46C7" w:rsidRPr="008F46C7">
              <w:rPr>
                <w:rFonts w:cs="Arial"/>
                <w:color w:val="669900"/>
                <w:sz w:val="22"/>
                <w:szCs w:val="22"/>
              </w:rPr>
              <w:t>Terms of Appointment</w:t>
            </w:r>
          </w:p>
          <w:p w14:paraId="7A24C39C" w14:textId="77777777" w:rsidR="00E30E6E" w:rsidRDefault="00E30E6E" w:rsidP="00E30E6E">
            <w:pPr>
              <w:spacing w:after="120"/>
              <w:rPr>
                <w:rFonts w:cs="Arial"/>
                <w:sz w:val="22"/>
                <w:szCs w:val="22"/>
              </w:rPr>
            </w:pPr>
          </w:p>
          <w:p w14:paraId="6F712657" w14:textId="22B150FD" w:rsidR="00E30E6E" w:rsidRDefault="00E30E6E" w:rsidP="00E30E6E">
            <w:pPr>
              <w:spacing w:after="120"/>
              <w:ind w:left="1440" w:hanging="1440"/>
              <w:rPr>
                <w:rFonts w:cs="Arial"/>
                <w:color w:val="669900"/>
                <w:sz w:val="22"/>
                <w:szCs w:val="22"/>
              </w:rPr>
            </w:pPr>
            <w:r w:rsidRPr="00904FAB">
              <w:rPr>
                <w:rFonts w:cs="Arial"/>
                <w:b/>
                <w:color w:val="006600"/>
                <w:sz w:val="22"/>
                <w:szCs w:val="22"/>
              </w:rPr>
              <w:t>Section 6</w:t>
            </w:r>
            <w:r w:rsidRPr="00904FAB">
              <w:rPr>
                <w:rFonts w:cs="Arial"/>
                <w:b/>
                <w:sz w:val="22"/>
                <w:szCs w:val="22"/>
              </w:rPr>
              <w:t xml:space="preserve">  </w:t>
            </w:r>
            <w:r w:rsidRPr="00904FAB">
              <w:rPr>
                <w:rFonts w:cs="Arial"/>
                <w:b/>
                <w:sz w:val="22"/>
                <w:szCs w:val="22"/>
              </w:rPr>
              <w:tab/>
            </w:r>
            <w:r w:rsidR="00A71780" w:rsidRPr="00B0256C">
              <w:rPr>
                <w:rFonts w:cs="Arial"/>
                <w:color w:val="669900"/>
                <w:sz w:val="22"/>
                <w:szCs w:val="22"/>
              </w:rPr>
              <w:t xml:space="preserve">The Selection Process </w:t>
            </w:r>
          </w:p>
          <w:p w14:paraId="62D8BC62" w14:textId="77777777" w:rsidR="00A71780" w:rsidRPr="00B0256C" w:rsidRDefault="00A71780" w:rsidP="00E30E6E">
            <w:pPr>
              <w:spacing w:after="120"/>
              <w:ind w:left="1440" w:hanging="1440"/>
              <w:rPr>
                <w:rFonts w:cs="Arial"/>
                <w:color w:val="669900"/>
                <w:sz w:val="22"/>
                <w:szCs w:val="22"/>
              </w:rPr>
            </w:pPr>
          </w:p>
          <w:p w14:paraId="2FBFE148" w14:textId="77777777" w:rsidR="00E30E6E" w:rsidRDefault="00E30E6E" w:rsidP="005F3BD0">
            <w:pPr>
              <w:rPr>
                <w:b/>
              </w:rPr>
            </w:pPr>
          </w:p>
        </w:tc>
      </w:tr>
    </w:tbl>
    <w:p w14:paraId="77CBEA51" w14:textId="77777777" w:rsidR="00B93916" w:rsidRDefault="00B93916" w:rsidP="005F3BD0">
      <w:pPr>
        <w:rPr>
          <w:b/>
        </w:rPr>
      </w:pPr>
    </w:p>
    <w:p w14:paraId="64E92EEB" w14:textId="77777777" w:rsidR="00B93916" w:rsidRPr="000D74AC" w:rsidRDefault="00D77BE5" w:rsidP="000D74AC">
      <w:pPr>
        <w:rPr>
          <w:rFonts w:cs="Arial"/>
          <w:b/>
          <w:bCs/>
          <w:sz w:val="24"/>
          <w:szCs w:val="24"/>
        </w:rPr>
      </w:pPr>
      <w:r>
        <w:rPr>
          <w:rFonts w:cs="Arial"/>
        </w:rPr>
        <w:br w:type="page"/>
      </w:r>
    </w:p>
    <w:p w14:paraId="60B9D332" w14:textId="77777777" w:rsidR="00B93916" w:rsidRDefault="00B93916" w:rsidP="005F3BD0">
      <w:pPr>
        <w:rPr>
          <w:rFonts w:cs="Arial"/>
        </w:rPr>
      </w:pPr>
    </w:p>
    <w:p w14:paraId="53E81F99" w14:textId="77777777" w:rsidR="009C4B14" w:rsidRPr="0043129F" w:rsidRDefault="00850368" w:rsidP="00873527">
      <w:pPr>
        <w:pStyle w:val="ListParagraph"/>
        <w:numPr>
          <w:ilvl w:val="0"/>
          <w:numId w:val="8"/>
        </w:numPr>
        <w:rPr>
          <w:rFonts w:cs="Arial"/>
          <w:b/>
          <w:bCs/>
          <w:color w:val="006600"/>
          <w:sz w:val="28"/>
          <w:szCs w:val="28"/>
        </w:rPr>
      </w:pPr>
      <w:r w:rsidRPr="0043129F">
        <w:rPr>
          <w:rFonts w:cs="Arial"/>
          <w:b/>
          <w:bCs/>
          <w:color w:val="006600"/>
          <w:sz w:val="28"/>
          <w:szCs w:val="28"/>
        </w:rPr>
        <w:t xml:space="preserve">A Message from </w:t>
      </w:r>
      <w:r w:rsidR="00DB371D" w:rsidRPr="0043129F">
        <w:rPr>
          <w:rFonts w:cs="Arial"/>
          <w:b/>
          <w:bCs/>
          <w:color w:val="006600"/>
          <w:sz w:val="28"/>
          <w:szCs w:val="28"/>
        </w:rPr>
        <w:t>John French</w:t>
      </w:r>
      <w:r w:rsidRPr="0043129F">
        <w:rPr>
          <w:rFonts w:cs="Arial"/>
          <w:b/>
          <w:bCs/>
          <w:color w:val="006600"/>
          <w:sz w:val="28"/>
          <w:szCs w:val="28"/>
        </w:rPr>
        <w:t>, Chief Executive</w:t>
      </w:r>
    </w:p>
    <w:p w14:paraId="0B1102C8" w14:textId="77777777" w:rsidR="00B93916" w:rsidRDefault="00B93916" w:rsidP="005F3BD0">
      <w:pPr>
        <w:rPr>
          <w:rFonts w:cs="Arial"/>
        </w:rPr>
      </w:pPr>
    </w:p>
    <w:p w14:paraId="26A47019" w14:textId="77777777" w:rsidR="00B93916" w:rsidRDefault="00B93916" w:rsidP="005F3BD0">
      <w:pPr>
        <w:rPr>
          <w:rFonts w:cs="Arial"/>
        </w:rPr>
      </w:pPr>
    </w:p>
    <w:p w14:paraId="0D6D46D4" w14:textId="77777777" w:rsidR="0030507C" w:rsidRPr="003869DE" w:rsidRDefault="0030507C" w:rsidP="007E4EF5">
      <w:pPr>
        <w:spacing w:line="276" w:lineRule="auto"/>
        <w:jc w:val="both"/>
        <w:rPr>
          <w:i/>
          <w:sz w:val="22"/>
          <w:szCs w:val="22"/>
        </w:rPr>
      </w:pPr>
      <w:r w:rsidRPr="003869DE">
        <w:rPr>
          <w:i/>
          <w:sz w:val="22"/>
          <w:szCs w:val="22"/>
        </w:rPr>
        <w:t>Dear Applicant,</w:t>
      </w:r>
    </w:p>
    <w:p w14:paraId="3442DB07" w14:textId="77777777" w:rsidR="0030507C" w:rsidRPr="003869DE" w:rsidRDefault="0030507C" w:rsidP="007E4EF5">
      <w:pPr>
        <w:spacing w:line="276" w:lineRule="auto"/>
        <w:jc w:val="both"/>
        <w:rPr>
          <w:i/>
          <w:sz w:val="22"/>
          <w:szCs w:val="22"/>
        </w:rPr>
      </w:pPr>
    </w:p>
    <w:p w14:paraId="03D9753C" w14:textId="645747AC" w:rsidR="0030507C" w:rsidRPr="003869DE" w:rsidRDefault="0030507C" w:rsidP="007E4EF5">
      <w:pPr>
        <w:spacing w:line="276" w:lineRule="auto"/>
        <w:jc w:val="both"/>
        <w:rPr>
          <w:i/>
          <w:sz w:val="22"/>
          <w:szCs w:val="22"/>
        </w:rPr>
      </w:pPr>
      <w:r w:rsidRPr="003869DE">
        <w:rPr>
          <w:i/>
          <w:sz w:val="22"/>
          <w:szCs w:val="22"/>
        </w:rPr>
        <w:t xml:space="preserve">Thank you for </w:t>
      </w:r>
      <w:r w:rsidR="00F7340D">
        <w:rPr>
          <w:i/>
          <w:sz w:val="22"/>
          <w:szCs w:val="22"/>
        </w:rPr>
        <w:t xml:space="preserve">your interest in becoming an </w:t>
      </w:r>
      <w:r w:rsidR="00C93067" w:rsidRPr="00B44F7A">
        <w:rPr>
          <w:i/>
          <w:sz w:val="22"/>
          <w:szCs w:val="22"/>
        </w:rPr>
        <w:t>Independent Expert Panel Chair</w:t>
      </w:r>
      <w:r>
        <w:rPr>
          <w:b/>
          <w:i/>
          <w:sz w:val="22"/>
          <w:szCs w:val="22"/>
        </w:rPr>
        <w:t xml:space="preserve"> </w:t>
      </w:r>
      <w:r w:rsidR="00F7340D">
        <w:rPr>
          <w:i/>
          <w:sz w:val="22"/>
          <w:szCs w:val="22"/>
        </w:rPr>
        <w:t>with</w:t>
      </w:r>
      <w:r w:rsidRPr="003869DE">
        <w:rPr>
          <w:i/>
          <w:sz w:val="22"/>
          <w:szCs w:val="22"/>
        </w:rPr>
        <w:t xml:space="preserve"> Northern Ireland’s Utility Regulator. </w:t>
      </w:r>
    </w:p>
    <w:p w14:paraId="48734288" w14:textId="77777777" w:rsidR="0030507C" w:rsidRPr="003869DE" w:rsidRDefault="0030507C" w:rsidP="007E4EF5">
      <w:pPr>
        <w:spacing w:line="276" w:lineRule="auto"/>
        <w:jc w:val="both"/>
        <w:rPr>
          <w:i/>
          <w:sz w:val="22"/>
          <w:szCs w:val="22"/>
        </w:rPr>
      </w:pPr>
    </w:p>
    <w:p w14:paraId="08CC3D0B" w14:textId="77777777" w:rsidR="0030507C" w:rsidRPr="003869DE" w:rsidRDefault="0030507C" w:rsidP="007E4EF5">
      <w:pPr>
        <w:spacing w:line="276" w:lineRule="auto"/>
        <w:jc w:val="both"/>
        <w:rPr>
          <w:i/>
          <w:sz w:val="22"/>
          <w:szCs w:val="22"/>
        </w:rPr>
      </w:pPr>
      <w:r w:rsidRPr="003869DE">
        <w:rPr>
          <w:i/>
          <w:sz w:val="22"/>
          <w:szCs w:val="22"/>
        </w:rPr>
        <w:t>Electricity, Gas, and Water are essential services that support all homes and business in Northern Ireland. As an economic regulator, our role is to enable, incentivi</w:t>
      </w:r>
      <w:r>
        <w:rPr>
          <w:i/>
          <w:sz w:val="22"/>
          <w:szCs w:val="22"/>
        </w:rPr>
        <w:t>s</w:t>
      </w:r>
      <w:r w:rsidRPr="003869DE">
        <w:rPr>
          <w:i/>
          <w:sz w:val="22"/>
          <w:szCs w:val="22"/>
        </w:rPr>
        <w:t>e and hold energy and water companies to account for providing the very best for consumers and society both now and in the future.</w:t>
      </w:r>
    </w:p>
    <w:p w14:paraId="1E4E761C" w14:textId="77777777" w:rsidR="0030507C" w:rsidRPr="003869DE" w:rsidRDefault="0030507C" w:rsidP="007E4EF5">
      <w:pPr>
        <w:spacing w:line="276" w:lineRule="auto"/>
        <w:jc w:val="both"/>
        <w:rPr>
          <w:i/>
          <w:sz w:val="22"/>
          <w:szCs w:val="22"/>
        </w:rPr>
      </w:pPr>
    </w:p>
    <w:p w14:paraId="4315E2F8" w14:textId="77777777" w:rsidR="0030507C" w:rsidRPr="003869DE" w:rsidRDefault="0030507C" w:rsidP="007E4EF5">
      <w:pPr>
        <w:spacing w:line="276" w:lineRule="auto"/>
        <w:jc w:val="both"/>
        <w:rPr>
          <w:i/>
          <w:sz w:val="22"/>
          <w:szCs w:val="22"/>
        </w:rPr>
      </w:pPr>
      <w:r w:rsidRPr="003869DE">
        <w:rPr>
          <w:i/>
          <w:sz w:val="22"/>
          <w:szCs w:val="22"/>
        </w:rPr>
        <w:t xml:space="preserve">We are ambitious about the future and we are looking for passionate people who can help us achieve our goals, and actively display our organisational values. </w:t>
      </w:r>
    </w:p>
    <w:p w14:paraId="12E0B29A" w14:textId="34A8063D" w:rsidR="0030507C" w:rsidRPr="007525BD" w:rsidRDefault="0030507C" w:rsidP="007E4EF5">
      <w:pPr>
        <w:spacing w:line="276" w:lineRule="auto"/>
        <w:jc w:val="both"/>
        <w:rPr>
          <w:i/>
          <w:sz w:val="22"/>
          <w:szCs w:val="22"/>
        </w:rPr>
      </w:pPr>
    </w:p>
    <w:p w14:paraId="51307B76" w14:textId="00E53572" w:rsidR="003359AC" w:rsidRPr="007525BD" w:rsidRDefault="00F7340D" w:rsidP="007E4EF5">
      <w:pPr>
        <w:spacing w:line="276" w:lineRule="auto"/>
        <w:jc w:val="both"/>
        <w:rPr>
          <w:i/>
          <w:sz w:val="22"/>
          <w:szCs w:val="22"/>
        </w:rPr>
      </w:pPr>
      <w:r>
        <w:rPr>
          <w:i/>
          <w:sz w:val="22"/>
          <w:szCs w:val="22"/>
        </w:rPr>
        <w:t>The</w:t>
      </w:r>
      <w:r w:rsidR="00933970">
        <w:rPr>
          <w:i/>
          <w:sz w:val="22"/>
          <w:szCs w:val="22"/>
        </w:rPr>
        <w:t>se</w:t>
      </w:r>
      <w:r w:rsidR="0030507C" w:rsidRPr="007525BD">
        <w:rPr>
          <w:i/>
          <w:sz w:val="22"/>
          <w:szCs w:val="22"/>
        </w:rPr>
        <w:t xml:space="preserve"> appointment</w:t>
      </w:r>
      <w:r w:rsidR="00933970">
        <w:rPr>
          <w:i/>
          <w:sz w:val="22"/>
          <w:szCs w:val="22"/>
        </w:rPr>
        <w:t>s</w:t>
      </w:r>
      <w:r w:rsidR="0030507C" w:rsidRPr="007525BD">
        <w:rPr>
          <w:i/>
          <w:sz w:val="22"/>
          <w:szCs w:val="22"/>
        </w:rPr>
        <w:t xml:space="preserve"> will play a vital part in</w:t>
      </w:r>
      <w:r w:rsidR="00C93067">
        <w:rPr>
          <w:i/>
          <w:sz w:val="22"/>
          <w:szCs w:val="22"/>
        </w:rPr>
        <w:t xml:space="preserve"> </w:t>
      </w:r>
      <w:r w:rsidR="00C93067" w:rsidRPr="00C93067">
        <w:rPr>
          <w:i/>
          <w:sz w:val="22"/>
          <w:szCs w:val="22"/>
        </w:rPr>
        <w:t>bring</w:t>
      </w:r>
      <w:r w:rsidR="00C93067">
        <w:rPr>
          <w:i/>
          <w:sz w:val="22"/>
          <w:szCs w:val="22"/>
        </w:rPr>
        <w:t>ing</w:t>
      </w:r>
      <w:r w:rsidR="00C93067" w:rsidRPr="00C93067">
        <w:rPr>
          <w:i/>
          <w:sz w:val="22"/>
          <w:szCs w:val="22"/>
        </w:rPr>
        <w:t xml:space="preserve"> additional skills, insights and knowledge to our review of SONI’s </w:t>
      </w:r>
      <w:r w:rsidR="00C93067">
        <w:rPr>
          <w:i/>
          <w:sz w:val="22"/>
          <w:szCs w:val="22"/>
        </w:rPr>
        <w:t xml:space="preserve">electricity Transmission System Operator </w:t>
      </w:r>
      <w:r w:rsidR="00C93067" w:rsidRPr="00C93067">
        <w:rPr>
          <w:i/>
          <w:sz w:val="22"/>
          <w:szCs w:val="22"/>
        </w:rPr>
        <w:t>performance</w:t>
      </w:r>
      <w:r w:rsidR="00C93067">
        <w:rPr>
          <w:i/>
          <w:sz w:val="22"/>
          <w:szCs w:val="22"/>
        </w:rPr>
        <w:t xml:space="preserve"> as part of an Evaluative Performance Framework Panel.</w:t>
      </w:r>
    </w:p>
    <w:p w14:paraId="4BFD3C93" w14:textId="77777777" w:rsidR="0030507C" w:rsidRPr="007525BD" w:rsidRDefault="0030507C" w:rsidP="007E4EF5">
      <w:pPr>
        <w:spacing w:line="276" w:lineRule="auto"/>
        <w:jc w:val="both"/>
        <w:rPr>
          <w:i/>
          <w:sz w:val="22"/>
          <w:szCs w:val="22"/>
        </w:rPr>
      </w:pPr>
    </w:p>
    <w:p w14:paraId="0AB1CDE2" w14:textId="7164F78C" w:rsidR="0030507C" w:rsidRPr="008956B1" w:rsidRDefault="00F7340D" w:rsidP="007E4EF5">
      <w:pPr>
        <w:spacing w:line="276" w:lineRule="auto"/>
        <w:jc w:val="both"/>
        <w:rPr>
          <w:rFonts w:cs="Arial"/>
          <w:sz w:val="22"/>
          <w:szCs w:val="22"/>
        </w:rPr>
      </w:pPr>
      <w:r>
        <w:rPr>
          <w:i/>
          <w:sz w:val="22"/>
          <w:szCs w:val="22"/>
        </w:rPr>
        <w:t>Thank you for your</w:t>
      </w:r>
      <w:r w:rsidRPr="00F7340D">
        <w:rPr>
          <w:i/>
          <w:sz w:val="22"/>
          <w:szCs w:val="22"/>
        </w:rPr>
        <w:t xml:space="preserve"> </w:t>
      </w:r>
      <w:r>
        <w:rPr>
          <w:i/>
          <w:sz w:val="22"/>
          <w:szCs w:val="22"/>
        </w:rPr>
        <w:t>interest in</w:t>
      </w:r>
      <w:r w:rsidRPr="00F7340D">
        <w:rPr>
          <w:i/>
          <w:sz w:val="22"/>
          <w:szCs w:val="22"/>
        </w:rPr>
        <w:t xml:space="preserve"> </w:t>
      </w:r>
      <w:r w:rsidR="009E1D7D">
        <w:rPr>
          <w:i/>
          <w:sz w:val="22"/>
          <w:szCs w:val="22"/>
        </w:rPr>
        <w:t>working with the Utility Regulator</w:t>
      </w:r>
      <w:r w:rsidRPr="00F7340D">
        <w:rPr>
          <w:i/>
          <w:sz w:val="22"/>
          <w:szCs w:val="22"/>
        </w:rPr>
        <w:t xml:space="preserve">, and hope that the following information helps you understand the </w:t>
      </w:r>
      <w:r w:rsidR="00B012E7">
        <w:rPr>
          <w:i/>
          <w:sz w:val="22"/>
          <w:szCs w:val="22"/>
        </w:rPr>
        <w:t>role of the P</w:t>
      </w:r>
      <w:r>
        <w:rPr>
          <w:i/>
          <w:sz w:val="22"/>
          <w:szCs w:val="22"/>
        </w:rPr>
        <w:t>anel.</w:t>
      </w:r>
    </w:p>
    <w:p w14:paraId="62341750" w14:textId="77777777" w:rsidR="0030507C" w:rsidRPr="008956B1" w:rsidRDefault="0030507C" w:rsidP="007E4EF5">
      <w:pPr>
        <w:spacing w:line="276" w:lineRule="auto"/>
        <w:jc w:val="both"/>
        <w:rPr>
          <w:rFonts w:cs="Arial"/>
          <w:sz w:val="22"/>
          <w:szCs w:val="22"/>
        </w:rPr>
      </w:pPr>
      <w:r>
        <w:rPr>
          <w:noProof/>
          <w:lang w:eastAsia="en-GB"/>
        </w:rPr>
        <w:drawing>
          <wp:inline distT="0" distB="0" distL="0" distR="0" wp14:anchorId="2F156CB8" wp14:editId="63F8A95B">
            <wp:extent cx="2188276" cy="552450"/>
            <wp:effectExtent l="0" t="0" r="2540" b="0"/>
            <wp:docPr id="3" name="Picture 3" descr="cid:image001.png@01D6CE38.C530F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CE38.C530F9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01465" cy="555780"/>
                    </a:xfrm>
                    <a:prstGeom prst="rect">
                      <a:avLst/>
                    </a:prstGeom>
                    <a:noFill/>
                    <a:ln>
                      <a:noFill/>
                    </a:ln>
                  </pic:spPr>
                </pic:pic>
              </a:graphicData>
            </a:graphic>
          </wp:inline>
        </w:drawing>
      </w:r>
    </w:p>
    <w:p w14:paraId="036F4B75" w14:textId="77777777" w:rsidR="0030507C" w:rsidRPr="008956B1" w:rsidRDefault="0030507C" w:rsidP="007E4EF5">
      <w:pPr>
        <w:spacing w:line="276" w:lineRule="auto"/>
        <w:jc w:val="both"/>
        <w:rPr>
          <w:rFonts w:cs="Arial"/>
          <w:sz w:val="22"/>
          <w:szCs w:val="22"/>
        </w:rPr>
      </w:pPr>
    </w:p>
    <w:p w14:paraId="5FAE707D" w14:textId="77777777" w:rsidR="0030507C" w:rsidRPr="008956B1" w:rsidRDefault="0030507C" w:rsidP="007E4EF5">
      <w:pPr>
        <w:spacing w:line="276" w:lineRule="auto"/>
        <w:jc w:val="both"/>
        <w:rPr>
          <w:rFonts w:cs="Arial"/>
          <w:b/>
          <w:bCs/>
          <w:color w:val="000000"/>
          <w:sz w:val="22"/>
          <w:szCs w:val="22"/>
          <w:lang w:val="en-US"/>
        </w:rPr>
      </w:pPr>
      <w:r w:rsidRPr="008956B1">
        <w:rPr>
          <w:rFonts w:cs="Arial"/>
          <w:b/>
          <w:bCs/>
          <w:color w:val="000000"/>
          <w:sz w:val="22"/>
          <w:szCs w:val="22"/>
          <w:lang w:val="en-US"/>
        </w:rPr>
        <w:t>John French</w:t>
      </w:r>
    </w:p>
    <w:p w14:paraId="421E52F6" w14:textId="77777777" w:rsidR="0030507C" w:rsidRDefault="0030507C" w:rsidP="007E4EF5">
      <w:pPr>
        <w:tabs>
          <w:tab w:val="right" w:pos="8312"/>
        </w:tabs>
        <w:spacing w:line="276" w:lineRule="auto"/>
        <w:jc w:val="both"/>
        <w:rPr>
          <w:rFonts w:cs="Arial"/>
          <w:b/>
          <w:bCs/>
          <w:color w:val="000000"/>
          <w:sz w:val="22"/>
          <w:szCs w:val="22"/>
          <w:lang w:val="en-US"/>
        </w:rPr>
      </w:pPr>
      <w:r w:rsidRPr="008956B1">
        <w:rPr>
          <w:rFonts w:cs="Arial"/>
          <w:b/>
          <w:bCs/>
          <w:color w:val="000000"/>
          <w:sz w:val="22"/>
          <w:szCs w:val="22"/>
          <w:lang w:val="en-US"/>
        </w:rPr>
        <w:t>Chief Executive</w:t>
      </w:r>
    </w:p>
    <w:p w14:paraId="20618242" w14:textId="77777777" w:rsidR="0030507C" w:rsidRDefault="0030507C" w:rsidP="007E4EF5">
      <w:pPr>
        <w:tabs>
          <w:tab w:val="right" w:pos="8312"/>
        </w:tabs>
        <w:spacing w:line="276" w:lineRule="auto"/>
        <w:jc w:val="both"/>
        <w:rPr>
          <w:rFonts w:cs="Arial"/>
          <w:b/>
          <w:bCs/>
          <w:color w:val="000000"/>
          <w:sz w:val="22"/>
          <w:szCs w:val="22"/>
          <w:lang w:val="en-US"/>
        </w:rPr>
      </w:pPr>
    </w:p>
    <w:p w14:paraId="57CEDE1D" w14:textId="77777777" w:rsidR="008E7039" w:rsidRDefault="008E7039" w:rsidP="007E4EF5">
      <w:pPr>
        <w:jc w:val="both"/>
        <w:rPr>
          <w:rFonts w:cs="Arial"/>
          <w:b/>
          <w:sz w:val="22"/>
          <w:szCs w:val="22"/>
        </w:rPr>
      </w:pPr>
    </w:p>
    <w:p w14:paraId="362BEAF5" w14:textId="77777777" w:rsidR="008E7039" w:rsidRDefault="008E7039" w:rsidP="007E4EF5">
      <w:pPr>
        <w:jc w:val="both"/>
        <w:rPr>
          <w:rFonts w:cs="Arial"/>
          <w:b/>
          <w:sz w:val="22"/>
          <w:szCs w:val="22"/>
        </w:rPr>
      </w:pPr>
    </w:p>
    <w:p w14:paraId="4DE18C79" w14:textId="77777777" w:rsidR="008E7039" w:rsidRDefault="008E7039" w:rsidP="007E4EF5">
      <w:pPr>
        <w:jc w:val="both"/>
        <w:rPr>
          <w:rFonts w:cs="Arial"/>
          <w:b/>
          <w:sz w:val="22"/>
          <w:szCs w:val="22"/>
        </w:rPr>
      </w:pPr>
    </w:p>
    <w:p w14:paraId="60D6E522" w14:textId="77777777" w:rsidR="008E7039" w:rsidRDefault="008E7039" w:rsidP="007E4EF5">
      <w:pPr>
        <w:jc w:val="both"/>
        <w:rPr>
          <w:rFonts w:cs="Arial"/>
          <w:b/>
          <w:sz w:val="22"/>
          <w:szCs w:val="22"/>
        </w:rPr>
      </w:pPr>
    </w:p>
    <w:p w14:paraId="2F2127C3" w14:textId="77777777" w:rsidR="008E7039" w:rsidRDefault="008E7039" w:rsidP="007E4EF5">
      <w:pPr>
        <w:jc w:val="both"/>
        <w:rPr>
          <w:rFonts w:cs="Arial"/>
          <w:b/>
          <w:sz w:val="22"/>
          <w:szCs w:val="22"/>
        </w:rPr>
      </w:pPr>
    </w:p>
    <w:p w14:paraId="25FF3896" w14:textId="77777777" w:rsidR="008E7039" w:rsidRDefault="008E7039" w:rsidP="005F3BD0">
      <w:pPr>
        <w:rPr>
          <w:rFonts w:cs="Arial"/>
          <w:b/>
          <w:sz w:val="22"/>
          <w:szCs w:val="22"/>
        </w:rPr>
      </w:pPr>
    </w:p>
    <w:p w14:paraId="4B2A96AD" w14:textId="00A56660" w:rsidR="008E7039" w:rsidRDefault="008E7039" w:rsidP="005F3BD0">
      <w:pPr>
        <w:rPr>
          <w:rFonts w:cs="Arial"/>
          <w:b/>
          <w:sz w:val="22"/>
          <w:szCs w:val="22"/>
        </w:rPr>
      </w:pPr>
    </w:p>
    <w:p w14:paraId="645518BC" w14:textId="6BB1BC4B" w:rsidR="00933970" w:rsidRDefault="00933970" w:rsidP="005F3BD0">
      <w:pPr>
        <w:rPr>
          <w:rFonts w:cs="Arial"/>
          <w:b/>
          <w:sz w:val="22"/>
          <w:szCs w:val="22"/>
        </w:rPr>
      </w:pPr>
    </w:p>
    <w:p w14:paraId="1C9182B5" w14:textId="5F939BA1" w:rsidR="00933970" w:rsidRDefault="00933970" w:rsidP="005F3BD0">
      <w:pPr>
        <w:rPr>
          <w:rFonts w:cs="Arial"/>
          <w:b/>
          <w:sz w:val="22"/>
          <w:szCs w:val="22"/>
        </w:rPr>
      </w:pPr>
    </w:p>
    <w:p w14:paraId="3CC65AC9" w14:textId="26EA09F2" w:rsidR="00933970" w:rsidRDefault="00933970" w:rsidP="005F3BD0">
      <w:pPr>
        <w:rPr>
          <w:rFonts w:cs="Arial"/>
          <w:b/>
          <w:sz w:val="22"/>
          <w:szCs w:val="22"/>
        </w:rPr>
      </w:pPr>
    </w:p>
    <w:p w14:paraId="7B8C41B5" w14:textId="2582B7B1" w:rsidR="00933970" w:rsidRDefault="00933970" w:rsidP="005F3BD0">
      <w:pPr>
        <w:rPr>
          <w:rFonts w:cs="Arial"/>
          <w:b/>
          <w:sz w:val="22"/>
          <w:szCs w:val="22"/>
        </w:rPr>
      </w:pPr>
    </w:p>
    <w:p w14:paraId="22CDD466" w14:textId="7932E804" w:rsidR="00933970" w:rsidRDefault="00933970" w:rsidP="005F3BD0">
      <w:pPr>
        <w:rPr>
          <w:rFonts w:cs="Arial"/>
          <w:b/>
          <w:sz w:val="22"/>
          <w:szCs w:val="22"/>
        </w:rPr>
      </w:pPr>
    </w:p>
    <w:p w14:paraId="30FBE3C1" w14:textId="6E12D7F6" w:rsidR="00933970" w:rsidRDefault="00933970" w:rsidP="005F3BD0">
      <w:pPr>
        <w:rPr>
          <w:rFonts w:cs="Arial"/>
          <w:b/>
          <w:sz w:val="22"/>
          <w:szCs w:val="22"/>
        </w:rPr>
      </w:pPr>
    </w:p>
    <w:p w14:paraId="63F3F7BE" w14:textId="741750AA" w:rsidR="00933970" w:rsidRDefault="00933970" w:rsidP="005F3BD0">
      <w:pPr>
        <w:rPr>
          <w:rFonts w:cs="Arial"/>
          <w:b/>
          <w:sz w:val="22"/>
          <w:szCs w:val="22"/>
        </w:rPr>
      </w:pPr>
    </w:p>
    <w:p w14:paraId="3D7E6D1E" w14:textId="77777777" w:rsidR="00933970" w:rsidRDefault="00933970" w:rsidP="005F3BD0">
      <w:pPr>
        <w:rPr>
          <w:rFonts w:cs="Arial"/>
          <w:b/>
          <w:sz w:val="22"/>
          <w:szCs w:val="22"/>
        </w:rPr>
      </w:pPr>
    </w:p>
    <w:p w14:paraId="3BE34FED" w14:textId="77777777" w:rsidR="008E7039" w:rsidRDefault="008E7039" w:rsidP="005F3BD0">
      <w:pPr>
        <w:rPr>
          <w:rFonts w:cs="Arial"/>
          <w:b/>
          <w:sz w:val="22"/>
          <w:szCs w:val="22"/>
        </w:rPr>
      </w:pPr>
    </w:p>
    <w:p w14:paraId="1A7E1237" w14:textId="45CF3A2F" w:rsidR="008E7039" w:rsidRDefault="008E7039" w:rsidP="005F3BD0">
      <w:pPr>
        <w:rPr>
          <w:rFonts w:cs="Arial"/>
          <w:b/>
          <w:bCs/>
          <w:color w:val="000000"/>
        </w:rPr>
      </w:pPr>
    </w:p>
    <w:p w14:paraId="39F7EAB3" w14:textId="37B41173" w:rsidR="009E1D7D" w:rsidRDefault="009E1D7D" w:rsidP="005F3BD0">
      <w:pPr>
        <w:rPr>
          <w:rFonts w:cs="Arial"/>
          <w:b/>
          <w:bCs/>
          <w:color w:val="000000"/>
        </w:rPr>
      </w:pPr>
    </w:p>
    <w:p w14:paraId="120E3EE0" w14:textId="2D1516DF" w:rsidR="009E1D7D" w:rsidRDefault="009E1D7D" w:rsidP="005F3BD0">
      <w:pPr>
        <w:rPr>
          <w:rFonts w:cs="Arial"/>
          <w:b/>
          <w:bCs/>
          <w:color w:val="000000"/>
        </w:rPr>
      </w:pPr>
    </w:p>
    <w:p w14:paraId="1D1B36DD" w14:textId="24409CF9" w:rsidR="009E1D7D" w:rsidRDefault="009E1D7D" w:rsidP="005F3BD0">
      <w:pPr>
        <w:rPr>
          <w:rFonts w:cs="Arial"/>
          <w:b/>
          <w:bCs/>
          <w:color w:val="000000"/>
        </w:rPr>
      </w:pPr>
    </w:p>
    <w:p w14:paraId="5DD2BC38" w14:textId="71C8F9EF" w:rsidR="009E1D7D" w:rsidRDefault="009E1D7D" w:rsidP="005F3BD0">
      <w:pPr>
        <w:rPr>
          <w:rFonts w:cs="Arial"/>
          <w:b/>
          <w:bCs/>
          <w:color w:val="000000"/>
        </w:rPr>
      </w:pPr>
    </w:p>
    <w:p w14:paraId="46292A61" w14:textId="2B46DB6B" w:rsidR="009E1D7D" w:rsidRDefault="009E1D7D" w:rsidP="005F3BD0">
      <w:pPr>
        <w:rPr>
          <w:rFonts w:cs="Arial"/>
          <w:b/>
          <w:bCs/>
          <w:color w:val="000000"/>
        </w:rPr>
      </w:pPr>
    </w:p>
    <w:p w14:paraId="585C4F8B" w14:textId="77777777" w:rsidR="009E1D7D" w:rsidRDefault="009E1D7D" w:rsidP="005F3BD0">
      <w:pPr>
        <w:rPr>
          <w:rFonts w:cs="Arial"/>
          <w:b/>
          <w:bCs/>
          <w:color w:val="000000"/>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B36248" w14:paraId="45C063E2" w14:textId="77777777" w:rsidTr="00B36248">
        <w:tc>
          <w:tcPr>
            <w:tcW w:w="10065" w:type="dxa"/>
          </w:tcPr>
          <w:p w14:paraId="718D76A8" w14:textId="77777777" w:rsidR="00B36248" w:rsidRPr="0043129F" w:rsidRDefault="00B36248" w:rsidP="00873527">
            <w:pPr>
              <w:pStyle w:val="ListParagraph"/>
              <w:numPr>
                <w:ilvl w:val="0"/>
                <w:numId w:val="8"/>
              </w:numPr>
              <w:spacing w:after="120"/>
              <w:rPr>
                <w:rFonts w:cs="Arial"/>
                <w:b/>
                <w:color w:val="006600"/>
                <w:sz w:val="28"/>
                <w:szCs w:val="28"/>
              </w:rPr>
            </w:pPr>
            <w:r w:rsidRPr="0043129F">
              <w:rPr>
                <w:rFonts w:cs="Arial"/>
                <w:b/>
                <w:color w:val="006600"/>
                <w:sz w:val="28"/>
                <w:szCs w:val="28"/>
              </w:rPr>
              <w:t>About Us, Northern Ireland’s Utility Regulator</w:t>
            </w:r>
          </w:p>
          <w:p w14:paraId="5B0E1174" w14:textId="77777777" w:rsidR="00B36248" w:rsidRDefault="00B36248" w:rsidP="005F3BD0">
            <w:pPr>
              <w:rPr>
                <w:rFonts w:cs="Arial"/>
                <w:b/>
                <w:bCs/>
                <w:color w:val="000000"/>
              </w:rPr>
            </w:pPr>
          </w:p>
        </w:tc>
      </w:tr>
      <w:tr w:rsidR="007B6A37" w:rsidRPr="00B36248" w14:paraId="4E9A2379" w14:textId="77777777" w:rsidTr="008469AC">
        <w:trPr>
          <w:trHeight w:val="4284"/>
        </w:trPr>
        <w:tc>
          <w:tcPr>
            <w:tcW w:w="10065" w:type="dxa"/>
          </w:tcPr>
          <w:p w14:paraId="00C4BFA7" w14:textId="77777777" w:rsidR="00126E85" w:rsidRPr="00126E85" w:rsidRDefault="00126E85" w:rsidP="007E4EF5">
            <w:pPr>
              <w:spacing w:line="240" w:lineRule="auto"/>
              <w:jc w:val="both"/>
              <w:rPr>
                <w:rFonts w:cs="Arial"/>
                <w:sz w:val="22"/>
                <w:szCs w:val="22"/>
              </w:rPr>
            </w:pPr>
            <w:r w:rsidRPr="00126E85">
              <w:rPr>
                <w:rFonts w:cs="Arial"/>
                <w:sz w:val="22"/>
                <w:szCs w:val="22"/>
              </w:rPr>
              <w:t>We were first established in 1992, following privatisation of the Northern Ireland electricity industry, and our role extended in 1996 to cover gas.  From April 2007, we also became the economic and customer service regulator for NI’s water and sewerage industries.</w:t>
            </w:r>
          </w:p>
          <w:p w14:paraId="16F92863" w14:textId="77777777" w:rsidR="00126E85" w:rsidRPr="00126E85" w:rsidRDefault="00126E85" w:rsidP="007E4EF5">
            <w:pPr>
              <w:spacing w:line="240" w:lineRule="auto"/>
              <w:jc w:val="both"/>
              <w:rPr>
                <w:rFonts w:cs="Arial"/>
                <w:sz w:val="22"/>
                <w:szCs w:val="22"/>
              </w:rPr>
            </w:pPr>
          </w:p>
          <w:p w14:paraId="6F8F12B7" w14:textId="77777777" w:rsidR="00126E85" w:rsidRDefault="00C553E7" w:rsidP="007E4EF5">
            <w:pPr>
              <w:spacing w:line="240" w:lineRule="auto"/>
              <w:jc w:val="both"/>
              <w:rPr>
                <w:rFonts w:cs="Arial"/>
                <w:sz w:val="22"/>
                <w:szCs w:val="22"/>
              </w:rPr>
            </w:pPr>
            <w:r w:rsidRPr="00C553E7">
              <w:rPr>
                <w:rFonts w:cs="Arial"/>
                <w:sz w:val="22"/>
                <w:szCs w:val="22"/>
              </w:rPr>
              <w:t xml:space="preserve">We are a non-ministerial government department.  Our board currently consists of a chair (Dr Bill Emery) and four other members (Teresa </w:t>
            </w:r>
            <w:proofErr w:type="spellStart"/>
            <w:r w:rsidRPr="00C553E7">
              <w:rPr>
                <w:rFonts w:cs="Arial"/>
                <w:sz w:val="22"/>
                <w:szCs w:val="22"/>
              </w:rPr>
              <w:t>Perchard</w:t>
            </w:r>
            <w:proofErr w:type="spellEnd"/>
            <w:r w:rsidRPr="00C553E7">
              <w:rPr>
                <w:rFonts w:cs="Arial"/>
                <w:sz w:val="22"/>
                <w:szCs w:val="22"/>
              </w:rPr>
              <w:t xml:space="preserve">, Jon Carlton, Alex Wiseman, David De </w:t>
            </w:r>
            <w:proofErr w:type="spellStart"/>
            <w:r w:rsidRPr="00C553E7">
              <w:rPr>
                <w:rFonts w:cs="Arial"/>
                <w:sz w:val="22"/>
                <w:szCs w:val="22"/>
              </w:rPr>
              <w:t>Casseres</w:t>
            </w:r>
            <w:proofErr w:type="spellEnd"/>
            <w:r w:rsidRPr="00C553E7">
              <w:rPr>
                <w:rFonts w:cs="Arial"/>
                <w:sz w:val="22"/>
                <w:szCs w:val="22"/>
              </w:rPr>
              <w:t xml:space="preserve"> and Claire Williams), plus the Chief Executive, John French.  The office currently employs approximately 92 staff.  </w:t>
            </w:r>
          </w:p>
          <w:p w14:paraId="5ECDD706" w14:textId="77777777" w:rsidR="00C553E7" w:rsidRPr="00126E85" w:rsidRDefault="00C553E7" w:rsidP="007E4EF5">
            <w:pPr>
              <w:spacing w:line="240" w:lineRule="auto"/>
              <w:jc w:val="both"/>
              <w:rPr>
                <w:rFonts w:cs="Arial"/>
                <w:sz w:val="22"/>
                <w:szCs w:val="22"/>
              </w:rPr>
            </w:pPr>
          </w:p>
          <w:p w14:paraId="19BEF000" w14:textId="77777777" w:rsidR="00126E85" w:rsidRPr="00126E85" w:rsidRDefault="00126E85" w:rsidP="007E4EF5">
            <w:pPr>
              <w:spacing w:line="240" w:lineRule="auto"/>
              <w:jc w:val="both"/>
              <w:rPr>
                <w:rFonts w:cs="Arial"/>
                <w:sz w:val="22"/>
                <w:szCs w:val="22"/>
                <w:lang w:val="en-US"/>
              </w:rPr>
            </w:pPr>
            <w:r w:rsidRPr="00126E85">
              <w:rPr>
                <w:rFonts w:cs="Arial"/>
                <w:sz w:val="22"/>
                <w:szCs w:val="22"/>
                <w:lang w:val="en-US"/>
              </w:rPr>
              <w:t>The Chief Executive heads our Senior Management Team (SMT).  The SMT also currently includes the Directors for Retail Markets, Wholesale Markets, Networks and Corporate Affairs.  It meets weekly to review matters of common interest, and provides the collegiate leadership of the office.</w:t>
            </w:r>
          </w:p>
          <w:p w14:paraId="4D09FC47" w14:textId="77777777" w:rsidR="00126E85" w:rsidRPr="00126E85" w:rsidRDefault="00126E85" w:rsidP="007E4EF5">
            <w:pPr>
              <w:spacing w:line="240" w:lineRule="auto"/>
              <w:jc w:val="both"/>
              <w:rPr>
                <w:rFonts w:cs="Arial"/>
                <w:sz w:val="22"/>
                <w:szCs w:val="22"/>
              </w:rPr>
            </w:pPr>
          </w:p>
          <w:p w14:paraId="13200630" w14:textId="77777777" w:rsidR="007B6A37" w:rsidRPr="00126E85" w:rsidRDefault="00126E85" w:rsidP="007E4EF5">
            <w:pPr>
              <w:jc w:val="both"/>
              <w:rPr>
                <w:rFonts w:cs="Arial"/>
                <w:sz w:val="22"/>
                <w:szCs w:val="22"/>
              </w:rPr>
            </w:pPr>
            <w:r w:rsidRPr="00126E85">
              <w:rPr>
                <w:rFonts w:cs="Arial"/>
                <w:color w:val="000000"/>
                <w:sz w:val="22"/>
                <w:szCs w:val="22"/>
              </w:rPr>
              <w:t xml:space="preserve">Our Corporate Strategy and annual Forward Work Programme </w:t>
            </w:r>
            <w:r w:rsidRPr="00126E85">
              <w:rPr>
                <w:rFonts w:cs="Arial"/>
                <w:sz w:val="22"/>
                <w:szCs w:val="22"/>
              </w:rPr>
              <w:t>together with further information about</w:t>
            </w:r>
            <w:r w:rsidRPr="00126E85">
              <w:rPr>
                <w:sz w:val="22"/>
                <w:szCs w:val="22"/>
              </w:rPr>
              <w:t xml:space="preserve"> organisation, its strategy and </w:t>
            </w:r>
            <w:r w:rsidRPr="00126E85">
              <w:rPr>
                <w:rFonts w:cs="Arial"/>
                <w:sz w:val="22"/>
                <w:szCs w:val="22"/>
              </w:rPr>
              <w:t xml:space="preserve">our work, may be viewed at </w:t>
            </w:r>
            <w:hyperlink r:id="rId11" w:history="1">
              <w:r w:rsidRPr="00126E85">
                <w:rPr>
                  <w:rStyle w:val="Hyperlink"/>
                  <w:rFonts w:cs="Arial"/>
                  <w:sz w:val="22"/>
                  <w:szCs w:val="22"/>
                </w:rPr>
                <w:t>www.uregni.gov.uk</w:t>
              </w:r>
            </w:hyperlink>
            <w:r w:rsidRPr="00126E85">
              <w:rPr>
                <w:rFonts w:cs="Arial"/>
                <w:sz w:val="22"/>
                <w:szCs w:val="22"/>
                <w:u w:val="single"/>
              </w:rPr>
              <w:t xml:space="preserve"> </w:t>
            </w:r>
          </w:p>
        </w:tc>
      </w:tr>
      <w:tr w:rsidR="007B6A37" w:rsidRPr="00B36248" w14:paraId="58DD02D1" w14:textId="77777777" w:rsidTr="00B36248">
        <w:tc>
          <w:tcPr>
            <w:tcW w:w="10065" w:type="dxa"/>
          </w:tcPr>
          <w:p w14:paraId="0A4FB01A" w14:textId="77777777" w:rsidR="0029575D" w:rsidRDefault="0029575D" w:rsidP="009E1D7D">
            <w:pPr>
              <w:spacing w:line="240" w:lineRule="auto"/>
              <w:jc w:val="center"/>
              <w:rPr>
                <w:rFonts w:cs="Arial"/>
                <w:b/>
                <w:color w:val="669900"/>
                <w:sz w:val="22"/>
                <w:szCs w:val="22"/>
              </w:rPr>
            </w:pPr>
          </w:p>
          <w:p w14:paraId="2E239270" w14:textId="77777777" w:rsidR="0029575D" w:rsidRPr="00B36248" w:rsidRDefault="0029575D" w:rsidP="009E1D7D">
            <w:pPr>
              <w:spacing w:line="240" w:lineRule="auto"/>
              <w:jc w:val="center"/>
              <w:rPr>
                <w:rFonts w:cs="Arial"/>
                <w:color w:val="669900"/>
                <w:sz w:val="22"/>
                <w:szCs w:val="22"/>
              </w:rPr>
            </w:pPr>
            <w:r w:rsidRPr="00B36248">
              <w:rPr>
                <w:rFonts w:cs="Arial"/>
                <w:b/>
                <w:color w:val="669900"/>
                <w:sz w:val="22"/>
                <w:szCs w:val="22"/>
              </w:rPr>
              <w:t>Our mission:</w:t>
            </w:r>
          </w:p>
          <w:p w14:paraId="25B5A6FC" w14:textId="77777777" w:rsidR="0029575D" w:rsidRPr="00B36248" w:rsidRDefault="0029575D" w:rsidP="009E1D7D">
            <w:pPr>
              <w:spacing w:line="240" w:lineRule="auto"/>
              <w:jc w:val="center"/>
              <w:rPr>
                <w:rFonts w:cs="Arial"/>
                <w:color w:val="006600"/>
                <w:sz w:val="22"/>
                <w:szCs w:val="22"/>
              </w:rPr>
            </w:pPr>
            <w:r>
              <w:rPr>
                <w:rFonts w:cs="Arial"/>
                <w:color w:val="006600"/>
                <w:sz w:val="22"/>
                <w:szCs w:val="22"/>
              </w:rPr>
              <w:t xml:space="preserve">To protect the short and </w:t>
            </w:r>
            <w:r w:rsidR="00725D4E">
              <w:rPr>
                <w:rFonts w:cs="Arial"/>
                <w:color w:val="006600"/>
                <w:sz w:val="22"/>
                <w:szCs w:val="22"/>
              </w:rPr>
              <w:t>long-term</w:t>
            </w:r>
            <w:r>
              <w:rPr>
                <w:rFonts w:cs="Arial"/>
                <w:color w:val="006600"/>
                <w:sz w:val="22"/>
                <w:szCs w:val="22"/>
              </w:rPr>
              <w:t xml:space="preserve"> interests of consumers of electricity, gas and water.</w:t>
            </w:r>
          </w:p>
          <w:p w14:paraId="44D3D249" w14:textId="77777777" w:rsidR="0029575D" w:rsidRPr="00B36248" w:rsidRDefault="0029575D" w:rsidP="009E1D7D">
            <w:pPr>
              <w:spacing w:line="240" w:lineRule="auto"/>
              <w:jc w:val="center"/>
              <w:rPr>
                <w:rFonts w:cs="Arial"/>
                <w:sz w:val="22"/>
                <w:szCs w:val="22"/>
              </w:rPr>
            </w:pPr>
          </w:p>
          <w:p w14:paraId="0D3711F7" w14:textId="77777777" w:rsidR="0029575D" w:rsidRPr="00B36248" w:rsidRDefault="0029575D" w:rsidP="009E1D7D">
            <w:pPr>
              <w:spacing w:line="240" w:lineRule="auto"/>
              <w:ind w:left="1418" w:hanging="1418"/>
              <w:jc w:val="center"/>
              <w:rPr>
                <w:rFonts w:cs="Arial"/>
                <w:b/>
                <w:color w:val="669900"/>
                <w:sz w:val="22"/>
                <w:szCs w:val="22"/>
              </w:rPr>
            </w:pPr>
            <w:r w:rsidRPr="00B36248">
              <w:rPr>
                <w:rFonts w:cs="Arial"/>
                <w:b/>
                <w:color w:val="669900"/>
                <w:sz w:val="22"/>
                <w:szCs w:val="22"/>
              </w:rPr>
              <w:t>Our vision:</w:t>
            </w:r>
          </w:p>
          <w:p w14:paraId="14B8E33C" w14:textId="77777777" w:rsidR="0029575D" w:rsidRPr="00B36248" w:rsidRDefault="0029575D" w:rsidP="009E1D7D">
            <w:pPr>
              <w:spacing w:line="240" w:lineRule="auto"/>
              <w:ind w:left="1418" w:hanging="1418"/>
              <w:jc w:val="center"/>
              <w:rPr>
                <w:rFonts w:cs="Arial"/>
                <w:color w:val="006600"/>
                <w:sz w:val="22"/>
                <w:szCs w:val="22"/>
              </w:rPr>
            </w:pPr>
            <w:r>
              <w:rPr>
                <w:rFonts w:cs="Arial"/>
                <w:color w:val="006600"/>
                <w:sz w:val="22"/>
                <w:szCs w:val="22"/>
              </w:rPr>
              <w:t>To ensure value and sustainability in energy and water.</w:t>
            </w:r>
          </w:p>
          <w:p w14:paraId="13F2389C" w14:textId="77777777" w:rsidR="0029575D" w:rsidRPr="00B36248" w:rsidRDefault="0029575D" w:rsidP="009E1D7D">
            <w:pPr>
              <w:spacing w:line="240" w:lineRule="auto"/>
              <w:ind w:left="1418" w:hanging="1418"/>
              <w:jc w:val="center"/>
              <w:rPr>
                <w:rFonts w:cs="Arial"/>
                <w:sz w:val="22"/>
                <w:szCs w:val="22"/>
              </w:rPr>
            </w:pPr>
          </w:p>
          <w:p w14:paraId="4E727AE8" w14:textId="77777777" w:rsidR="0029575D" w:rsidRPr="00B36248" w:rsidRDefault="0029575D" w:rsidP="009E1D7D">
            <w:pPr>
              <w:spacing w:line="240" w:lineRule="auto"/>
              <w:ind w:left="1418" w:hanging="1418"/>
              <w:jc w:val="center"/>
              <w:rPr>
                <w:rFonts w:cs="Arial"/>
                <w:sz w:val="22"/>
                <w:szCs w:val="22"/>
              </w:rPr>
            </w:pPr>
            <w:r w:rsidRPr="00B36248">
              <w:rPr>
                <w:rFonts w:cs="Arial"/>
                <w:b/>
                <w:color w:val="669900"/>
                <w:sz w:val="22"/>
                <w:szCs w:val="22"/>
              </w:rPr>
              <w:t>Our values:</w:t>
            </w:r>
          </w:p>
          <w:p w14:paraId="18E20601" w14:textId="77777777" w:rsidR="0029575D" w:rsidRPr="00B36248" w:rsidRDefault="0029575D" w:rsidP="009E1D7D">
            <w:pPr>
              <w:spacing w:line="240" w:lineRule="auto"/>
              <w:ind w:left="1418" w:hanging="1418"/>
              <w:jc w:val="center"/>
              <w:rPr>
                <w:rFonts w:cs="Arial"/>
                <w:color w:val="006600"/>
                <w:sz w:val="22"/>
                <w:szCs w:val="22"/>
              </w:rPr>
            </w:pPr>
            <w:r w:rsidRPr="00B36248">
              <w:rPr>
                <w:rFonts w:cs="Arial"/>
                <w:color w:val="006600"/>
                <w:sz w:val="22"/>
                <w:szCs w:val="22"/>
              </w:rPr>
              <w:t>Be a best practice regulator</w:t>
            </w:r>
            <w:r>
              <w:rPr>
                <w:rFonts w:cs="Arial"/>
                <w:color w:val="006600"/>
                <w:sz w:val="22"/>
                <w:szCs w:val="22"/>
              </w:rPr>
              <w:t>: transparent, consistent, proportionate, accountable and targeted.</w:t>
            </w:r>
          </w:p>
          <w:p w14:paraId="320D012C" w14:textId="77777777" w:rsidR="0029575D" w:rsidRPr="00B36248" w:rsidRDefault="0029575D" w:rsidP="009E1D7D">
            <w:pPr>
              <w:spacing w:line="240" w:lineRule="auto"/>
              <w:ind w:left="1418" w:hanging="1418"/>
              <w:jc w:val="center"/>
              <w:rPr>
                <w:rFonts w:cs="Arial"/>
                <w:color w:val="006600"/>
                <w:sz w:val="22"/>
                <w:szCs w:val="22"/>
              </w:rPr>
            </w:pPr>
            <w:r>
              <w:rPr>
                <w:rFonts w:cs="Arial"/>
                <w:color w:val="006600"/>
                <w:sz w:val="22"/>
                <w:szCs w:val="22"/>
              </w:rPr>
              <w:t>Be professional: listening, explaining and acting with integrity.</w:t>
            </w:r>
          </w:p>
          <w:p w14:paraId="37F2C04A" w14:textId="77777777" w:rsidR="0029575D" w:rsidRPr="00B36248" w:rsidRDefault="0029575D" w:rsidP="009E1D7D">
            <w:pPr>
              <w:spacing w:line="240" w:lineRule="auto"/>
              <w:ind w:left="1418" w:hanging="1418"/>
              <w:jc w:val="center"/>
              <w:rPr>
                <w:rFonts w:cs="Arial"/>
                <w:color w:val="006600"/>
                <w:sz w:val="22"/>
                <w:szCs w:val="22"/>
              </w:rPr>
            </w:pPr>
            <w:r w:rsidRPr="00B36248">
              <w:rPr>
                <w:rFonts w:cs="Arial"/>
                <w:color w:val="006600"/>
                <w:sz w:val="22"/>
                <w:szCs w:val="22"/>
              </w:rPr>
              <w:t xml:space="preserve">Be </w:t>
            </w:r>
            <w:r>
              <w:rPr>
                <w:rFonts w:cs="Arial"/>
                <w:color w:val="006600"/>
                <w:sz w:val="22"/>
                <w:szCs w:val="22"/>
              </w:rPr>
              <w:t xml:space="preserve">a </w:t>
            </w:r>
            <w:r w:rsidRPr="00B36248">
              <w:rPr>
                <w:rFonts w:cs="Arial"/>
                <w:color w:val="006600"/>
                <w:sz w:val="22"/>
                <w:szCs w:val="22"/>
              </w:rPr>
              <w:t>collaborative</w:t>
            </w:r>
            <w:r>
              <w:rPr>
                <w:rFonts w:cs="Arial"/>
                <w:color w:val="006600"/>
                <w:sz w:val="22"/>
                <w:szCs w:val="22"/>
              </w:rPr>
              <w:t>,</w:t>
            </w:r>
            <w:r w:rsidRPr="00B36248">
              <w:rPr>
                <w:rFonts w:cs="Arial"/>
                <w:color w:val="006600"/>
                <w:sz w:val="22"/>
                <w:szCs w:val="22"/>
              </w:rPr>
              <w:t xml:space="preserve"> co-operative</w:t>
            </w:r>
            <w:r>
              <w:rPr>
                <w:rFonts w:cs="Arial"/>
                <w:color w:val="006600"/>
                <w:sz w:val="22"/>
                <w:szCs w:val="22"/>
              </w:rPr>
              <w:t xml:space="preserve"> and learning team.</w:t>
            </w:r>
          </w:p>
          <w:p w14:paraId="76C79F69" w14:textId="77777777" w:rsidR="0029575D" w:rsidRPr="00B36248" w:rsidRDefault="0029575D" w:rsidP="009E1D7D">
            <w:pPr>
              <w:spacing w:line="240" w:lineRule="auto"/>
              <w:ind w:left="1418" w:hanging="1418"/>
              <w:jc w:val="center"/>
              <w:rPr>
                <w:rFonts w:cs="Arial"/>
                <w:color w:val="006600"/>
                <w:sz w:val="22"/>
                <w:szCs w:val="22"/>
              </w:rPr>
            </w:pPr>
            <w:r>
              <w:rPr>
                <w:rFonts w:cs="Arial"/>
                <w:color w:val="006600"/>
                <w:sz w:val="22"/>
                <w:szCs w:val="22"/>
              </w:rPr>
              <w:t>Be motivated and empowered to make a difference.</w:t>
            </w:r>
          </w:p>
          <w:p w14:paraId="633B78C0" w14:textId="77777777" w:rsidR="007B6A37" w:rsidRDefault="007B6A37" w:rsidP="00F9522B">
            <w:pPr>
              <w:spacing w:line="240" w:lineRule="auto"/>
              <w:ind w:left="1418" w:hanging="1418"/>
              <w:jc w:val="both"/>
              <w:rPr>
                <w:rFonts w:cs="Arial"/>
                <w:color w:val="669900"/>
                <w:sz w:val="22"/>
                <w:szCs w:val="22"/>
              </w:rPr>
            </w:pPr>
          </w:p>
          <w:p w14:paraId="7B945675" w14:textId="77777777" w:rsidR="00F9522B" w:rsidRPr="00B36248" w:rsidRDefault="00F9522B" w:rsidP="00F9522B">
            <w:pPr>
              <w:spacing w:line="240" w:lineRule="auto"/>
              <w:ind w:left="1418" w:hanging="1418"/>
              <w:jc w:val="both"/>
              <w:rPr>
                <w:rFonts w:cs="Arial"/>
                <w:color w:val="669900"/>
                <w:sz w:val="22"/>
                <w:szCs w:val="22"/>
              </w:rPr>
            </w:pPr>
          </w:p>
          <w:p w14:paraId="04C5B840" w14:textId="77777777" w:rsidR="00BD06D6" w:rsidRPr="00B36248" w:rsidRDefault="00BD06D6" w:rsidP="00F9522B">
            <w:pPr>
              <w:pStyle w:val="NoSpacing"/>
              <w:spacing w:line="240" w:lineRule="auto"/>
              <w:jc w:val="both"/>
              <w:rPr>
                <w:b/>
                <w:color w:val="669900"/>
                <w:szCs w:val="16"/>
              </w:rPr>
            </w:pPr>
            <w:r w:rsidRPr="00B36248">
              <w:rPr>
                <w:b/>
                <w:bCs/>
                <w:color w:val="669900"/>
                <w:szCs w:val="16"/>
              </w:rPr>
              <w:t xml:space="preserve">Electricity </w:t>
            </w:r>
          </w:p>
          <w:p w14:paraId="303A1889" w14:textId="77777777" w:rsidR="00BD06D6" w:rsidRPr="00B36248" w:rsidRDefault="00BD06D6" w:rsidP="00F9522B">
            <w:pPr>
              <w:pStyle w:val="NoSpacing"/>
              <w:spacing w:line="240" w:lineRule="auto"/>
              <w:jc w:val="both"/>
              <w:rPr>
                <w:szCs w:val="16"/>
              </w:rPr>
            </w:pPr>
            <w:r w:rsidRPr="00B36248">
              <w:rPr>
                <w:szCs w:val="16"/>
              </w:rPr>
              <w:t xml:space="preserve">Our principal objective is to protect the interests of consumers of electricity supplied by authorised suppliers, wherever appropriate by promoting effective competition between persons engaged in, or in commercial activities connected with, the generation, transmission or supply of electricity. </w:t>
            </w:r>
          </w:p>
          <w:p w14:paraId="3FCC1CD5" w14:textId="77777777" w:rsidR="00BD06D6" w:rsidRPr="00B36248" w:rsidRDefault="00BD06D6" w:rsidP="00F9522B">
            <w:pPr>
              <w:pStyle w:val="NoSpacing"/>
              <w:spacing w:line="240" w:lineRule="auto"/>
              <w:jc w:val="both"/>
              <w:rPr>
                <w:szCs w:val="16"/>
              </w:rPr>
            </w:pPr>
          </w:p>
          <w:p w14:paraId="147AE1C9" w14:textId="77777777" w:rsidR="00BD06D6" w:rsidRDefault="00BD06D6" w:rsidP="00F9522B">
            <w:pPr>
              <w:pStyle w:val="NoSpacing"/>
              <w:spacing w:line="240" w:lineRule="auto"/>
              <w:jc w:val="both"/>
              <w:rPr>
                <w:szCs w:val="16"/>
              </w:rPr>
            </w:pPr>
            <w:r w:rsidRPr="00B36248">
              <w:rPr>
                <w:szCs w:val="16"/>
              </w:rPr>
              <w:t xml:space="preserve">More information can be found at </w:t>
            </w:r>
            <w:hyperlink r:id="rId12" w:history="1">
              <w:r w:rsidRPr="00B36248">
                <w:rPr>
                  <w:rStyle w:val="Hyperlink"/>
                  <w:szCs w:val="16"/>
                </w:rPr>
                <w:t>www.uregni.gov.uk/electricity</w:t>
              </w:r>
            </w:hyperlink>
            <w:r w:rsidRPr="00B36248">
              <w:rPr>
                <w:szCs w:val="16"/>
              </w:rPr>
              <w:t xml:space="preserve"> </w:t>
            </w:r>
          </w:p>
          <w:p w14:paraId="0291145F" w14:textId="61081131" w:rsidR="00F9522B" w:rsidRDefault="00BD06D6" w:rsidP="00F9522B">
            <w:pPr>
              <w:pStyle w:val="NoSpacing"/>
              <w:spacing w:line="240" w:lineRule="auto"/>
              <w:jc w:val="both"/>
              <w:rPr>
                <w:szCs w:val="16"/>
              </w:rPr>
            </w:pPr>
            <w:r w:rsidRPr="00B36248">
              <w:rPr>
                <w:szCs w:val="16"/>
              </w:rPr>
              <w:t xml:space="preserve"> </w:t>
            </w:r>
          </w:p>
          <w:p w14:paraId="12C727ED" w14:textId="77777777" w:rsidR="00BD06D6" w:rsidRPr="00B36248" w:rsidRDefault="00BD06D6" w:rsidP="00F9522B">
            <w:pPr>
              <w:pStyle w:val="NoSpacing"/>
              <w:spacing w:line="240" w:lineRule="auto"/>
              <w:jc w:val="both"/>
              <w:rPr>
                <w:b/>
                <w:color w:val="669900"/>
                <w:szCs w:val="16"/>
              </w:rPr>
            </w:pPr>
            <w:r w:rsidRPr="00B36248">
              <w:rPr>
                <w:b/>
                <w:color w:val="669900"/>
                <w:szCs w:val="16"/>
              </w:rPr>
              <w:t xml:space="preserve">Retail and </w:t>
            </w:r>
            <w:r>
              <w:rPr>
                <w:b/>
                <w:color w:val="669900"/>
                <w:szCs w:val="16"/>
              </w:rPr>
              <w:t>Customer Protection</w:t>
            </w:r>
          </w:p>
          <w:p w14:paraId="7D537767" w14:textId="77777777" w:rsidR="00BD06D6" w:rsidRPr="00B36248" w:rsidRDefault="00BD06D6" w:rsidP="00F9522B">
            <w:pPr>
              <w:pStyle w:val="NoSpacing"/>
              <w:spacing w:line="240" w:lineRule="auto"/>
              <w:jc w:val="both"/>
              <w:rPr>
                <w:szCs w:val="16"/>
              </w:rPr>
            </w:pPr>
            <w:r w:rsidRPr="00B36248">
              <w:rPr>
                <w:szCs w:val="16"/>
              </w:rPr>
              <w:t xml:space="preserve">The Retail and </w:t>
            </w:r>
            <w:r>
              <w:rPr>
                <w:szCs w:val="16"/>
              </w:rPr>
              <w:t xml:space="preserve">Customer Protection </w:t>
            </w:r>
            <w:r w:rsidRPr="00B36248">
              <w:rPr>
                <w:szCs w:val="16"/>
              </w:rPr>
              <w:t>directorate was created in 2009 to remove barriers and drive forward work on encouraging gas and electricity suppliers to enter the domestic energy market in Northern Ireland, in order to provide consumers with a choice of supplier.</w:t>
            </w:r>
          </w:p>
          <w:p w14:paraId="0618A621" w14:textId="77777777" w:rsidR="00BD06D6" w:rsidRDefault="00BD06D6" w:rsidP="00F9522B">
            <w:pPr>
              <w:pStyle w:val="NoSpacing"/>
              <w:spacing w:line="240" w:lineRule="auto"/>
              <w:jc w:val="both"/>
              <w:rPr>
                <w:szCs w:val="16"/>
              </w:rPr>
            </w:pPr>
          </w:p>
          <w:p w14:paraId="7AA9EF44" w14:textId="77777777" w:rsidR="00BD06D6" w:rsidRPr="00B36248" w:rsidRDefault="00BD06D6" w:rsidP="00F9522B">
            <w:pPr>
              <w:pStyle w:val="NoSpacing"/>
              <w:spacing w:line="240" w:lineRule="auto"/>
              <w:jc w:val="both"/>
              <w:rPr>
                <w:szCs w:val="16"/>
              </w:rPr>
            </w:pPr>
            <w:r w:rsidRPr="00B36248">
              <w:rPr>
                <w:szCs w:val="16"/>
              </w:rPr>
              <w:t xml:space="preserve">Competition has long been at the heart of the European Union (EU), United Kingdom (UK) and Northern Ireland vision of energy markets. </w:t>
            </w:r>
            <w:r>
              <w:rPr>
                <w:szCs w:val="16"/>
              </w:rPr>
              <w:t xml:space="preserve"> </w:t>
            </w:r>
            <w:r w:rsidRPr="00B36248">
              <w:rPr>
                <w:szCs w:val="16"/>
              </w:rPr>
              <w:t xml:space="preserve">A range of steps at all three levels have sought to promote wholesale and retail energy market competition. </w:t>
            </w:r>
          </w:p>
          <w:p w14:paraId="644CF525" w14:textId="77777777" w:rsidR="00BD06D6" w:rsidRPr="00B36248" w:rsidRDefault="00BD06D6" w:rsidP="00F9522B">
            <w:pPr>
              <w:pStyle w:val="NoSpacing"/>
              <w:spacing w:line="240" w:lineRule="auto"/>
              <w:jc w:val="both"/>
              <w:rPr>
                <w:szCs w:val="16"/>
              </w:rPr>
            </w:pPr>
          </w:p>
          <w:p w14:paraId="77656694" w14:textId="77777777" w:rsidR="00BD06D6" w:rsidRPr="00B36248" w:rsidRDefault="00BD06D6" w:rsidP="00F9522B">
            <w:pPr>
              <w:pStyle w:val="NoSpacing"/>
              <w:spacing w:line="240" w:lineRule="auto"/>
              <w:jc w:val="both"/>
              <w:rPr>
                <w:szCs w:val="16"/>
              </w:rPr>
            </w:pPr>
            <w:r w:rsidRPr="00B36248">
              <w:rPr>
                <w:szCs w:val="16"/>
              </w:rPr>
              <w:t xml:space="preserve">The statutory remit given to us places a high value on competition as a means to deliver consumer benefits in the energy retail sector in Northern Ireland. </w:t>
            </w:r>
            <w:r>
              <w:rPr>
                <w:szCs w:val="16"/>
              </w:rPr>
              <w:t xml:space="preserve"> </w:t>
            </w:r>
            <w:r w:rsidRPr="00B36248">
              <w:rPr>
                <w:szCs w:val="16"/>
              </w:rPr>
              <w:t>The Directorate also undertakes the role of social protection for consumers.</w:t>
            </w:r>
          </w:p>
          <w:p w14:paraId="081D2951" w14:textId="77777777" w:rsidR="00BD06D6" w:rsidRPr="00B36248" w:rsidRDefault="00BD06D6" w:rsidP="00F9522B">
            <w:pPr>
              <w:pStyle w:val="NoSpacing"/>
              <w:spacing w:line="240" w:lineRule="auto"/>
              <w:jc w:val="both"/>
              <w:rPr>
                <w:color w:val="669900"/>
                <w:szCs w:val="16"/>
              </w:rPr>
            </w:pPr>
          </w:p>
          <w:p w14:paraId="61C6AB1E" w14:textId="77777777" w:rsidR="00BD06D6" w:rsidRPr="00B36248" w:rsidRDefault="00BD06D6" w:rsidP="00F9522B">
            <w:pPr>
              <w:pStyle w:val="NoSpacing"/>
              <w:spacing w:line="240" w:lineRule="auto"/>
              <w:jc w:val="both"/>
              <w:rPr>
                <w:szCs w:val="16"/>
              </w:rPr>
            </w:pPr>
            <w:r w:rsidRPr="00B36248">
              <w:rPr>
                <w:szCs w:val="16"/>
              </w:rPr>
              <w:t xml:space="preserve">We also have a vital role to play in promoting </w:t>
            </w:r>
            <w:r w:rsidR="00D33291" w:rsidRPr="00B36248">
              <w:rPr>
                <w:szCs w:val="16"/>
              </w:rPr>
              <w:t>sustainability,</w:t>
            </w:r>
            <w:r w:rsidRPr="00B36248">
              <w:rPr>
                <w:szCs w:val="16"/>
              </w:rPr>
              <w:t xml:space="preserve"> as we are the main gate keepers to infrastructure investment in three sectors with high environmental impact – electricity, gas and water. </w:t>
            </w:r>
          </w:p>
          <w:p w14:paraId="1D9F7B90" w14:textId="77777777" w:rsidR="00BD06D6" w:rsidRPr="00B36248" w:rsidRDefault="00BD06D6" w:rsidP="00F9522B">
            <w:pPr>
              <w:pStyle w:val="NoSpacing"/>
              <w:spacing w:line="240" w:lineRule="auto"/>
              <w:jc w:val="both"/>
              <w:rPr>
                <w:b/>
                <w:szCs w:val="16"/>
              </w:rPr>
            </w:pPr>
          </w:p>
          <w:p w14:paraId="0A53F8BD" w14:textId="77777777" w:rsidR="00BD06D6" w:rsidRDefault="00BD06D6" w:rsidP="00F9522B">
            <w:pPr>
              <w:pStyle w:val="NoSpacing"/>
              <w:spacing w:line="240" w:lineRule="auto"/>
              <w:jc w:val="both"/>
              <w:rPr>
                <w:szCs w:val="16"/>
              </w:rPr>
            </w:pPr>
            <w:r w:rsidRPr="00B36248">
              <w:rPr>
                <w:szCs w:val="16"/>
              </w:rPr>
              <w:t>More information can be found at</w:t>
            </w:r>
            <w:r w:rsidRPr="00B36248">
              <w:rPr>
                <w:b/>
                <w:szCs w:val="16"/>
              </w:rPr>
              <w:t xml:space="preserve"> </w:t>
            </w:r>
            <w:hyperlink r:id="rId13" w:history="1">
              <w:r w:rsidRPr="00B36248">
                <w:rPr>
                  <w:rStyle w:val="Hyperlink"/>
                  <w:szCs w:val="16"/>
                </w:rPr>
                <w:t>www.uregni.gov.uk/retail</w:t>
              </w:r>
            </w:hyperlink>
            <w:r w:rsidRPr="00B36248">
              <w:rPr>
                <w:szCs w:val="16"/>
              </w:rPr>
              <w:t xml:space="preserve"> </w:t>
            </w:r>
          </w:p>
          <w:p w14:paraId="34D134A2" w14:textId="0CF2D2A9" w:rsidR="00F9522B" w:rsidRPr="00B36248" w:rsidRDefault="00F9522B" w:rsidP="00F9522B">
            <w:pPr>
              <w:spacing w:line="240" w:lineRule="auto"/>
              <w:jc w:val="both"/>
              <w:rPr>
                <w:rFonts w:cs="Arial"/>
                <w:sz w:val="22"/>
                <w:szCs w:val="22"/>
              </w:rPr>
            </w:pPr>
          </w:p>
        </w:tc>
      </w:tr>
      <w:tr w:rsidR="007B6A37" w:rsidRPr="00B36248" w14:paraId="5411BF9A" w14:textId="77777777" w:rsidTr="00B36248">
        <w:tc>
          <w:tcPr>
            <w:tcW w:w="10065" w:type="dxa"/>
          </w:tcPr>
          <w:p w14:paraId="31C1EF35" w14:textId="77777777" w:rsidR="007B6A37" w:rsidRPr="00B36248" w:rsidRDefault="007B6A37" w:rsidP="00F9522B">
            <w:pPr>
              <w:pStyle w:val="NoSpacing"/>
              <w:spacing w:line="240" w:lineRule="auto"/>
              <w:jc w:val="both"/>
              <w:rPr>
                <w:b/>
                <w:color w:val="669900"/>
                <w:szCs w:val="16"/>
              </w:rPr>
            </w:pPr>
            <w:r w:rsidRPr="00B36248">
              <w:rPr>
                <w:b/>
                <w:bCs/>
                <w:color w:val="669900"/>
                <w:szCs w:val="16"/>
              </w:rPr>
              <w:lastRenderedPageBreak/>
              <w:t xml:space="preserve">Water </w:t>
            </w:r>
          </w:p>
          <w:p w14:paraId="78029194" w14:textId="77777777" w:rsidR="007B6A37" w:rsidRPr="00B36248" w:rsidRDefault="007B6A37" w:rsidP="00F9522B">
            <w:pPr>
              <w:pStyle w:val="NoSpacing"/>
              <w:spacing w:line="240" w:lineRule="auto"/>
              <w:jc w:val="both"/>
              <w:rPr>
                <w:szCs w:val="16"/>
              </w:rPr>
            </w:pPr>
            <w:r w:rsidRPr="00B36248">
              <w:rPr>
                <w:szCs w:val="16"/>
              </w:rPr>
              <w:t xml:space="preserve">Our main aim is to regulate the water and sewerage industry in Northern Ireland in a way that encourages and incentivises Northern Ireland Water to achieve the highest possible service for customers in terms of both quality and value. </w:t>
            </w:r>
          </w:p>
          <w:p w14:paraId="1597C5FE" w14:textId="77777777" w:rsidR="007B6A37" w:rsidRPr="00B36248" w:rsidRDefault="007B6A37" w:rsidP="00F9522B">
            <w:pPr>
              <w:pStyle w:val="NoSpacing"/>
              <w:spacing w:line="240" w:lineRule="auto"/>
              <w:jc w:val="both"/>
              <w:rPr>
                <w:szCs w:val="16"/>
              </w:rPr>
            </w:pPr>
          </w:p>
          <w:p w14:paraId="00BFA015" w14:textId="4AD85507" w:rsidR="007B6A37" w:rsidRPr="00D36DB8" w:rsidRDefault="007B6A37" w:rsidP="00F9522B">
            <w:pPr>
              <w:pStyle w:val="NoSpacing"/>
              <w:spacing w:line="240" w:lineRule="auto"/>
              <w:jc w:val="both"/>
              <w:rPr>
                <w:b/>
                <w:bCs/>
                <w:color w:val="669900"/>
                <w:szCs w:val="16"/>
              </w:rPr>
            </w:pPr>
            <w:r w:rsidRPr="00B36248">
              <w:rPr>
                <w:szCs w:val="16"/>
              </w:rPr>
              <w:t xml:space="preserve">More information can be found at </w:t>
            </w:r>
            <w:hyperlink r:id="rId14" w:history="1">
              <w:r w:rsidRPr="00B36248">
                <w:rPr>
                  <w:rStyle w:val="Hyperlink"/>
                  <w:szCs w:val="16"/>
                </w:rPr>
                <w:t>www.uregni.gov.uk/water</w:t>
              </w:r>
            </w:hyperlink>
          </w:p>
          <w:p w14:paraId="526CF3B6" w14:textId="77777777" w:rsidR="00F9522B" w:rsidRPr="00B36248" w:rsidRDefault="00F9522B" w:rsidP="00F9522B">
            <w:pPr>
              <w:pStyle w:val="NoSpacing"/>
              <w:spacing w:line="240" w:lineRule="auto"/>
              <w:jc w:val="both"/>
              <w:rPr>
                <w:bCs/>
                <w:color w:val="auto"/>
                <w:szCs w:val="16"/>
              </w:rPr>
            </w:pPr>
          </w:p>
          <w:p w14:paraId="38CE5BCB" w14:textId="77777777" w:rsidR="00126E85" w:rsidRPr="00311D07" w:rsidRDefault="00126E85" w:rsidP="00F9522B">
            <w:pPr>
              <w:pStyle w:val="NoSpacing"/>
              <w:spacing w:line="240" w:lineRule="auto"/>
              <w:jc w:val="both"/>
              <w:rPr>
                <w:b/>
                <w:color w:val="669900"/>
                <w:szCs w:val="16"/>
              </w:rPr>
            </w:pPr>
            <w:r w:rsidRPr="00311D07">
              <w:rPr>
                <w:b/>
                <w:color w:val="669900"/>
                <w:szCs w:val="22"/>
              </w:rPr>
              <w:t>Networks and Markets</w:t>
            </w:r>
          </w:p>
          <w:p w14:paraId="5FA45568" w14:textId="77777777" w:rsidR="00126E85" w:rsidRDefault="00126E85" w:rsidP="00F9522B">
            <w:pPr>
              <w:pStyle w:val="NoSpacing"/>
              <w:spacing w:line="240" w:lineRule="auto"/>
              <w:jc w:val="both"/>
              <w:rPr>
                <w:szCs w:val="16"/>
              </w:rPr>
            </w:pPr>
            <w:r>
              <w:rPr>
                <w:szCs w:val="16"/>
              </w:rPr>
              <w:t xml:space="preserve">The Networks and Markets Directorate is </w:t>
            </w:r>
            <w:r w:rsidR="00661C08">
              <w:rPr>
                <w:szCs w:val="16"/>
              </w:rPr>
              <w:t>struc</w:t>
            </w:r>
            <w:r>
              <w:rPr>
                <w:szCs w:val="16"/>
              </w:rPr>
              <w:t>tured to</w:t>
            </w:r>
            <w:r w:rsidR="00661C08">
              <w:t xml:space="preserve"> achieve synergies and efficiencies</w:t>
            </w:r>
            <w:r>
              <w:rPr>
                <w:szCs w:val="16"/>
              </w:rPr>
              <w:t xml:space="preserve"> by taking a cross utility approach to our regulation.  This </w:t>
            </w:r>
            <w:r w:rsidR="00661C08">
              <w:rPr>
                <w:szCs w:val="16"/>
              </w:rPr>
              <w:t>applies a</w:t>
            </w:r>
            <w:r>
              <w:rPr>
                <w:szCs w:val="16"/>
              </w:rPr>
              <w:t xml:space="preserve"> cross utility (gas, electricity, water and sewerage) networks approach and a separate markets approach to regulation.  Regulation of markets further divides into the Wholesale Electricity Market regulation of the Single Electricity Market for the island of Ireland and retail regulation in Northern Ireland.  </w:t>
            </w:r>
          </w:p>
          <w:p w14:paraId="073E4173" w14:textId="13C5096E" w:rsidR="00F9522B" w:rsidRDefault="00F9522B" w:rsidP="00F9522B">
            <w:pPr>
              <w:pStyle w:val="NoSpacing"/>
              <w:spacing w:line="240" w:lineRule="auto"/>
              <w:jc w:val="both"/>
              <w:rPr>
                <w:b/>
                <w:bCs/>
                <w:color w:val="669900"/>
                <w:szCs w:val="16"/>
              </w:rPr>
            </w:pPr>
          </w:p>
          <w:p w14:paraId="7A6184C2" w14:textId="77777777" w:rsidR="007B6A37" w:rsidRPr="00B36248" w:rsidRDefault="007B6A37" w:rsidP="00F9522B">
            <w:pPr>
              <w:pStyle w:val="NoSpacing"/>
              <w:spacing w:line="240" w:lineRule="auto"/>
              <w:jc w:val="both"/>
              <w:rPr>
                <w:b/>
                <w:color w:val="669900"/>
                <w:szCs w:val="16"/>
              </w:rPr>
            </w:pPr>
            <w:r w:rsidRPr="00B36248">
              <w:rPr>
                <w:b/>
                <w:bCs/>
                <w:color w:val="669900"/>
                <w:szCs w:val="16"/>
              </w:rPr>
              <w:t xml:space="preserve">Gas </w:t>
            </w:r>
          </w:p>
          <w:p w14:paraId="0A2EF839" w14:textId="77777777" w:rsidR="007B6A37" w:rsidRPr="00B36248" w:rsidRDefault="007B6A37" w:rsidP="00F9522B">
            <w:pPr>
              <w:pStyle w:val="NoSpacing"/>
              <w:spacing w:line="240" w:lineRule="auto"/>
              <w:ind w:firstLine="34"/>
              <w:jc w:val="both"/>
              <w:rPr>
                <w:szCs w:val="16"/>
              </w:rPr>
            </w:pPr>
            <w:r w:rsidRPr="00B36248">
              <w:rPr>
                <w:szCs w:val="16"/>
              </w:rPr>
              <w:t xml:space="preserve">Natural gas first arrived in Northern Ireland in 1996 and has since brought considerable environmental, economic and social benefits to Northern Ireland. </w:t>
            </w:r>
            <w:r>
              <w:rPr>
                <w:szCs w:val="16"/>
              </w:rPr>
              <w:t xml:space="preserve"> </w:t>
            </w:r>
            <w:r w:rsidRPr="00B36248">
              <w:rPr>
                <w:szCs w:val="16"/>
              </w:rPr>
              <w:t xml:space="preserve">It is the least polluting fossil fuel and its availability in an area provides greater fuel choice for industry. </w:t>
            </w:r>
            <w:r>
              <w:rPr>
                <w:szCs w:val="16"/>
              </w:rPr>
              <w:t xml:space="preserve"> </w:t>
            </w:r>
            <w:r w:rsidRPr="00B36248">
              <w:rPr>
                <w:szCs w:val="16"/>
              </w:rPr>
              <w:t xml:space="preserve">Natural gas also provides domestic customers with the opportunity to convert from inefficient central heating systems to highly efficient gas condensing boilers and in due course to domestic combined heating power. </w:t>
            </w:r>
          </w:p>
          <w:p w14:paraId="46F54BFE" w14:textId="77777777" w:rsidR="007B6A37" w:rsidRPr="00B36248" w:rsidRDefault="007B6A37" w:rsidP="00F9522B">
            <w:pPr>
              <w:pStyle w:val="NoSpacing"/>
              <w:spacing w:line="240" w:lineRule="auto"/>
              <w:ind w:firstLine="34"/>
              <w:jc w:val="both"/>
              <w:rPr>
                <w:color w:val="auto"/>
                <w:szCs w:val="16"/>
              </w:rPr>
            </w:pPr>
          </w:p>
          <w:p w14:paraId="4B712C56" w14:textId="77777777" w:rsidR="007B6A37" w:rsidRPr="00B36248" w:rsidRDefault="007B6A37" w:rsidP="00F9522B">
            <w:pPr>
              <w:pStyle w:val="NoSpacing"/>
              <w:spacing w:line="240" w:lineRule="auto"/>
              <w:ind w:firstLine="34"/>
              <w:jc w:val="both"/>
              <w:rPr>
                <w:color w:val="auto"/>
                <w:szCs w:val="16"/>
              </w:rPr>
            </w:pPr>
            <w:r w:rsidRPr="00B36248">
              <w:rPr>
                <w:color w:val="auto"/>
                <w:szCs w:val="16"/>
              </w:rPr>
              <w:t xml:space="preserve">We are responsible for regulating Northern Ireland’s gas industry. </w:t>
            </w:r>
            <w:r>
              <w:rPr>
                <w:color w:val="auto"/>
                <w:szCs w:val="16"/>
              </w:rPr>
              <w:t xml:space="preserve"> </w:t>
            </w:r>
            <w:r w:rsidRPr="00B36248">
              <w:rPr>
                <w:color w:val="auto"/>
                <w:szCs w:val="16"/>
              </w:rPr>
              <w:t xml:space="preserve">Our main duties are to promote the development and maintenance of an economic, efficient and co-ordinated gas industry. We also aim to protect the interests of gas consumers with regard to price and quality of service. </w:t>
            </w:r>
          </w:p>
          <w:p w14:paraId="4FBEA9A5" w14:textId="77777777" w:rsidR="007B6A37" w:rsidRPr="00B36248" w:rsidRDefault="007B6A37" w:rsidP="00F9522B">
            <w:pPr>
              <w:pStyle w:val="NoSpacing"/>
              <w:spacing w:line="240" w:lineRule="auto"/>
              <w:ind w:firstLine="34"/>
              <w:jc w:val="both"/>
              <w:rPr>
                <w:color w:val="auto"/>
                <w:szCs w:val="16"/>
              </w:rPr>
            </w:pPr>
          </w:p>
          <w:p w14:paraId="607F06F1" w14:textId="77777777" w:rsidR="007B6A37" w:rsidRDefault="007B6A37" w:rsidP="00F9522B">
            <w:pPr>
              <w:pStyle w:val="NoSpacing"/>
              <w:spacing w:line="240" w:lineRule="auto"/>
              <w:jc w:val="both"/>
              <w:rPr>
                <w:b/>
                <w:color w:val="669900"/>
                <w:szCs w:val="16"/>
              </w:rPr>
            </w:pPr>
            <w:r w:rsidRPr="00B36248">
              <w:rPr>
                <w:color w:val="auto"/>
                <w:szCs w:val="16"/>
              </w:rPr>
              <w:t xml:space="preserve">More information can be found at </w:t>
            </w:r>
            <w:hyperlink r:id="rId15" w:history="1">
              <w:r w:rsidRPr="00B36248">
                <w:rPr>
                  <w:rStyle w:val="Hyperlink"/>
                  <w:szCs w:val="16"/>
                </w:rPr>
                <w:t>www.uregni.gov.uk/gas</w:t>
              </w:r>
            </w:hyperlink>
            <w:r w:rsidRPr="00B36248">
              <w:rPr>
                <w:b/>
                <w:color w:val="669900"/>
                <w:szCs w:val="16"/>
              </w:rPr>
              <w:t xml:space="preserve">  </w:t>
            </w:r>
          </w:p>
          <w:p w14:paraId="4665B73E" w14:textId="6A81D6D1" w:rsidR="007B6A37" w:rsidRDefault="007B6A37" w:rsidP="00F9522B">
            <w:pPr>
              <w:pStyle w:val="NoSpacing"/>
              <w:spacing w:line="240" w:lineRule="auto"/>
              <w:jc w:val="both"/>
              <w:rPr>
                <w:szCs w:val="16"/>
              </w:rPr>
            </w:pPr>
          </w:p>
          <w:p w14:paraId="47338DD4" w14:textId="77777777" w:rsidR="007B6A37" w:rsidRPr="00B36248" w:rsidRDefault="007B6A37" w:rsidP="00F9522B">
            <w:pPr>
              <w:pStyle w:val="NoSpacing"/>
              <w:jc w:val="both"/>
              <w:rPr>
                <w:b/>
                <w:bCs/>
                <w:color w:val="669900"/>
                <w:szCs w:val="16"/>
              </w:rPr>
            </w:pPr>
            <w:r>
              <w:rPr>
                <w:b/>
                <w:bCs/>
                <w:color w:val="669900"/>
                <w:szCs w:val="16"/>
              </w:rPr>
              <w:t>Co</w:t>
            </w:r>
            <w:r w:rsidRPr="00B36248">
              <w:rPr>
                <w:b/>
                <w:bCs/>
                <w:color w:val="669900"/>
                <w:szCs w:val="16"/>
              </w:rPr>
              <w:t xml:space="preserve">rporate </w:t>
            </w:r>
            <w:r>
              <w:rPr>
                <w:b/>
                <w:bCs/>
                <w:color w:val="669900"/>
                <w:szCs w:val="16"/>
              </w:rPr>
              <w:t>Affairs</w:t>
            </w:r>
          </w:p>
          <w:p w14:paraId="1FD4E2B9" w14:textId="77777777" w:rsidR="007B6A37" w:rsidRDefault="007B6A37" w:rsidP="00F9522B">
            <w:pPr>
              <w:pStyle w:val="NoSpacing"/>
              <w:jc w:val="both"/>
              <w:rPr>
                <w:bCs/>
                <w:color w:val="auto"/>
                <w:szCs w:val="16"/>
              </w:rPr>
            </w:pPr>
            <w:r w:rsidRPr="00B36248">
              <w:rPr>
                <w:bCs/>
                <w:color w:val="auto"/>
                <w:szCs w:val="16"/>
              </w:rPr>
              <w:t xml:space="preserve">Corporate </w:t>
            </w:r>
            <w:r>
              <w:rPr>
                <w:bCs/>
                <w:color w:val="auto"/>
                <w:szCs w:val="16"/>
              </w:rPr>
              <w:t xml:space="preserve">Affairs includes the Corporate </w:t>
            </w:r>
            <w:r w:rsidRPr="00B36248">
              <w:rPr>
                <w:bCs/>
                <w:color w:val="auto"/>
                <w:szCs w:val="16"/>
              </w:rPr>
              <w:t xml:space="preserve">Services </w:t>
            </w:r>
            <w:r w:rsidR="00725D4E" w:rsidRPr="00B36248">
              <w:rPr>
                <w:bCs/>
                <w:color w:val="auto"/>
                <w:szCs w:val="16"/>
              </w:rPr>
              <w:t>team, which</w:t>
            </w:r>
            <w:r>
              <w:rPr>
                <w:bCs/>
                <w:color w:val="auto"/>
                <w:szCs w:val="16"/>
              </w:rPr>
              <w:t xml:space="preserve"> </w:t>
            </w:r>
            <w:r w:rsidRPr="00B36248">
              <w:rPr>
                <w:bCs/>
                <w:color w:val="auto"/>
                <w:szCs w:val="16"/>
              </w:rPr>
              <w:t>is led by the Head of Corporate Services</w:t>
            </w:r>
            <w:r>
              <w:rPr>
                <w:bCs/>
                <w:color w:val="auto"/>
                <w:szCs w:val="16"/>
              </w:rPr>
              <w:t xml:space="preserve">. </w:t>
            </w:r>
            <w:r w:rsidRPr="00B36248">
              <w:rPr>
                <w:bCs/>
                <w:color w:val="auto"/>
                <w:szCs w:val="16"/>
              </w:rPr>
              <w:t xml:space="preserve"> The team serves the organisation by carrying out </w:t>
            </w:r>
            <w:r>
              <w:rPr>
                <w:bCs/>
                <w:color w:val="auto"/>
                <w:szCs w:val="16"/>
              </w:rPr>
              <w:t xml:space="preserve">a number of </w:t>
            </w:r>
            <w:r w:rsidRPr="00B36248">
              <w:rPr>
                <w:bCs/>
                <w:color w:val="auto"/>
                <w:szCs w:val="16"/>
              </w:rPr>
              <w:t xml:space="preserve">key functions </w:t>
            </w:r>
            <w:r>
              <w:rPr>
                <w:bCs/>
                <w:color w:val="auto"/>
                <w:szCs w:val="16"/>
              </w:rPr>
              <w:t xml:space="preserve">including </w:t>
            </w:r>
            <w:r w:rsidRPr="00B36248">
              <w:rPr>
                <w:bCs/>
                <w:color w:val="auto"/>
                <w:szCs w:val="16"/>
              </w:rPr>
              <w:t>HR</w:t>
            </w:r>
            <w:r>
              <w:rPr>
                <w:bCs/>
                <w:color w:val="auto"/>
                <w:szCs w:val="16"/>
              </w:rPr>
              <w:t>,</w:t>
            </w:r>
            <w:r w:rsidRPr="00B36248">
              <w:rPr>
                <w:bCs/>
                <w:color w:val="auto"/>
                <w:szCs w:val="16"/>
              </w:rPr>
              <w:t xml:space="preserve"> Finance</w:t>
            </w:r>
            <w:r>
              <w:rPr>
                <w:bCs/>
                <w:color w:val="auto"/>
                <w:szCs w:val="16"/>
              </w:rPr>
              <w:t>,</w:t>
            </w:r>
            <w:r w:rsidRPr="00B36248">
              <w:rPr>
                <w:bCs/>
                <w:color w:val="auto"/>
                <w:szCs w:val="16"/>
              </w:rPr>
              <w:t xml:space="preserve"> </w:t>
            </w:r>
            <w:r>
              <w:rPr>
                <w:bCs/>
                <w:color w:val="auto"/>
                <w:szCs w:val="16"/>
              </w:rPr>
              <w:t xml:space="preserve">ICT, Information </w:t>
            </w:r>
            <w:r w:rsidRPr="00B36248">
              <w:rPr>
                <w:bCs/>
                <w:color w:val="auto"/>
                <w:szCs w:val="16"/>
              </w:rPr>
              <w:t>Management</w:t>
            </w:r>
            <w:r>
              <w:rPr>
                <w:bCs/>
                <w:color w:val="auto"/>
                <w:szCs w:val="16"/>
              </w:rPr>
              <w:t>,</w:t>
            </w:r>
            <w:r w:rsidRPr="00B36248">
              <w:rPr>
                <w:bCs/>
                <w:color w:val="auto"/>
                <w:szCs w:val="16"/>
              </w:rPr>
              <w:t xml:space="preserve"> Facilities and Procurement.</w:t>
            </w:r>
            <w:r>
              <w:rPr>
                <w:bCs/>
                <w:color w:val="auto"/>
                <w:szCs w:val="16"/>
              </w:rPr>
              <w:t xml:space="preserve">  Corporate Affairs also includes three other teams covering a range of functions including sustainability, communications and strategy and the in-house legal team.</w:t>
            </w:r>
          </w:p>
          <w:p w14:paraId="450A8B7A" w14:textId="77777777" w:rsidR="007B6A37" w:rsidRDefault="007B6A37" w:rsidP="00F9522B">
            <w:pPr>
              <w:pStyle w:val="NoSpacing"/>
              <w:spacing w:line="240" w:lineRule="auto"/>
              <w:jc w:val="both"/>
              <w:rPr>
                <w:b/>
                <w:bCs/>
                <w:color w:val="669900"/>
                <w:szCs w:val="16"/>
              </w:rPr>
            </w:pPr>
          </w:p>
          <w:p w14:paraId="4095B0F8" w14:textId="77777777" w:rsidR="007B6A37" w:rsidRPr="00B36248" w:rsidRDefault="007B6A37" w:rsidP="00F9522B">
            <w:pPr>
              <w:pStyle w:val="NoSpacing"/>
              <w:spacing w:line="240" w:lineRule="auto"/>
              <w:jc w:val="both"/>
              <w:rPr>
                <w:b/>
                <w:color w:val="669900"/>
                <w:szCs w:val="16"/>
              </w:rPr>
            </w:pPr>
            <w:r w:rsidRPr="00B36248">
              <w:rPr>
                <w:b/>
                <w:color w:val="669900"/>
                <w:szCs w:val="16"/>
              </w:rPr>
              <w:t>Other Work Streams</w:t>
            </w:r>
          </w:p>
          <w:p w14:paraId="49B2F847" w14:textId="77777777" w:rsidR="007B6A37" w:rsidRPr="00B36248" w:rsidRDefault="007B6A37" w:rsidP="00F9522B">
            <w:pPr>
              <w:pStyle w:val="NoSpacing"/>
              <w:spacing w:line="240" w:lineRule="auto"/>
              <w:jc w:val="both"/>
              <w:rPr>
                <w:szCs w:val="16"/>
              </w:rPr>
            </w:pPr>
            <w:r w:rsidRPr="00B36248">
              <w:rPr>
                <w:szCs w:val="16"/>
              </w:rPr>
              <w:t xml:space="preserve">We hold concurrent competition law powers and are Northern Ireland’s competition authority for the industries it regulates.  </w:t>
            </w:r>
          </w:p>
          <w:p w14:paraId="71EBA1FE" w14:textId="77777777" w:rsidR="007B6A37" w:rsidRPr="00B36248" w:rsidRDefault="007B6A37" w:rsidP="00F9522B">
            <w:pPr>
              <w:pStyle w:val="NoSpacing"/>
              <w:spacing w:line="240" w:lineRule="auto"/>
              <w:jc w:val="both"/>
              <w:rPr>
                <w:szCs w:val="16"/>
              </w:rPr>
            </w:pPr>
          </w:p>
          <w:p w14:paraId="77B2842E" w14:textId="77777777" w:rsidR="007B6A37" w:rsidRPr="00B36248" w:rsidRDefault="007B6A37" w:rsidP="00F9522B">
            <w:pPr>
              <w:pStyle w:val="NoSpacing"/>
              <w:spacing w:line="240" w:lineRule="auto"/>
              <w:jc w:val="both"/>
              <w:rPr>
                <w:szCs w:val="16"/>
              </w:rPr>
            </w:pPr>
            <w:r w:rsidRPr="00B36248">
              <w:rPr>
                <w:szCs w:val="16"/>
              </w:rPr>
              <w:t xml:space="preserve">Being uniquely placed as the UK’s only cross-utility regulator creates challenges and </w:t>
            </w:r>
            <w:r w:rsidR="00725D4E" w:rsidRPr="00B36248">
              <w:rPr>
                <w:szCs w:val="16"/>
              </w:rPr>
              <w:t>opportunities, which</w:t>
            </w:r>
            <w:r w:rsidRPr="00B36248">
              <w:rPr>
                <w:szCs w:val="16"/>
              </w:rPr>
              <w:t xml:space="preserve"> we are keen to address over the coming years.</w:t>
            </w:r>
          </w:p>
          <w:p w14:paraId="1685E31B" w14:textId="77777777" w:rsidR="007B6A37" w:rsidRDefault="007B6A37" w:rsidP="00F9522B">
            <w:pPr>
              <w:pStyle w:val="NoSpacing"/>
              <w:spacing w:line="240" w:lineRule="auto"/>
              <w:jc w:val="both"/>
              <w:rPr>
                <w:color w:val="auto"/>
                <w:szCs w:val="16"/>
              </w:rPr>
            </w:pPr>
          </w:p>
          <w:p w14:paraId="2966492B" w14:textId="77777777" w:rsidR="007B6A37" w:rsidRPr="00B36248" w:rsidRDefault="007B6A37" w:rsidP="00F9522B">
            <w:pPr>
              <w:pStyle w:val="NoSpacing"/>
              <w:spacing w:line="240" w:lineRule="auto"/>
              <w:jc w:val="both"/>
              <w:rPr>
                <w:b/>
                <w:bCs/>
                <w:color w:val="669900"/>
                <w:szCs w:val="16"/>
              </w:rPr>
            </w:pPr>
            <w:r w:rsidRPr="00B36248">
              <w:rPr>
                <w:color w:val="auto"/>
                <w:szCs w:val="16"/>
              </w:rPr>
              <w:t>We have quasi-judicial powers to determine certain complaints, disputes and appeals.</w:t>
            </w:r>
            <w:r w:rsidR="00126E85">
              <w:rPr>
                <w:color w:val="auto"/>
                <w:szCs w:val="16"/>
              </w:rPr>
              <w:t xml:space="preserve"> </w:t>
            </w:r>
          </w:p>
        </w:tc>
      </w:tr>
    </w:tbl>
    <w:p w14:paraId="47F04DA3" w14:textId="77777777" w:rsidR="00B36248" w:rsidRDefault="00B36248" w:rsidP="005F3BD0">
      <w:pPr>
        <w:rPr>
          <w:rFonts w:cs="Arial"/>
          <w:b/>
          <w:bCs/>
          <w:color w:val="000000"/>
        </w:rPr>
      </w:pPr>
    </w:p>
    <w:p w14:paraId="68DF461F" w14:textId="105E67BC" w:rsidR="00B93916" w:rsidRDefault="00B93916" w:rsidP="005F3BD0">
      <w:pPr>
        <w:rPr>
          <w:rFonts w:cs="Arial"/>
          <w:color w:val="000000"/>
          <w:sz w:val="21"/>
          <w:szCs w:val="21"/>
        </w:rPr>
      </w:pPr>
    </w:p>
    <w:p w14:paraId="10BE5EDB" w14:textId="275B35FE" w:rsidR="00933970" w:rsidRDefault="00933970" w:rsidP="005F3BD0">
      <w:pPr>
        <w:rPr>
          <w:rFonts w:cs="Arial"/>
          <w:color w:val="000000"/>
          <w:sz w:val="21"/>
          <w:szCs w:val="21"/>
        </w:rPr>
      </w:pPr>
    </w:p>
    <w:p w14:paraId="7133099E" w14:textId="35679F29" w:rsidR="00933970" w:rsidRDefault="00933970" w:rsidP="005F3BD0">
      <w:pPr>
        <w:rPr>
          <w:rFonts w:cs="Arial"/>
          <w:color w:val="000000"/>
          <w:sz w:val="21"/>
          <w:szCs w:val="21"/>
        </w:rPr>
      </w:pPr>
    </w:p>
    <w:p w14:paraId="6351AFC0" w14:textId="77777777" w:rsidR="00933970" w:rsidRDefault="00933970" w:rsidP="005F3BD0">
      <w:pPr>
        <w:rPr>
          <w:rFonts w:cs="Arial"/>
          <w:color w:val="000000"/>
          <w:sz w:val="21"/>
          <w:szCs w:val="21"/>
        </w:rPr>
      </w:pPr>
    </w:p>
    <w:p w14:paraId="58920048" w14:textId="062E3742" w:rsidR="00083F02" w:rsidRDefault="00083F02" w:rsidP="005F3BD0">
      <w:pPr>
        <w:rPr>
          <w:rFonts w:cs="Arial"/>
        </w:rPr>
      </w:pPr>
    </w:p>
    <w:p w14:paraId="360A8BA2" w14:textId="6D538A85" w:rsidR="00D36DB8" w:rsidRDefault="00D36DB8" w:rsidP="005F3BD0">
      <w:pPr>
        <w:rPr>
          <w:rFonts w:cs="Arial"/>
        </w:rPr>
      </w:pPr>
    </w:p>
    <w:p w14:paraId="121E9DE8" w14:textId="0A423C7B" w:rsidR="001B41FB" w:rsidRDefault="001B41FB"/>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794A47" w14:paraId="1516008F" w14:textId="77777777" w:rsidTr="00794A47">
        <w:tc>
          <w:tcPr>
            <w:tcW w:w="10065" w:type="dxa"/>
          </w:tcPr>
          <w:p w14:paraId="7421AF02" w14:textId="01A78179" w:rsidR="008A72F9" w:rsidRPr="006A7870" w:rsidRDefault="008A72F9" w:rsidP="008A72F9">
            <w:pPr>
              <w:spacing w:line="240" w:lineRule="auto"/>
              <w:ind w:left="357"/>
              <w:rPr>
                <w:rFonts w:cs="Arial"/>
                <w:b/>
                <w:color w:val="006600"/>
                <w:szCs w:val="24"/>
              </w:rPr>
            </w:pPr>
          </w:p>
          <w:p w14:paraId="4B43CC4C" w14:textId="1F547133" w:rsidR="00A71780" w:rsidRPr="001B41FB" w:rsidRDefault="00A71780" w:rsidP="00A71780">
            <w:pPr>
              <w:numPr>
                <w:ilvl w:val="0"/>
                <w:numId w:val="8"/>
              </w:numPr>
              <w:spacing w:line="240" w:lineRule="auto"/>
              <w:rPr>
                <w:rFonts w:cs="Arial"/>
                <w:b/>
                <w:color w:val="006600"/>
                <w:sz w:val="28"/>
                <w:szCs w:val="28"/>
              </w:rPr>
            </w:pPr>
            <w:r w:rsidRPr="001B41FB">
              <w:rPr>
                <w:rFonts w:cs="Arial"/>
                <w:b/>
                <w:color w:val="006600"/>
                <w:sz w:val="28"/>
                <w:szCs w:val="28"/>
              </w:rPr>
              <w:t>About the Evaluative Performance</w:t>
            </w:r>
            <w:r w:rsidR="005D3060">
              <w:rPr>
                <w:rFonts w:cs="Arial"/>
                <w:b/>
                <w:color w:val="006600"/>
                <w:sz w:val="28"/>
                <w:szCs w:val="28"/>
              </w:rPr>
              <w:t xml:space="preserve"> Framework (EPF) Panel and </w:t>
            </w:r>
            <w:r w:rsidR="001C3A42">
              <w:rPr>
                <w:rFonts w:cs="Arial"/>
                <w:b/>
                <w:color w:val="006600"/>
                <w:sz w:val="28"/>
                <w:szCs w:val="28"/>
              </w:rPr>
              <w:t>selection</w:t>
            </w:r>
          </w:p>
          <w:p w14:paraId="03016118" w14:textId="77777777" w:rsidR="00A71780" w:rsidRDefault="00A71780" w:rsidP="00A71780">
            <w:pPr>
              <w:spacing w:line="240" w:lineRule="auto"/>
              <w:rPr>
                <w:rFonts w:cs="Arial"/>
                <w:b/>
                <w:color w:val="006600"/>
                <w:sz w:val="24"/>
                <w:szCs w:val="24"/>
              </w:rPr>
            </w:pPr>
          </w:p>
          <w:p w14:paraId="66F69542" w14:textId="4FA074EB" w:rsidR="00A71780" w:rsidRDefault="00415EA5" w:rsidP="00A71780">
            <w:pPr>
              <w:spacing w:line="240" w:lineRule="auto"/>
              <w:rPr>
                <w:rFonts w:cs="Arial"/>
                <w:b/>
                <w:color w:val="006600"/>
                <w:sz w:val="24"/>
                <w:szCs w:val="24"/>
              </w:rPr>
            </w:pPr>
            <w:r>
              <w:rPr>
                <w:rFonts w:cs="Arial"/>
                <w:b/>
                <w:color w:val="006600"/>
                <w:sz w:val="24"/>
                <w:szCs w:val="24"/>
              </w:rPr>
              <w:t>Background</w:t>
            </w:r>
            <w:r w:rsidR="00B012E7">
              <w:rPr>
                <w:rFonts w:cs="Arial"/>
                <w:b/>
                <w:color w:val="006600"/>
                <w:sz w:val="24"/>
                <w:szCs w:val="24"/>
              </w:rPr>
              <w:t xml:space="preserve"> </w:t>
            </w:r>
          </w:p>
          <w:p w14:paraId="55E139BD" w14:textId="417908FA" w:rsidR="00415EA5" w:rsidRDefault="00415EA5" w:rsidP="00A71780">
            <w:pPr>
              <w:rPr>
                <w:rFonts w:cs="Arial"/>
                <w:sz w:val="24"/>
                <w:szCs w:val="24"/>
              </w:rPr>
            </w:pPr>
          </w:p>
          <w:p w14:paraId="346420F4" w14:textId="3ECF17EF" w:rsidR="005A5B2D" w:rsidRDefault="00C93067" w:rsidP="00A71780">
            <w:pPr>
              <w:rPr>
                <w:rFonts w:cs="Arial"/>
                <w:sz w:val="24"/>
                <w:szCs w:val="24"/>
                <w:lang w:val="en-US"/>
              </w:rPr>
            </w:pPr>
            <w:r>
              <w:rPr>
                <w:rFonts w:cs="Arial"/>
                <w:sz w:val="24"/>
                <w:szCs w:val="24"/>
                <w:lang w:val="en-US"/>
              </w:rPr>
              <w:t>SONI is the e</w:t>
            </w:r>
            <w:r w:rsidR="00154602">
              <w:rPr>
                <w:rFonts w:cs="Arial"/>
                <w:sz w:val="24"/>
                <w:szCs w:val="24"/>
                <w:lang w:val="en-US"/>
              </w:rPr>
              <w:t xml:space="preserve">lectricity Transmission </w:t>
            </w:r>
            <w:r w:rsidR="00DB7416">
              <w:rPr>
                <w:rFonts w:cs="Arial"/>
                <w:sz w:val="24"/>
                <w:szCs w:val="24"/>
                <w:lang w:val="en-US"/>
              </w:rPr>
              <w:t xml:space="preserve">System </w:t>
            </w:r>
            <w:r w:rsidR="00154602">
              <w:rPr>
                <w:rFonts w:cs="Arial"/>
                <w:sz w:val="24"/>
                <w:szCs w:val="24"/>
                <w:lang w:val="en-US"/>
              </w:rPr>
              <w:t xml:space="preserve">Operator (TSO) for Northern Ireland. Its performance can significantly affect consumer bills, security of supply </w:t>
            </w:r>
            <w:r w:rsidR="005A5B2D">
              <w:rPr>
                <w:rFonts w:cs="Arial"/>
                <w:sz w:val="24"/>
                <w:szCs w:val="24"/>
                <w:lang w:val="en-US"/>
              </w:rPr>
              <w:t xml:space="preserve">and </w:t>
            </w:r>
            <w:proofErr w:type="spellStart"/>
            <w:r w:rsidR="005A5B2D">
              <w:rPr>
                <w:rFonts w:cs="Arial"/>
                <w:sz w:val="24"/>
                <w:szCs w:val="24"/>
                <w:lang w:val="en-US"/>
              </w:rPr>
              <w:t>decarbonisation</w:t>
            </w:r>
            <w:proofErr w:type="spellEnd"/>
            <w:r w:rsidR="005A5B2D">
              <w:rPr>
                <w:rFonts w:cs="Arial"/>
                <w:sz w:val="24"/>
                <w:szCs w:val="24"/>
                <w:lang w:val="en-US"/>
              </w:rPr>
              <w:t xml:space="preserve">. Its </w:t>
            </w:r>
            <w:r w:rsidR="00B44F7A">
              <w:rPr>
                <w:rFonts w:cs="Arial"/>
                <w:sz w:val="24"/>
                <w:szCs w:val="24"/>
                <w:lang w:val="en-US"/>
              </w:rPr>
              <w:t>influence on these outcomes</w:t>
            </w:r>
            <w:r w:rsidR="001B41FB">
              <w:rPr>
                <w:rFonts w:cs="Arial"/>
                <w:sz w:val="24"/>
                <w:szCs w:val="24"/>
                <w:lang w:val="en-US"/>
              </w:rPr>
              <w:t xml:space="preserve"> is becoming</w:t>
            </w:r>
            <w:r w:rsidR="005A5B2D">
              <w:rPr>
                <w:rFonts w:cs="Arial"/>
                <w:sz w:val="24"/>
                <w:szCs w:val="24"/>
                <w:lang w:val="en-US"/>
              </w:rPr>
              <w:t xml:space="preserve"> even more important</w:t>
            </w:r>
            <w:r w:rsidR="00154602">
              <w:rPr>
                <w:rFonts w:cs="Arial"/>
                <w:sz w:val="24"/>
                <w:szCs w:val="24"/>
                <w:lang w:val="en-US"/>
              </w:rPr>
              <w:t xml:space="preserve"> as o</w:t>
            </w:r>
            <w:r w:rsidR="00154602" w:rsidRPr="00154602">
              <w:rPr>
                <w:rFonts w:cs="Arial"/>
                <w:sz w:val="24"/>
                <w:szCs w:val="24"/>
                <w:lang w:val="en-US"/>
              </w:rPr>
              <w:t>ur e</w:t>
            </w:r>
            <w:r w:rsidR="00154602">
              <w:rPr>
                <w:rFonts w:cs="Arial"/>
                <w:sz w:val="24"/>
                <w:szCs w:val="24"/>
                <w:lang w:val="en-US"/>
              </w:rPr>
              <w:t>nergy system</w:t>
            </w:r>
            <w:r w:rsidR="00154602" w:rsidRPr="00154602">
              <w:rPr>
                <w:rFonts w:cs="Arial"/>
                <w:sz w:val="24"/>
                <w:szCs w:val="24"/>
                <w:lang w:val="en-US"/>
              </w:rPr>
              <w:t xml:space="preserve"> rapidly</w:t>
            </w:r>
            <w:r w:rsidR="00154602">
              <w:rPr>
                <w:rFonts w:cs="Arial"/>
                <w:sz w:val="24"/>
                <w:szCs w:val="24"/>
                <w:lang w:val="en-US"/>
              </w:rPr>
              <w:t xml:space="preserve"> changes</w:t>
            </w:r>
            <w:r w:rsidR="00B44F7A">
              <w:rPr>
                <w:rFonts w:cs="Arial"/>
                <w:sz w:val="24"/>
                <w:szCs w:val="24"/>
                <w:lang w:val="en-US"/>
              </w:rPr>
              <w:t>, becomes more complex and integrates</w:t>
            </w:r>
            <w:r w:rsidR="005A5B2D">
              <w:rPr>
                <w:rFonts w:cs="Arial"/>
                <w:sz w:val="24"/>
                <w:szCs w:val="24"/>
                <w:lang w:val="en-US"/>
              </w:rPr>
              <w:t xml:space="preserve"> as we </w:t>
            </w:r>
            <w:proofErr w:type="spellStart"/>
            <w:r w:rsidR="005A5B2D">
              <w:rPr>
                <w:rFonts w:cs="Arial"/>
                <w:sz w:val="24"/>
                <w:szCs w:val="24"/>
                <w:lang w:val="en-US"/>
              </w:rPr>
              <w:t>decarbonise</w:t>
            </w:r>
            <w:proofErr w:type="spellEnd"/>
            <w:r w:rsidR="00154602" w:rsidRPr="00154602">
              <w:rPr>
                <w:rFonts w:cs="Arial"/>
                <w:sz w:val="24"/>
                <w:szCs w:val="24"/>
                <w:lang w:val="en-US"/>
              </w:rPr>
              <w:t xml:space="preserve">. </w:t>
            </w:r>
          </w:p>
          <w:p w14:paraId="4E9E6419" w14:textId="77777777" w:rsidR="005A5B2D" w:rsidRDefault="005A5B2D" w:rsidP="00A71780">
            <w:pPr>
              <w:rPr>
                <w:rFonts w:cs="Arial"/>
                <w:sz w:val="24"/>
                <w:szCs w:val="24"/>
                <w:lang w:val="en-US"/>
              </w:rPr>
            </w:pPr>
          </w:p>
          <w:p w14:paraId="1CC8E005" w14:textId="767E2C6F" w:rsidR="00A71780" w:rsidRDefault="00A71780" w:rsidP="00A71780">
            <w:pPr>
              <w:rPr>
                <w:rFonts w:cs="Arial"/>
                <w:sz w:val="24"/>
                <w:szCs w:val="24"/>
              </w:rPr>
            </w:pPr>
            <w:r>
              <w:rPr>
                <w:rFonts w:cs="Arial"/>
                <w:sz w:val="24"/>
                <w:szCs w:val="24"/>
              </w:rPr>
              <w:t xml:space="preserve">As part of our 2020 to 2025 </w:t>
            </w:r>
            <w:r w:rsidR="00E30322">
              <w:rPr>
                <w:rFonts w:cs="Arial"/>
                <w:sz w:val="24"/>
                <w:szCs w:val="24"/>
              </w:rPr>
              <w:t xml:space="preserve">SONI price control </w:t>
            </w:r>
            <w:r w:rsidR="0052753D">
              <w:rPr>
                <w:rFonts w:cs="Arial"/>
                <w:sz w:val="24"/>
                <w:szCs w:val="24"/>
              </w:rPr>
              <w:t xml:space="preserve">we </w:t>
            </w:r>
            <w:r w:rsidR="00B44F7A">
              <w:rPr>
                <w:rFonts w:cs="Arial"/>
                <w:sz w:val="24"/>
                <w:szCs w:val="24"/>
              </w:rPr>
              <w:t xml:space="preserve">introduced a new framework: </w:t>
            </w:r>
            <w:r>
              <w:rPr>
                <w:rFonts w:cs="Arial"/>
                <w:sz w:val="24"/>
                <w:szCs w:val="24"/>
              </w:rPr>
              <w:t>the Evaluative Performance Framework (EPF)</w:t>
            </w:r>
            <w:r w:rsidR="00BC42EC">
              <w:rPr>
                <w:rFonts w:cs="Arial"/>
                <w:sz w:val="24"/>
                <w:szCs w:val="24"/>
              </w:rPr>
              <w:t>.</w:t>
            </w:r>
            <w:r w:rsidR="00B44F7A">
              <w:rPr>
                <w:rStyle w:val="FootnoteReference"/>
                <w:rFonts w:cs="Arial"/>
                <w:sz w:val="24"/>
                <w:szCs w:val="24"/>
              </w:rPr>
              <w:footnoteReference w:id="1"/>
            </w:r>
            <w:r w:rsidR="00BC42EC">
              <w:rPr>
                <w:rFonts w:cs="Arial"/>
                <w:sz w:val="24"/>
                <w:szCs w:val="24"/>
              </w:rPr>
              <w:t xml:space="preserve"> </w:t>
            </w:r>
            <w:r w:rsidR="00154602">
              <w:rPr>
                <w:rFonts w:cs="Arial"/>
                <w:sz w:val="24"/>
                <w:szCs w:val="24"/>
              </w:rPr>
              <w:t>T</w:t>
            </w:r>
            <w:r w:rsidR="00C22E28">
              <w:rPr>
                <w:rFonts w:cs="Arial"/>
                <w:sz w:val="24"/>
                <w:szCs w:val="24"/>
              </w:rPr>
              <w:t xml:space="preserve">he </w:t>
            </w:r>
            <w:r w:rsidR="00154602">
              <w:rPr>
                <w:rFonts w:cs="Arial"/>
                <w:sz w:val="24"/>
                <w:szCs w:val="24"/>
              </w:rPr>
              <w:t>framework</w:t>
            </w:r>
            <w:r w:rsidR="00C22E28">
              <w:rPr>
                <w:rFonts w:cs="Arial"/>
                <w:sz w:val="24"/>
                <w:szCs w:val="24"/>
              </w:rPr>
              <w:t xml:space="preserve"> aims</w:t>
            </w:r>
            <w:r w:rsidR="00154602">
              <w:rPr>
                <w:rFonts w:cs="Arial"/>
                <w:sz w:val="24"/>
                <w:szCs w:val="24"/>
              </w:rPr>
              <w:t xml:space="preserve"> to </w:t>
            </w:r>
            <w:r w:rsidR="00E30322">
              <w:rPr>
                <w:rFonts w:cs="Arial"/>
                <w:sz w:val="24"/>
                <w:szCs w:val="24"/>
              </w:rPr>
              <w:t>incentivise SONI to</w:t>
            </w:r>
            <w:r w:rsidR="005A5B2D" w:rsidRPr="005A5B2D">
              <w:rPr>
                <w:rFonts w:cs="Arial"/>
                <w:sz w:val="24"/>
                <w:szCs w:val="24"/>
              </w:rPr>
              <w:t xml:space="preserve"> take advantage of</w:t>
            </w:r>
            <w:r w:rsidR="005A5B2D">
              <w:rPr>
                <w:rFonts w:cs="Arial"/>
                <w:sz w:val="24"/>
                <w:szCs w:val="24"/>
              </w:rPr>
              <w:t xml:space="preserve"> new</w:t>
            </w:r>
            <w:r w:rsidR="005A5B2D" w:rsidRPr="005A5B2D">
              <w:rPr>
                <w:rFonts w:cs="Arial"/>
                <w:sz w:val="24"/>
                <w:szCs w:val="24"/>
              </w:rPr>
              <w:t xml:space="preserve"> opportunities</w:t>
            </w:r>
            <w:r w:rsidR="00E30322">
              <w:rPr>
                <w:rFonts w:cs="Arial"/>
                <w:sz w:val="24"/>
                <w:szCs w:val="24"/>
              </w:rPr>
              <w:t xml:space="preserve"> </w:t>
            </w:r>
            <w:r w:rsidR="005A5B2D">
              <w:rPr>
                <w:rFonts w:cs="Arial"/>
                <w:sz w:val="24"/>
                <w:szCs w:val="24"/>
              </w:rPr>
              <w:t xml:space="preserve">and </w:t>
            </w:r>
            <w:r>
              <w:rPr>
                <w:rFonts w:cs="Arial"/>
                <w:sz w:val="24"/>
                <w:szCs w:val="24"/>
              </w:rPr>
              <w:t>proactively respond to system issues</w:t>
            </w:r>
            <w:r w:rsidR="005A5B2D">
              <w:rPr>
                <w:rFonts w:cs="Arial"/>
                <w:sz w:val="24"/>
                <w:szCs w:val="24"/>
              </w:rPr>
              <w:t>,</w:t>
            </w:r>
            <w:r>
              <w:rPr>
                <w:rFonts w:cs="Arial"/>
                <w:sz w:val="24"/>
                <w:szCs w:val="24"/>
              </w:rPr>
              <w:t xml:space="preserve"> </w:t>
            </w:r>
            <w:r w:rsidR="005A5B2D">
              <w:rPr>
                <w:rFonts w:cs="Arial"/>
                <w:sz w:val="24"/>
                <w:szCs w:val="24"/>
              </w:rPr>
              <w:t>to</w:t>
            </w:r>
            <w:r>
              <w:rPr>
                <w:rFonts w:cs="Arial"/>
                <w:sz w:val="24"/>
                <w:szCs w:val="24"/>
              </w:rPr>
              <w:t xml:space="preserve"> bring the greatest benef</w:t>
            </w:r>
            <w:r w:rsidR="00D36DB8">
              <w:rPr>
                <w:rFonts w:cs="Arial"/>
                <w:sz w:val="24"/>
                <w:szCs w:val="24"/>
              </w:rPr>
              <w:t>it</w:t>
            </w:r>
            <w:r>
              <w:rPr>
                <w:rFonts w:cs="Arial"/>
                <w:sz w:val="24"/>
                <w:szCs w:val="24"/>
              </w:rPr>
              <w:t xml:space="preserve"> to </w:t>
            </w:r>
            <w:r w:rsidR="00E30322">
              <w:rPr>
                <w:rFonts w:cs="Arial"/>
                <w:sz w:val="24"/>
                <w:szCs w:val="24"/>
              </w:rPr>
              <w:t xml:space="preserve">Northern Ireland </w:t>
            </w:r>
            <w:r>
              <w:rPr>
                <w:rFonts w:cs="Arial"/>
                <w:sz w:val="24"/>
                <w:szCs w:val="24"/>
              </w:rPr>
              <w:t>consumers</w:t>
            </w:r>
            <w:r w:rsidR="007C2212">
              <w:rPr>
                <w:rFonts w:cs="Arial"/>
                <w:sz w:val="24"/>
                <w:szCs w:val="24"/>
              </w:rPr>
              <w:t xml:space="preserve"> - for example, </w:t>
            </w:r>
            <w:r w:rsidR="00AB3884">
              <w:rPr>
                <w:rFonts w:cs="Arial"/>
                <w:sz w:val="24"/>
                <w:szCs w:val="24"/>
              </w:rPr>
              <w:t xml:space="preserve">a key aspect is </w:t>
            </w:r>
            <w:r w:rsidR="00F84D52">
              <w:rPr>
                <w:rFonts w:cs="Arial"/>
                <w:sz w:val="24"/>
                <w:szCs w:val="24"/>
              </w:rPr>
              <w:t xml:space="preserve">in relation </w:t>
            </w:r>
            <w:r w:rsidR="00C775F7">
              <w:rPr>
                <w:rFonts w:cs="Arial"/>
                <w:sz w:val="24"/>
                <w:szCs w:val="24"/>
              </w:rPr>
              <w:t>to NI consumer</w:t>
            </w:r>
            <w:r w:rsidR="007C2212">
              <w:rPr>
                <w:rFonts w:cs="Arial"/>
                <w:sz w:val="24"/>
                <w:szCs w:val="24"/>
              </w:rPr>
              <w:t xml:space="preserve"> bills - </w:t>
            </w:r>
            <w:r w:rsidR="005A5B2D">
              <w:rPr>
                <w:rFonts w:cs="Arial"/>
                <w:sz w:val="24"/>
                <w:szCs w:val="24"/>
              </w:rPr>
              <w:t xml:space="preserve">across </w:t>
            </w:r>
            <w:r w:rsidR="00C22E28">
              <w:rPr>
                <w:rFonts w:cs="Arial"/>
                <w:sz w:val="24"/>
                <w:szCs w:val="24"/>
              </w:rPr>
              <w:t>its</w:t>
            </w:r>
            <w:r w:rsidR="005A5B2D">
              <w:rPr>
                <w:rFonts w:cs="Arial"/>
                <w:sz w:val="24"/>
                <w:szCs w:val="24"/>
              </w:rPr>
              <w:t xml:space="preserve"> </w:t>
            </w:r>
            <w:r>
              <w:rPr>
                <w:rFonts w:cs="Arial"/>
                <w:sz w:val="24"/>
                <w:szCs w:val="24"/>
              </w:rPr>
              <w:t>full range of TSO roles</w:t>
            </w:r>
            <w:r w:rsidR="005A5B2D">
              <w:rPr>
                <w:rFonts w:cs="Arial"/>
                <w:sz w:val="24"/>
                <w:szCs w:val="24"/>
              </w:rPr>
              <w:t>,</w:t>
            </w:r>
            <w:r w:rsidR="00154602">
              <w:rPr>
                <w:rFonts w:cs="Arial"/>
                <w:sz w:val="24"/>
                <w:szCs w:val="24"/>
              </w:rPr>
              <w:t xml:space="preserve"> during this time of </w:t>
            </w:r>
            <w:r w:rsidR="00C22E28">
              <w:rPr>
                <w:rFonts w:cs="Arial"/>
                <w:sz w:val="24"/>
                <w:szCs w:val="24"/>
              </w:rPr>
              <w:t xml:space="preserve">rapid </w:t>
            </w:r>
            <w:r w:rsidR="00154602">
              <w:rPr>
                <w:rFonts w:cs="Arial"/>
                <w:sz w:val="24"/>
                <w:szCs w:val="24"/>
              </w:rPr>
              <w:t>change</w:t>
            </w:r>
            <w:r>
              <w:rPr>
                <w:rFonts w:cs="Arial"/>
                <w:sz w:val="24"/>
                <w:szCs w:val="24"/>
              </w:rPr>
              <w:t>.</w:t>
            </w:r>
          </w:p>
          <w:p w14:paraId="6146DE88" w14:textId="77777777" w:rsidR="00A71780" w:rsidRPr="00A71780" w:rsidRDefault="00A71780" w:rsidP="00A71780">
            <w:pPr>
              <w:rPr>
                <w:rFonts w:cs="Arial"/>
                <w:sz w:val="24"/>
                <w:szCs w:val="24"/>
              </w:rPr>
            </w:pPr>
          </w:p>
          <w:p w14:paraId="1D44EFDE" w14:textId="38E3A9EE" w:rsidR="00E30322" w:rsidRDefault="00455568" w:rsidP="00A71780">
            <w:pPr>
              <w:rPr>
                <w:rFonts w:cs="Arial"/>
                <w:sz w:val="24"/>
                <w:szCs w:val="24"/>
              </w:rPr>
            </w:pPr>
            <w:r>
              <w:rPr>
                <w:rFonts w:cs="Arial"/>
                <w:sz w:val="24"/>
                <w:szCs w:val="24"/>
              </w:rPr>
              <w:t>A</w:t>
            </w:r>
            <w:r w:rsidR="00397D62">
              <w:rPr>
                <w:rFonts w:cs="Arial"/>
                <w:sz w:val="24"/>
                <w:szCs w:val="24"/>
              </w:rPr>
              <w:t xml:space="preserve"> key element</w:t>
            </w:r>
            <w:r w:rsidR="00733FA4">
              <w:rPr>
                <w:rFonts w:cs="Arial"/>
                <w:sz w:val="24"/>
                <w:szCs w:val="24"/>
              </w:rPr>
              <w:t xml:space="preserve"> of the</w:t>
            </w:r>
            <w:r w:rsidR="00E30322" w:rsidRPr="00703685">
              <w:rPr>
                <w:rFonts w:cs="Arial"/>
                <w:sz w:val="24"/>
                <w:szCs w:val="24"/>
              </w:rPr>
              <w:t xml:space="preserve"> new</w:t>
            </w:r>
            <w:r w:rsidR="00E30322">
              <w:rPr>
                <w:rFonts w:cs="Arial"/>
                <w:sz w:val="24"/>
                <w:szCs w:val="24"/>
              </w:rPr>
              <w:t xml:space="preserve"> EPF</w:t>
            </w:r>
            <w:r w:rsidR="00397D62">
              <w:rPr>
                <w:rFonts w:cs="Arial"/>
                <w:sz w:val="24"/>
                <w:szCs w:val="24"/>
              </w:rPr>
              <w:t xml:space="preserve"> framework</w:t>
            </w:r>
            <w:r w:rsidR="00E30322">
              <w:rPr>
                <w:rFonts w:cs="Arial"/>
                <w:sz w:val="24"/>
                <w:szCs w:val="24"/>
              </w:rPr>
              <w:t xml:space="preserve"> </w:t>
            </w:r>
            <w:r w:rsidR="00397D62">
              <w:rPr>
                <w:rFonts w:cs="Arial"/>
                <w:sz w:val="24"/>
                <w:szCs w:val="24"/>
              </w:rPr>
              <w:t xml:space="preserve">is to </w:t>
            </w:r>
            <w:r w:rsidR="00E30322" w:rsidRPr="00453AF9">
              <w:rPr>
                <w:rFonts w:cs="Arial"/>
                <w:sz w:val="24"/>
                <w:szCs w:val="24"/>
              </w:rPr>
              <w:t>bring additional skills, insights and knowledge to our review of SONI’s performance</w:t>
            </w:r>
            <w:r w:rsidR="00E30322">
              <w:rPr>
                <w:rFonts w:cs="Arial"/>
                <w:sz w:val="24"/>
                <w:szCs w:val="24"/>
              </w:rPr>
              <w:t>. We want to bring together</w:t>
            </w:r>
            <w:r w:rsidR="00733FA4">
              <w:rPr>
                <w:rFonts w:cs="Arial"/>
                <w:sz w:val="24"/>
                <w:szCs w:val="24"/>
              </w:rPr>
              <w:t xml:space="preserve"> independent</w:t>
            </w:r>
            <w:r w:rsidR="00E30322" w:rsidRPr="00703685">
              <w:rPr>
                <w:rFonts w:cs="Arial"/>
                <w:sz w:val="24"/>
                <w:szCs w:val="24"/>
              </w:rPr>
              <w:t xml:space="preserve"> </w:t>
            </w:r>
            <w:r w:rsidR="00733FA4">
              <w:rPr>
                <w:rFonts w:cs="Arial"/>
                <w:sz w:val="24"/>
                <w:szCs w:val="24"/>
              </w:rPr>
              <w:t>expertise</w:t>
            </w:r>
            <w:r w:rsidR="00733FA4" w:rsidRPr="00733FA4">
              <w:rPr>
                <w:rFonts w:cs="Arial"/>
                <w:sz w:val="24"/>
                <w:szCs w:val="24"/>
              </w:rPr>
              <w:t xml:space="preserve"> </w:t>
            </w:r>
            <w:r w:rsidR="0091707A" w:rsidRPr="00733FA4">
              <w:rPr>
                <w:rFonts w:cs="Arial"/>
                <w:sz w:val="24"/>
                <w:szCs w:val="24"/>
              </w:rPr>
              <w:t>- the EPF Panel</w:t>
            </w:r>
            <w:r w:rsidR="0091707A">
              <w:rPr>
                <w:rFonts w:cs="Arial"/>
                <w:sz w:val="24"/>
                <w:szCs w:val="24"/>
              </w:rPr>
              <w:t xml:space="preserve"> - to assess and constructively challenge SONI’s</w:t>
            </w:r>
            <w:r w:rsidR="00635A47">
              <w:rPr>
                <w:rFonts w:cs="Arial"/>
                <w:sz w:val="24"/>
                <w:szCs w:val="24"/>
              </w:rPr>
              <w:t xml:space="preserve"> performance</w:t>
            </w:r>
            <w:r w:rsidR="00733FA4">
              <w:rPr>
                <w:rFonts w:cs="Arial"/>
                <w:sz w:val="24"/>
                <w:szCs w:val="24"/>
              </w:rPr>
              <w:t>. T</w:t>
            </w:r>
            <w:r w:rsidR="00E30322">
              <w:rPr>
                <w:rFonts w:cs="Arial"/>
                <w:sz w:val="24"/>
                <w:szCs w:val="24"/>
              </w:rPr>
              <w:t>his</w:t>
            </w:r>
            <w:r w:rsidR="00733FA4">
              <w:rPr>
                <w:rFonts w:cs="Arial"/>
                <w:sz w:val="24"/>
                <w:szCs w:val="24"/>
              </w:rPr>
              <w:t xml:space="preserve"> i</w:t>
            </w:r>
            <w:r w:rsidR="00E30322">
              <w:rPr>
                <w:rFonts w:cs="Arial"/>
                <w:sz w:val="24"/>
                <w:szCs w:val="24"/>
              </w:rPr>
              <w:t xml:space="preserve">s important </w:t>
            </w:r>
            <w:r w:rsidR="00E30322" w:rsidRPr="00703685">
              <w:rPr>
                <w:rFonts w:cs="Arial"/>
                <w:sz w:val="24"/>
                <w:szCs w:val="24"/>
              </w:rPr>
              <w:t>for tackling the infor</w:t>
            </w:r>
            <w:r w:rsidR="00E30322">
              <w:rPr>
                <w:rFonts w:cs="Arial"/>
                <w:sz w:val="24"/>
                <w:szCs w:val="24"/>
              </w:rPr>
              <w:t>mation asymmetry between SONI</w:t>
            </w:r>
            <w:r w:rsidR="00E30322" w:rsidRPr="00703685">
              <w:rPr>
                <w:rFonts w:cs="Arial"/>
                <w:sz w:val="24"/>
                <w:szCs w:val="24"/>
              </w:rPr>
              <w:t xml:space="preserve"> and ourselves. </w:t>
            </w:r>
          </w:p>
          <w:p w14:paraId="39A5DD5C" w14:textId="276851D6" w:rsidR="00A71780" w:rsidRDefault="00A71780" w:rsidP="00A71780">
            <w:pPr>
              <w:spacing w:line="240" w:lineRule="auto"/>
              <w:rPr>
                <w:rFonts w:cs="Arial"/>
                <w:b/>
                <w:color w:val="006600"/>
                <w:sz w:val="24"/>
                <w:szCs w:val="24"/>
              </w:rPr>
            </w:pPr>
          </w:p>
          <w:p w14:paraId="234A3EFC" w14:textId="22CED662" w:rsidR="00943DD6" w:rsidRDefault="00BE2F9C" w:rsidP="00A71780">
            <w:pPr>
              <w:spacing w:line="240" w:lineRule="auto"/>
              <w:rPr>
                <w:rFonts w:cs="Arial"/>
                <w:sz w:val="24"/>
                <w:szCs w:val="24"/>
              </w:rPr>
            </w:pPr>
            <w:r>
              <w:rPr>
                <w:rFonts w:cs="Arial"/>
                <w:sz w:val="24"/>
                <w:szCs w:val="24"/>
              </w:rPr>
              <w:t>We are now setting up the EPF Pa</w:t>
            </w:r>
            <w:r w:rsidR="00BC42EC">
              <w:rPr>
                <w:rFonts w:cs="Arial"/>
                <w:sz w:val="24"/>
                <w:szCs w:val="24"/>
              </w:rPr>
              <w:t xml:space="preserve">nel </w:t>
            </w:r>
            <w:r w:rsidR="00D36DB8">
              <w:rPr>
                <w:rFonts w:cs="Arial"/>
                <w:sz w:val="24"/>
                <w:szCs w:val="24"/>
              </w:rPr>
              <w:t>to include</w:t>
            </w:r>
            <w:r w:rsidR="00A2615B">
              <w:rPr>
                <w:rFonts w:cs="Arial"/>
                <w:sz w:val="24"/>
                <w:szCs w:val="24"/>
              </w:rPr>
              <w:t xml:space="preserve"> up to 7 members (including an i</w:t>
            </w:r>
            <w:r w:rsidR="00BC42EC">
              <w:rPr>
                <w:rFonts w:cs="Arial"/>
                <w:sz w:val="24"/>
                <w:szCs w:val="24"/>
              </w:rPr>
              <w:t xml:space="preserve">ndependent </w:t>
            </w:r>
            <w:r w:rsidR="00A2615B">
              <w:rPr>
                <w:rFonts w:cs="Arial"/>
                <w:sz w:val="24"/>
                <w:szCs w:val="24"/>
              </w:rPr>
              <w:t>expert c</w:t>
            </w:r>
            <w:r w:rsidR="00BC42EC">
              <w:rPr>
                <w:rFonts w:cs="Arial"/>
                <w:sz w:val="24"/>
                <w:szCs w:val="24"/>
              </w:rPr>
              <w:t xml:space="preserve">hair). </w:t>
            </w:r>
            <w:r w:rsidR="0091707A">
              <w:rPr>
                <w:rFonts w:cs="Arial"/>
                <w:sz w:val="24"/>
                <w:szCs w:val="24"/>
              </w:rPr>
              <w:t>The panel</w:t>
            </w:r>
            <w:r w:rsidR="00D36DB8">
              <w:rPr>
                <w:rFonts w:cs="Arial"/>
                <w:sz w:val="24"/>
                <w:szCs w:val="24"/>
              </w:rPr>
              <w:t xml:space="preserve"> </w:t>
            </w:r>
            <w:r>
              <w:rPr>
                <w:rFonts w:cs="Arial"/>
                <w:sz w:val="24"/>
                <w:szCs w:val="24"/>
              </w:rPr>
              <w:t xml:space="preserve">will </w:t>
            </w:r>
            <w:r w:rsidR="0091707A">
              <w:rPr>
                <w:rFonts w:cs="Arial"/>
                <w:sz w:val="24"/>
                <w:szCs w:val="24"/>
              </w:rPr>
              <w:t xml:space="preserve">independently </w:t>
            </w:r>
            <w:r w:rsidR="00A77CB1">
              <w:rPr>
                <w:rFonts w:cs="Arial"/>
                <w:sz w:val="24"/>
                <w:szCs w:val="24"/>
              </w:rPr>
              <w:t>assess SONI’s performance</w:t>
            </w:r>
            <w:r>
              <w:rPr>
                <w:rFonts w:cs="Arial"/>
                <w:sz w:val="24"/>
                <w:szCs w:val="24"/>
              </w:rPr>
              <w:t xml:space="preserve"> annually</w:t>
            </w:r>
            <w:r w:rsidR="00CF5EF8">
              <w:rPr>
                <w:rFonts w:cs="Arial"/>
                <w:sz w:val="24"/>
                <w:szCs w:val="24"/>
              </w:rPr>
              <w:t xml:space="preserve"> under two phases: an assessment of SONI’s forward plan (how it is going to perform) and an assessment of its performance (how it has performed). The EPF Panel will</w:t>
            </w:r>
            <w:r w:rsidR="009E1D7D">
              <w:rPr>
                <w:rFonts w:cs="Arial"/>
                <w:sz w:val="24"/>
                <w:szCs w:val="24"/>
              </w:rPr>
              <w:t xml:space="preserve"> provide </w:t>
            </w:r>
            <w:r w:rsidR="00A77CB1">
              <w:rPr>
                <w:rFonts w:cs="Arial"/>
                <w:sz w:val="24"/>
                <w:szCs w:val="24"/>
              </w:rPr>
              <w:t>recommendations to UR</w:t>
            </w:r>
            <w:r w:rsidR="00CF5EF8">
              <w:rPr>
                <w:rFonts w:cs="Arial"/>
                <w:sz w:val="24"/>
                <w:szCs w:val="24"/>
              </w:rPr>
              <w:t xml:space="preserve"> under each phase</w:t>
            </w:r>
            <w:r w:rsidR="004D3C19">
              <w:rPr>
                <w:rFonts w:cs="Arial"/>
                <w:sz w:val="24"/>
                <w:szCs w:val="24"/>
              </w:rPr>
              <w:t xml:space="preserve">. </w:t>
            </w:r>
            <w:r w:rsidR="006F2C63">
              <w:rPr>
                <w:rFonts w:cs="Arial"/>
                <w:sz w:val="24"/>
                <w:szCs w:val="24"/>
              </w:rPr>
              <w:t>In doing so, t</w:t>
            </w:r>
            <w:r w:rsidR="00D36DB8" w:rsidRPr="00D36DB8">
              <w:rPr>
                <w:rFonts w:cs="Arial"/>
                <w:sz w:val="24"/>
                <w:szCs w:val="24"/>
              </w:rPr>
              <w:t xml:space="preserve">he EPF Panel will </w:t>
            </w:r>
            <w:r w:rsidR="00175FE7">
              <w:rPr>
                <w:rFonts w:cs="Arial"/>
                <w:sz w:val="24"/>
                <w:szCs w:val="24"/>
              </w:rPr>
              <w:t xml:space="preserve">also </w:t>
            </w:r>
            <w:r w:rsidR="00D36DB8" w:rsidRPr="00D36DB8">
              <w:rPr>
                <w:rFonts w:cs="Arial"/>
                <w:sz w:val="24"/>
                <w:szCs w:val="24"/>
              </w:rPr>
              <w:t>draw on evidence and views provided by UR, SONI’s customers, consumers, their representatives and other stakeholders (or stakeholder groups) in making its evaluation</w:t>
            </w:r>
            <w:r w:rsidR="00943DD6">
              <w:rPr>
                <w:rFonts w:cs="Arial"/>
                <w:sz w:val="24"/>
                <w:szCs w:val="24"/>
              </w:rPr>
              <w:t xml:space="preserve"> as part of each phase</w:t>
            </w:r>
            <w:r w:rsidR="002D2A42">
              <w:rPr>
                <w:rFonts w:cs="Arial"/>
                <w:sz w:val="24"/>
                <w:szCs w:val="24"/>
              </w:rPr>
              <w:t xml:space="preserve">. </w:t>
            </w:r>
          </w:p>
          <w:p w14:paraId="5A14E9B9" w14:textId="77777777" w:rsidR="00943DD6" w:rsidRDefault="00943DD6" w:rsidP="00A71780">
            <w:pPr>
              <w:spacing w:line="240" w:lineRule="auto"/>
              <w:rPr>
                <w:rFonts w:cs="Arial"/>
                <w:sz w:val="24"/>
                <w:szCs w:val="24"/>
              </w:rPr>
            </w:pPr>
          </w:p>
          <w:p w14:paraId="412648EB" w14:textId="157C29B0" w:rsidR="00943DD6" w:rsidRDefault="002150A4" w:rsidP="00A71780">
            <w:pPr>
              <w:spacing w:line="240" w:lineRule="auto"/>
              <w:rPr>
                <w:rFonts w:cs="Arial"/>
                <w:sz w:val="24"/>
                <w:szCs w:val="24"/>
              </w:rPr>
            </w:pPr>
            <w:r>
              <w:rPr>
                <w:rFonts w:cs="Arial"/>
                <w:sz w:val="24"/>
                <w:szCs w:val="24"/>
              </w:rPr>
              <w:t>As the decision making body</w:t>
            </w:r>
            <w:r w:rsidR="00D36DB8">
              <w:rPr>
                <w:rFonts w:cs="Arial"/>
                <w:sz w:val="24"/>
                <w:szCs w:val="24"/>
              </w:rPr>
              <w:t>,</w:t>
            </w:r>
            <w:r>
              <w:rPr>
                <w:rFonts w:cs="Arial"/>
                <w:sz w:val="24"/>
                <w:szCs w:val="24"/>
              </w:rPr>
              <w:t xml:space="preserve"> t</w:t>
            </w:r>
            <w:r w:rsidR="004D3C19">
              <w:rPr>
                <w:rFonts w:cs="Arial"/>
                <w:sz w:val="24"/>
                <w:szCs w:val="24"/>
              </w:rPr>
              <w:t>he UR</w:t>
            </w:r>
            <w:r w:rsidR="00BE2F9C">
              <w:rPr>
                <w:rFonts w:cs="Arial"/>
                <w:sz w:val="24"/>
                <w:szCs w:val="24"/>
              </w:rPr>
              <w:t xml:space="preserve"> </w:t>
            </w:r>
            <w:r w:rsidR="00455568">
              <w:rPr>
                <w:rFonts w:cs="Arial"/>
                <w:sz w:val="24"/>
                <w:szCs w:val="24"/>
              </w:rPr>
              <w:t xml:space="preserve">will take full account of the Panel’s </w:t>
            </w:r>
            <w:r w:rsidR="000D390B">
              <w:rPr>
                <w:rFonts w:cs="Arial"/>
                <w:sz w:val="24"/>
                <w:szCs w:val="24"/>
              </w:rPr>
              <w:t>recommendations</w:t>
            </w:r>
            <w:r w:rsidR="00943DD6">
              <w:rPr>
                <w:rFonts w:cs="Arial"/>
                <w:sz w:val="24"/>
                <w:szCs w:val="24"/>
              </w:rPr>
              <w:t xml:space="preserve"> </w:t>
            </w:r>
            <w:r w:rsidR="00F54C09">
              <w:rPr>
                <w:rFonts w:cs="Arial"/>
                <w:sz w:val="24"/>
                <w:szCs w:val="24"/>
              </w:rPr>
              <w:t>across each phase</w:t>
            </w:r>
            <w:r w:rsidR="00D36DB8">
              <w:rPr>
                <w:rFonts w:cs="Arial"/>
                <w:sz w:val="24"/>
                <w:szCs w:val="24"/>
              </w:rPr>
              <w:t xml:space="preserve"> </w:t>
            </w:r>
            <w:r w:rsidR="00F42D1F">
              <w:rPr>
                <w:rFonts w:cs="Arial"/>
                <w:sz w:val="24"/>
                <w:szCs w:val="24"/>
              </w:rPr>
              <w:t>and</w:t>
            </w:r>
            <w:r w:rsidR="00455568">
              <w:rPr>
                <w:rFonts w:cs="Arial"/>
                <w:sz w:val="24"/>
                <w:szCs w:val="24"/>
              </w:rPr>
              <w:t xml:space="preserve"> </w:t>
            </w:r>
            <w:r w:rsidR="000D390B">
              <w:rPr>
                <w:rFonts w:cs="Arial"/>
                <w:sz w:val="24"/>
                <w:szCs w:val="24"/>
              </w:rPr>
              <w:t xml:space="preserve">then </w:t>
            </w:r>
            <w:r w:rsidR="00CC1D21">
              <w:rPr>
                <w:rFonts w:cs="Arial"/>
                <w:sz w:val="24"/>
                <w:szCs w:val="24"/>
              </w:rPr>
              <w:t xml:space="preserve">the UR will </w:t>
            </w:r>
            <w:r w:rsidR="00D36DB8">
              <w:rPr>
                <w:rFonts w:cs="Arial"/>
                <w:sz w:val="24"/>
                <w:szCs w:val="24"/>
              </w:rPr>
              <w:t xml:space="preserve">make its </w:t>
            </w:r>
            <w:r w:rsidR="00252848">
              <w:rPr>
                <w:rFonts w:cs="Arial"/>
                <w:sz w:val="24"/>
                <w:szCs w:val="24"/>
              </w:rPr>
              <w:t>decisions</w:t>
            </w:r>
            <w:r w:rsidR="00BC42EC">
              <w:rPr>
                <w:rFonts w:cs="Arial"/>
                <w:sz w:val="24"/>
                <w:szCs w:val="24"/>
              </w:rPr>
              <w:t xml:space="preserve"> </w:t>
            </w:r>
            <w:r w:rsidR="0091707A">
              <w:rPr>
                <w:rFonts w:cs="Arial"/>
                <w:sz w:val="24"/>
                <w:szCs w:val="24"/>
              </w:rPr>
              <w:t xml:space="preserve">including </w:t>
            </w:r>
            <w:r w:rsidR="00BC42EC">
              <w:rPr>
                <w:rFonts w:cs="Arial"/>
                <w:sz w:val="24"/>
                <w:szCs w:val="24"/>
              </w:rPr>
              <w:t xml:space="preserve">financial </w:t>
            </w:r>
            <w:r w:rsidR="00A77CB1">
              <w:rPr>
                <w:rFonts w:cs="Arial"/>
                <w:sz w:val="24"/>
                <w:szCs w:val="24"/>
              </w:rPr>
              <w:t>incentive payments or</w:t>
            </w:r>
            <w:r w:rsidR="00B012E7">
              <w:rPr>
                <w:rFonts w:cs="Arial"/>
                <w:sz w:val="24"/>
                <w:szCs w:val="24"/>
              </w:rPr>
              <w:t xml:space="preserve"> penalties</w:t>
            </w:r>
            <w:r w:rsidR="004D3C19">
              <w:rPr>
                <w:rFonts w:cs="Arial"/>
                <w:sz w:val="24"/>
                <w:szCs w:val="24"/>
              </w:rPr>
              <w:t xml:space="preserve"> to be applied to SONI</w:t>
            </w:r>
            <w:r w:rsidR="00943DD6">
              <w:rPr>
                <w:rFonts w:cs="Arial"/>
                <w:sz w:val="24"/>
                <w:szCs w:val="24"/>
              </w:rPr>
              <w:t xml:space="preserve"> for each phase</w:t>
            </w:r>
            <w:r w:rsidR="00B012E7">
              <w:rPr>
                <w:rFonts w:cs="Arial"/>
                <w:sz w:val="24"/>
                <w:szCs w:val="24"/>
              </w:rPr>
              <w:t xml:space="preserve">. </w:t>
            </w:r>
          </w:p>
          <w:p w14:paraId="377B5AA9" w14:textId="77777777" w:rsidR="00943DD6" w:rsidRDefault="00943DD6" w:rsidP="00A71780">
            <w:pPr>
              <w:spacing w:line="240" w:lineRule="auto"/>
              <w:rPr>
                <w:rFonts w:cs="Arial"/>
                <w:sz w:val="24"/>
                <w:szCs w:val="24"/>
              </w:rPr>
            </w:pPr>
          </w:p>
          <w:p w14:paraId="227AFB8D" w14:textId="244ABD08" w:rsidR="00BE2F9C" w:rsidRDefault="00B44F7A" w:rsidP="00A71780">
            <w:pPr>
              <w:spacing w:line="240" w:lineRule="auto"/>
              <w:rPr>
                <w:rFonts w:cs="Arial"/>
                <w:sz w:val="24"/>
                <w:szCs w:val="24"/>
              </w:rPr>
            </w:pPr>
            <w:r>
              <w:rPr>
                <w:rFonts w:cs="Arial"/>
                <w:sz w:val="24"/>
                <w:szCs w:val="24"/>
              </w:rPr>
              <w:t xml:space="preserve">We have published </w:t>
            </w:r>
            <w:r w:rsidR="00943DD6">
              <w:rPr>
                <w:rFonts w:cs="Arial"/>
                <w:sz w:val="24"/>
                <w:szCs w:val="24"/>
              </w:rPr>
              <w:t xml:space="preserve">detailed </w:t>
            </w:r>
            <w:r w:rsidR="00F84D52">
              <w:rPr>
                <w:rFonts w:cs="Arial"/>
                <w:sz w:val="24"/>
                <w:szCs w:val="24"/>
              </w:rPr>
              <w:t>guidance to support and guide the Panel in making its recommendations</w:t>
            </w:r>
            <w:r w:rsidR="00142F91">
              <w:rPr>
                <w:rFonts w:cs="Arial"/>
                <w:sz w:val="24"/>
                <w:szCs w:val="24"/>
              </w:rPr>
              <w:t xml:space="preserve"> and </w:t>
            </w:r>
            <w:r w:rsidR="00943DD6">
              <w:rPr>
                <w:rFonts w:cs="Arial"/>
                <w:sz w:val="24"/>
                <w:szCs w:val="24"/>
              </w:rPr>
              <w:t xml:space="preserve">in setting out the </w:t>
            </w:r>
            <w:r w:rsidR="00142F91">
              <w:rPr>
                <w:rFonts w:cs="Arial"/>
                <w:sz w:val="24"/>
                <w:szCs w:val="24"/>
              </w:rPr>
              <w:t>process that should be followed</w:t>
            </w:r>
            <w:r w:rsidR="00943DD6">
              <w:rPr>
                <w:rFonts w:cs="Arial"/>
                <w:sz w:val="24"/>
                <w:szCs w:val="24"/>
              </w:rPr>
              <w:t xml:space="preserve"> which has been summarised above</w:t>
            </w:r>
            <w:r w:rsidR="00F84D52">
              <w:rPr>
                <w:rFonts w:cs="Arial"/>
                <w:sz w:val="24"/>
                <w:szCs w:val="24"/>
              </w:rPr>
              <w:t>.</w:t>
            </w:r>
            <w:r w:rsidR="00F84D52">
              <w:rPr>
                <w:rStyle w:val="FootnoteReference"/>
                <w:rFonts w:cs="Arial"/>
                <w:sz w:val="24"/>
                <w:szCs w:val="24"/>
              </w:rPr>
              <w:footnoteReference w:id="2"/>
            </w:r>
            <w:r w:rsidR="00A2615B">
              <w:rPr>
                <w:rFonts w:cs="Arial"/>
                <w:sz w:val="24"/>
                <w:szCs w:val="24"/>
              </w:rPr>
              <w:t xml:space="preserve"> </w:t>
            </w:r>
          </w:p>
          <w:p w14:paraId="5F5FC026" w14:textId="5D4BDF31" w:rsidR="001B41FB" w:rsidRDefault="001B41FB" w:rsidP="00A71780">
            <w:pPr>
              <w:spacing w:line="240" w:lineRule="auto"/>
              <w:rPr>
                <w:rFonts w:cs="Arial"/>
                <w:sz w:val="24"/>
                <w:szCs w:val="24"/>
              </w:rPr>
            </w:pPr>
            <w:bookmarkStart w:id="0" w:name="_GoBack"/>
            <w:bookmarkEnd w:id="0"/>
          </w:p>
          <w:p w14:paraId="702DD8FC" w14:textId="5530DDAC" w:rsidR="001B41FB" w:rsidRDefault="001B41FB" w:rsidP="00A71780">
            <w:pPr>
              <w:spacing w:line="240" w:lineRule="auto"/>
              <w:rPr>
                <w:rFonts w:cs="Arial"/>
                <w:sz w:val="24"/>
                <w:szCs w:val="24"/>
              </w:rPr>
            </w:pPr>
          </w:p>
          <w:p w14:paraId="686AE597" w14:textId="6FAB57F4" w:rsidR="002D2A42" w:rsidRDefault="002D2A42" w:rsidP="00A71780">
            <w:pPr>
              <w:spacing w:line="240" w:lineRule="auto"/>
              <w:rPr>
                <w:rFonts w:cs="Arial"/>
                <w:b/>
                <w:color w:val="006600"/>
                <w:sz w:val="24"/>
                <w:szCs w:val="24"/>
              </w:rPr>
            </w:pPr>
          </w:p>
          <w:p w14:paraId="02A5B766" w14:textId="7C2DDD83" w:rsidR="002D2A42" w:rsidRDefault="002D2A42" w:rsidP="00A71780">
            <w:pPr>
              <w:spacing w:line="240" w:lineRule="auto"/>
              <w:rPr>
                <w:rFonts w:cs="Arial"/>
                <w:b/>
                <w:color w:val="006600"/>
                <w:sz w:val="24"/>
                <w:szCs w:val="24"/>
              </w:rPr>
            </w:pPr>
          </w:p>
          <w:p w14:paraId="32983A37" w14:textId="7D11207E" w:rsidR="00BC42EC" w:rsidRPr="005D3060" w:rsidRDefault="008F46C7" w:rsidP="00A71780">
            <w:pPr>
              <w:numPr>
                <w:ilvl w:val="0"/>
                <w:numId w:val="8"/>
              </w:numPr>
              <w:spacing w:line="240" w:lineRule="auto"/>
              <w:rPr>
                <w:rFonts w:cs="Arial"/>
                <w:b/>
                <w:color w:val="006600"/>
                <w:sz w:val="28"/>
                <w:szCs w:val="28"/>
              </w:rPr>
            </w:pPr>
            <w:r>
              <w:rPr>
                <w:rFonts w:cs="Arial"/>
                <w:b/>
                <w:color w:val="006600"/>
                <w:sz w:val="28"/>
                <w:szCs w:val="28"/>
              </w:rPr>
              <w:t>About the Role</w:t>
            </w:r>
          </w:p>
          <w:p w14:paraId="3638E6C4" w14:textId="24F38528" w:rsidR="006B24A7" w:rsidRDefault="006B24A7" w:rsidP="006B24A7">
            <w:pPr>
              <w:spacing w:line="240" w:lineRule="auto"/>
              <w:rPr>
                <w:rFonts w:cs="Arial"/>
                <w:b/>
                <w:color w:val="006600"/>
                <w:sz w:val="24"/>
                <w:szCs w:val="24"/>
              </w:rPr>
            </w:pPr>
          </w:p>
          <w:p w14:paraId="42BE0224" w14:textId="33C3BAC1" w:rsidR="002D2A42" w:rsidRDefault="002D2A42" w:rsidP="002D2A42">
            <w:pPr>
              <w:spacing w:line="240" w:lineRule="auto"/>
              <w:rPr>
                <w:rFonts w:cs="Arial"/>
                <w:sz w:val="24"/>
                <w:szCs w:val="24"/>
              </w:rPr>
            </w:pPr>
            <w:r>
              <w:rPr>
                <w:rFonts w:cs="Arial"/>
                <w:sz w:val="24"/>
                <w:szCs w:val="24"/>
              </w:rPr>
              <w:t xml:space="preserve">This role presents an exciting new opportunity for an </w:t>
            </w:r>
            <w:r w:rsidRPr="00B44F7A">
              <w:rPr>
                <w:rFonts w:cs="Arial"/>
                <w:sz w:val="24"/>
                <w:szCs w:val="24"/>
              </w:rPr>
              <w:t>Independent Chair</w:t>
            </w:r>
            <w:r>
              <w:rPr>
                <w:rFonts w:cs="Arial"/>
                <w:sz w:val="24"/>
                <w:szCs w:val="24"/>
              </w:rPr>
              <w:t xml:space="preserve"> to become part of the EPF Panel. Once appointed, w</w:t>
            </w:r>
            <w:r w:rsidRPr="00B44F7A">
              <w:rPr>
                <w:rFonts w:cs="Arial"/>
                <w:sz w:val="24"/>
                <w:szCs w:val="24"/>
              </w:rPr>
              <w:t xml:space="preserve">e expect the Independent Chair to </w:t>
            </w:r>
            <w:r>
              <w:rPr>
                <w:rFonts w:cs="Arial"/>
                <w:sz w:val="24"/>
                <w:szCs w:val="24"/>
              </w:rPr>
              <w:t xml:space="preserve">then </w:t>
            </w:r>
            <w:r w:rsidRPr="00B44F7A">
              <w:rPr>
                <w:rFonts w:cs="Arial"/>
                <w:sz w:val="24"/>
                <w:szCs w:val="24"/>
              </w:rPr>
              <w:t xml:space="preserve">support us in </w:t>
            </w:r>
            <w:r>
              <w:rPr>
                <w:rFonts w:cs="Arial"/>
                <w:sz w:val="24"/>
                <w:szCs w:val="24"/>
              </w:rPr>
              <w:t>appointing the</w:t>
            </w:r>
            <w:r w:rsidRPr="00B44F7A">
              <w:rPr>
                <w:rFonts w:cs="Arial"/>
                <w:sz w:val="24"/>
                <w:szCs w:val="24"/>
              </w:rPr>
              <w:t xml:space="preserve"> remaining Independent expert panel members</w:t>
            </w:r>
            <w:r>
              <w:rPr>
                <w:rFonts w:cs="Arial"/>
                <w:sz w:val="24"/>
                <w:szCs w:val="24"/>
              </w:rPr>
              <w:t xml:space="preserve"> in early new year 2022</w:t>
            </w:r>
            <w:r w:rsidRPr="00B44F7A">
              <w:rPr>
                <w:rFonts w:cs="Arial"/>
                <w:sz w:val="24"/>
                <w:szCs w:val="24"/>
              </w:rPr>
              <w:t xml:space="preserve"> </w:t>
            </w:r>
            <w:r>
              <w:rPr>
                <w:rFonts w:cs="Arial"/>
                <w:sz w:val="24"/>
                <w:szCs w:val="24"/>
              </w:rPr>
              <w:t>so that the panel is in place when SONI submits its first forward plan in early to mid-March 2022</w:t>
            </w:r>
            <w:r w:rsidR="00AB3884">
              <w:rPr>
                <w:rFonts w:cs="Arial"/>
                <w:sz w:val="24"/>
                <w:szCs w:val="24"/>
              </w:rPr>
              <w:t xml:space="preserve"> to kick off the framework</w:t>
            </w:r>
            <w:r>
              <w:rPr>
                <w:rFonts w:cs="Arial"/>
                <w:sz w:val="24"/>
                <w:szCs w:val="24"/>
              </w:rPr>
              <w:t>.</w:t>
            </w:r>
            <w:r>
              <w:rPr>
                <w:rStyle w:val="FootnoteReference"/>
                <w:rFonts w:cs="Arial"/>
                <w:sz w:val="24"/>
                <w:szCs w:val="24"/>
              </w:rPr>
              <w:footnoteReference w:id="3"/>
            </w:r>
            <w:r>
              <w:rPr>
                <w:rFonts w:cs="Arial"/>
                <w:sz w:val="24"/>
                <w:szCs w:val="24"/>
              </w:rPr>
              <w:t xml:space="preserve"> </w:t>
            </w:r>
          </w:p>
          <w:p w14:paraId="6B3E05F6" w14:textId="473455BE" w:rsidR="002D2A42" w:rsidRDefault="002D2A42" w:rsidP="00B020BE">
            <w:pPr>
              <w:spacing w:line="240" w:lineRule="auto"/>
              <w:textAlignment w:val="baseline"/>
              <w:rPr>
                <w:rFonts w:cs="Arial"/>
                <w:sz w:val="24"/>
                <w:szCs w:val="24"/>
                <w:lang w:val="en-US" w:eastAsia="en-GB"/>
              </w:rPr>
            </w:pPr>
          </w:p>
          <w:p w14:paraId="44A77028" w14:textId="4189717F" w:rsidR="00933F75" w:rsidRDefault="001C5526" w:rsidP="00B020BE">
            <w:pPr>
              <w:spacing w:line="240" w:lineRule="auto"/>
              <w:textAlignment w:val="baseline"/>
              <w:rPr>
                <w:rFonts w:cs="Arial"/>
                <w:sz w:val="24"/>
                <w:szCs w:val="24"/>
                <w:lang w:val="en-US" w:eastAsia="en-GB"/>
              </w:rPr>
            </w:pPr>
            <w:r>
              <w:rPr>
                <w:rFonts w:cs="Arial"/>
                <w:sz w:val="24"/>
                <w:szCs w:val="24"/>
                <w:lang w:val="en-US" w:eastAsia="en-GB"/>
              </w:rPr>
              <w:t>We are looking for candidates</w:t>
            </w:r>
            <w:r w:rsidR="00B020BE">
              <w:rPr>
                <w:rFonts w:cs="Arial"/>
                <w:sz w:val="24"/>
                <w:szCs w:val="24"/>
                <w:lang w:val="en-US" w:eastAsia="en-GB"/>
              </w:rPr>
              <w:t xml:space="preserve"> </w:t>
            </w:r>
            <w:r w:rsidR="006B24A7">
              <w:rPr>
                <w:rFonts w:cs="Arial"/>
                <w:sz w:val="24"/>
                <w:szCs w:val="24"/>
                <w:lang w:val="en-US" w:eastAsia="en-GB"/>
              </w:rPr>
              <w:t xml:space="preserve">with </w:t>
            </w:r>
            <w:r w:rsidR="006B24A7" w:rsidRPr="00527A38">
              <w:rPr>
                <w:rFonts w:cs="Arial"/>
                <w:b/>
                <w:sz w:val="24"/>
                <w:szCs w:val="24"/>
                <w:lang w:val="en-US" w:eastAsia="en-GB"/>
              </w:rPr>
              <w:t>mid to senior level experience</w:t>
            </w:r>
            <w:r w:rsidR="00A73AB1">
              <w:rPr>
                <w:rFonts w:cs="Arial"/>
                <w:b/>
                <w:sz w:val="24"/>
                <w:szCs w:val="24"/>
                <w:lang w:val="en-US" w:eastAsia="en-GB"/>
              </w:rPr>
              <w:t>*</w:t>
            </w:r>
            <w:r w:rsidR="006B24A7" w:rsidRPr="006B24A7">
              <w:rPr>
                <w:rFonts w:cs="Arial"/>
                <w:sz w:val="24"/>
                <w:szCs w:val="24"/>
                <w:lang w:val="en-US" w:eastAsia="en-GB"/>
              </w:rPr>
              <w:t xml:space="preserve"> who have the ability to effectively challenge and evaluate SONI’s performance to further the interest</w:t>
            </w:r>
            <w:r w:rsidR="006B24A7">
              <w:rPr>
                <w:rFonts w:cs="Arial"/>
                <w:sz w:val="24"/>
                <w:szCs w:val="24"/>
                <w:lang w:val="en-US" w:eastAsia="en-GB"/>
              </w:rPr>
              <w:t>s of Northern Ireland consumers</w:t>
            </w:r>
            <w:r w:rsidR="006B24A7" w:rsidRPr="005E62CC">
              <w:rPr>
                <w:rFonts w:cs="Arial"/>
                <w:sz w:val="24"/>
                <w:szCs w:val="24"/>
                <w:lang w:val="en-US" w:eastAsia="en-GB"/>
              </w:rPr>
              <w:t xml:space="preserve">. </w:t>
            </w:r>
          </w:p>
          <w:p w14:paraId="50D3E4DC" w14:textId="77777777" w:rsidR="00A73AB1" w:rsidRDefault="00A73AB1" w:rsidP="00B020BE">
            <w:pPr>
              <w:spacing w:line="240" w:lineRule="auto"/>
              <w:textAlignment w:val="baseline"/>
              <w:rPr>
                <w:rFonts w:cs="Arial"/>
                <w:sz w:val="24"/>
                <w:szCs w:val="24"/>
                <w:lang w:val="en-US" w:eastAsia="en-GB"/>
              </w:rPr>
            </w:pPr>
          </w:p>
          <w:p w14:paraId="629F51E7" w14:textId="690EEDF0" w:rsidR="009D1A9A" w:rsidRPr="00A73AB1" w:rsidRDefault="009D1A9A" w:rsidP="00F91AA7">
            <w:pPr>
              <w:spacing w:line="240" w:lineRule="auto"/>
              <w:textAlignment w:val="baseline"/>
              <w:rPr>
                <w:rFonts w:cs="Arial"/>
                <w:i/>
                <w:lang w:val="en-US" w:eastAsia="en-GB"/>
              </w:rPr>
            </w:pPr>
            <w:r w:rsidRPr="00A73AB1">
              <w:rPr>
                <w:rFonts w:cs="Arial"/>
                <w:i/>
                <w:lang w:val="en-US" w:eastAsia="en-GB"/>
              </w:rPr>
              <w:t>* “</w:t>
            </w:r>
            <w:r w:rsidRPr="002D2A42">
              <w:rPr>
                <w:rFonts w:cs="Arial"/>
                <w:i/>
                <w:lang w:val="en-US" w:eastAsia="en-GB"/>
              </w:rPr>
              <w:t xml:space="preserve">Mid-Senior/Board-level” </w:t>
            </w:r>
            <w:r w:rsidR="00F91AA7">
              <w:rPr>
                <w:rFonts w:cs="Arial"/>
                <w:i/>
                <w:lang w:val="en-US" w:eastAsia="en-GB"/>
              </w:rPr>
              <w:t>may include</w:t>
            </w:r>
            <w:r w:rsidRPr="002D2A42">
              <w:rPr>
                <w:rFonts w:cs="Arial"/>
                <w:i/>
                <w:lang w:val="en-US" w:eastAsia="en-GB"/>
              </w:rPr>
              <w:t xml:space="preserve"> working at: </w:t>
            </w:r>
            <w:proofErr w:type="spellStart"/>
            <w:r w:rsidRPr="002D2A42">
              <w:rPr>
                <w:rFonts w:cs="Arial"/>
                <w:i/>
                <w:lang w:val="en-US" w:eastAsia="en-GB"/>
              </w:rPr>
              <w:t>organisational</w:t>
            </w:r>
            <w:proofErr w:type="spellEnd"/>
            <w:r w:rsidRPr="002D2A42">
              <w:rPr>
                <w:rFonts w:cs="Arial"/>
                <w:i/>
                <w:lang w:val="en-US" w:eastAsia="en-GB"/>
              </w:rPr>
              <w:t xml:space="preserve"> board level; or senior civil service level; or equivalent</w:t>
            </w:r>
            <w:r w:rsidR="00F620C5">
              <w:rPr>
                <w:rFonts w:cs="Arial"/>
                <w:i/>
                <w:lang w:val="en-US" w:eastAsia="en-GB"/>
              </w:rPr>
              <w:t>; or</w:t>
            </w:r>
            <w:r w:rsidRPr="002D2A42">
              <w:rPr>
                <w:rFonts w:cs="Arial"/>
                <w:i/>
                <w:lang w:val="en-US" w:eastAsia="en-GB"/>
              </w:rPr>
              <w:t xml:space="preserve"> </w:t>
            </w:r>
            <w:r w:rsidR="00F620C5">
              <w:rPr>
                <w:rFonts w:cs="Arial"/>
                <w:i/>
                <w:lang w:val="en-US" w:eastAsia="en-GB"/>
              </w:rPr>
              <w:t>w</w:t>
            </w:r>
            <w:r w:rsidRPr="002D2A42">
              <w:rPr>
                <w:rFonts w:cs="Arial"/>
                <w:i/>
                <w:lang w:val="en-US" w:eastAsia="en-GB"/>
              </w:rPr>
              <w:t xml:space="preserve">orking at senior </w:t>
            </w:r>
            <w:r w:rsidRPr="00A73AB1">
              <w:rPr>
                <w:rFonts w:cs="Arial"/>
                <w:i/>
                <w:lang w:val="en-US" w:eastAsia="en-GB"/>
              </w:rPr>
              <w:t xml:space="preserve">manager, </w:t>
            </w:r>
            <w:r w:rsidRPr="002D2A42">
              <w:rPr>
                <w:rFonts w:cs="Arial"/>
                <w:i/>
                <w:lang w:val="en-US" w:eastAsia="en-GB"/>
              </w:rPr>
              <w:t>direc</w:t>
            </w:r>
            <w:r w:rsidR="00F620C5">
              <w:rPr>
                <w:rFonts w:cs="Arial"/>
                <w:i/>
                <w:lang w:val="en-US" w:eastAsia="en-GB"/>
              </w:rPr>
              <w:t>to</w:t>
            </w:r>
            <w:r w:rsidRPr="002D2A42">
              <w:rPr>
                <w:rFonts w:cs="Arial"/>
                <w:i/>
                <w:lang w:val="en-US" w:eastAsia="en-GB"/>
              </w:rPr>
              <w:t xml:space="preserve">r or CEO level or demonstration of a significant </w:t>
            </w:r>
            <w:proofErr w:type="spellStart"/>
            <w:r w:rsidRPr="002D2A42">
              <w:rPr>
                <w:rFonts w:cs="Arial"/>
                <w:i/>
                <w:lang w:val="en-US" w:eastAsia="en-GB"/>
              </w:rPr>
              <w:t>deputising</w:t>
            </w:r>
            <w:proofErr w:type="spellEnd"/>
            <w:r w:rsidRPr="002D2A42">
              <w:rPr>
                <w:rFonts w:cs="Arial"/>
                <w:i/>
                <w:lang w:val="en-US" w:eastAsia="en-GB"/>
              </w:rPr>
              <w:t xml:space="preserve"> role</w:t>
            </w:r>
            <w:r w:rsidR="00A73AB1">
              <w:rPr>
                <w:rFonts w:cs="Arial"/>
                <w:i/>
                <w:lang w:val="en-US" w:eastAsia="en-GB"/>
              </w:rPr>
              <w:t>,</w:t>
            </w:r>
            <w:r w:rsidRPr="002D2A42">
              <w:rPr>
                <w:rFonts w:cs="Arial"/>
                <w:i/>
                <w:lang w:val="en-US" w:eastAsia="en-GB"/>
              </w:rPr>
              <w:t xml:space="preserve"> or leading divisions</w:t>
            </w:r>
            <w:r w:rsidR="00F620C5">
              <w:rPr>
                <w:rFonts w:cs="Arial"/>
                <w:i/>
                <w:lang w:val="en-US" w:eastAsia="en-GB"/>
              </w:rPr>
              <w:t xml:space="preserve"> or personnel</w:t>
            </w:r>
            <w:r w:rsidR="00A73AB1">
              <w:rPr>
                <w:rFonts w:cs="Arial"/>
                <w:i/>
                <w:lang w:val="en-US" w:eastAsia="en-GB"/>
              </w:rPr>
              <w:t xml:space="preserve"> or teams</w:t>
            </w:r>
            <w:r w:rsidRPr="002D2A42">
              <w:rPr>
                <w:rFonts w:cs="Arial"/>
                <w:i/>
                <w:lang w:val="en-US" w:eastAsia="en-GB"/>
              </w:rPr>
              <w:t xml:space="preserve"> </w:t>
            </w:r>
            <w:r w:rsidR="00F620C5">
              <w:rPr>
                <w:rFonts w:cs="Arial"/>
                <w:i/>
                <w:lang w:val="en-US" w:eastAsia="en-GB"/>
              </w:rPr>
              <w:t>within</w:t>
            </w:r>
            <w:r w:rsidRPr="002D2A42">
              <w:rPr>
                <w:rFonts w:cs="Arial"/>
                <w:i/>
                <w:lang w:val="en-US" w:eastAsia="en-GB"/>
              </w:rPr>
              <w:t xml:space="preserve"> an </w:t>
            </w:r>
            <w:r w:rsidR="00A73AB1">
              <w:rPr>
                <w:rFonts w:cs="Arial"/>
                <w:i/>
                <w:lang w:val="en-US" w:eastAsia="en-GB"/>
              </w:rPr>
              <w:t xml:space="preserve">organization to </w:t>
            </w:r>
            <w:r w:rsidRPr="002D2A42">
              <w:rPr>
                <w:rFonts w:cs="Arial"/>
                <w:i/>
                <w:lang w:val="en-US" w:eastAsia="en-GB"/>
              </w:rPr>
              <w:t>be consid</w:t>
            </w:r>
            <w:r w:rsidR="00A73AB1">
              <w:rPr>
                <w:rFonts w:cs="Arial"/>
                <w:i/>
                <w:lang w:val="en-US" w:eastAsia="en-GB"/>
              </w:rPr>
              <w:t>ered as evidence of working at mid to senior</w:t>
            </w:r>
            <w:r w:rsidRPr="002D2A42">
              <w:rPr>
                <w:rFonts w:cs="Arial"/>
                <w:i/>
                <w:lang w:val="en-US" w:eastAsia="en-GB"/>
              </w:rPr>
              <w:t xml:space="preserve"> level</w:t>
            </w:r>
            <w:r w:rsidR="00F620C5">
              <w:rPr>
                <w:rFonts w:cs="Arial"/>
                <w:i/>
                <w:lang w:val="en-US" w:eastAsia="en-GB"/>
              </w:rPr>
              <w:t>. We note that this list is comprised as a guide and is not intended to be exhaustive and so we are open to other appropriate evidence.</w:t>
            </w:r>
          </w:p>
        </w:tc>
      </w:tr>
      <w:tr w:rsidR="008561D8" w14:paraId="58F2D8DD" w14:textId="77777777" w:rsidTr="00794A47">
        <w:tc>
          <w:tcPr>
            <w:tcW w:w="10065" w:type="dxa"/>
          </w:tcPr>
          <w:p w14:paraId="3E8D4867" w14:textId="6AC51368" w:rsidR="00AA004D" w:rsidRDefault="00AA004D" w:rsidP="00A02BAC">
            <w:pPr>
              <w:spacing w:line="240" w:lineRule="auto"/>
              <w:rPr>
                <w:rFonts w:cs="Arial"/>
                <w:sz w:val="24"/>
                <w:szCs w:val="24"/>
                <w:lang w:val="en-US" w:eastAsia="en-GB"/>
              </w:rPr>
            </w:pPr>
          </w:p>
          <w:p w14:paraId="56B73C25" w14:textId="5B930FAC" w:rsidR="00A02BAC" w:rsidRPr="003D0891" w:rsidRDefault="005D3060" w:rsidP="00A02BAC">
            <w:pPr>
              <w:spacing w:line="240" w:lineRule="auto"/>
              <w:jc w:val="both"/>
              <w:rPr>
                <w:rFonts w:cs="Arial"/>
                <w:b/>
                <w:color w:val="669900"/>
                <w:sz w:val="28"/>
                <w:szCs w:val="28"/>
                <w:u w:val="single"/>
              </w:rPr>
            </w:pPr>
            <w:r w:rsidRPr="003D0891">
              <w:rPr>
                <w:rFonts w:cs="Arial"/>
                <w:b/>
                <w:color w:val="669900"/>
                <w:sz w:val="28"/>
                <w:szCs w:val="28"/>
                <w:u w:val="single"/>
              </w:rPr>
              <w:t>Independent Expert EP</w:t>
            </w:r>
            <w:r w:rsidR="00A02BAC" w:rsidRPr="003D0891">
              <w:rPr>
                <w:rFonts w:cs="Arial"/>
                <w:b/>
                <w:color w:val="669900"/>
                <w:sz w:val="28"/>
                <w:szCs w:val="28"/>
                <w:u w:val="single"/>
              </w:rPr>
              <w:t>F Chair</w:t>
            </w:r>
            <w:r w:rsidR="00314869" w:rsidRPr="003D0891">
              <w:rPr>
                <w:rFonts w:cs="Arial"/>
                <w:b/>
                <w:color w:val="669900"/>
                <w:sz w:val="28"/>
                <w:szCs w:val="28"/>
                <w:u w:val="single"/>
              </w:rPr>
              <w:t xml:space="preserve"> Role</w:t>
            </w:r>
          </w:p>
          <w:p w14:paraId="4E8B3CE5" w14:textId="77777777" w:rsidR="00A02BAC" w:rsidRPr="003D0891" w:rsidRDefault="00A02BAC" w:rsidP="00A02BAC">
            <w:pPr>
              <w:spacing w:line="240" w:lineRule="auto"/>
              <w:rPr>
                <w:rFonts w:cs="Arial"/>
                <w:sz w:val="24"/>
                <w:szCs w:val="24"/>
                <w:lang w:val="en-US" w:eastAsia="en-GB"/>
              </w:rPr>
            </w:pPr>
          </w:p>
          <w:p w14:paraId="4EABF4C8" w14:textId="2F125D0F" w:rsidR="00A02BAC" w:rsidRPr="003D0891" w:rsidRDefault="00A02BAC" w:rsidP="00A02BAC">
            <w:pPr>
              <w:spacing w:line="240" w:lineRule="auto"/>
              <w:rPr>
                <w:rFonts w:cs="Arial"/>
                <w:sz w:val="24"/>
                <w:szCs w:val="24"/>
              </w:rPr>
            </w:pPr>
            <w:r w:rsidRPr="003D0891">
              <w:rPr>
                <w:rFonts w:cs="Arial"/>
                <w:sz w:val="24"/>
                <w:szCs w:val="24"/>
                <w:lang w:val="en-US" w:eastAsia="en-GB"/>
              </w:rPr>
              <w:t>As a</w:t>
            </w:r>
            <w:r w:rsidR="001B41FB" w:rsidRPr="003D0891">
              <w:rPr>
                <w:rFonts w:cs="Arial"/>
                <w:sz w:val="24"/>
                <w:szCs w:val="24"/>
                <w:lang w:val="en-US" w:eastAsia="en-GB"/>
              </w:rPr>
              <w:t>n</w:t>
            </w:r>
            <w:r w:rsidRPr="003D0891">
              <w:rPr>
                <w:rFonts w:cs="Arial"/>
                <w:sz w:val="24"/>
                <w:szCs w:val="24"/>
                <w:lang w:val="en-US" w:eastAsia="en-GB"/>
              </w:rPr>
              <w:t xml:space="preserve"> </w:t>
            </w:r>
            <w:r w:rsidRPr="003D0891">
              <w:rPr>
                <w:rFonts w:cs="Arial"/>
                <w:sz w:val="24"/>
                <w:szCs w:val="24"/>
              </w:rPr>
              <w:t>independent</w:t>
            </w:r>
            <w:r w:rsidR="005D3060" w:rsidRPr="003D0891">
              <w:rPr>
                <w:rFonts w:cs="Arial"/>
                <w:sz w:val="24"/>
                <w:szCs w:val="24"/>
              </w:rPr>
              <w:t xml:space="preserve"> expert EP</w:t>
            </w:r>
            <w:r w:rsidRPr="003D0891">
              <w:rPr>
                <w:rFonts w:cs="Arial"/>
                <w:sz w:val="24"/>
                <w:szCs w:val="24"/>
              </w:rPr>
              <w:t xml:space="preserve">F chair you will: </w:t>
            </w:r>
          </w:p>
          <w:p w14:paraId="6E88C9EF" w14:textId="77777777" w:rsidR="005D3060" w:rsidRPr="003D0891" w:rsidRDefault="005D3060" w:rsidP="00A02BAC">
            <w:pPr>
              <w:spacing w:line="240" w:lineRule="auto"/>
              <w:rPr>
                <w:rFonts w:cs="Arial"/>
                <w:sz w:val="24"/>
                <w:szCs w:val="24"/>
              </w:rPr>
            </w:pPr>
          </w:p>
          <w:p w14:paraId="35DA8375" w14:textId="4AB1F7BF" w:rsidR="00A02BAC" w:rsidRPr="003D0891" w:rsidRDefault="00A45D8C" w:rsidP="001B41FB">
            <w:pPr>
              <w:pStyle w:val="ListParagraph"/>
              <w:numPr>
                <w:ilvl w:val="0"/>
                <w:numId w:val="38"/>
              </w:numPr>
              <w:spacing w:after="160" w:line="256" w:lineRule="auto"/>
              <w:rPr>
                <w:rFonts w:cs="Arial"/>
                <w:sz w:val="24"/>
                <w:szCs w:val="24"/>
              </w:rPr>
            </w:pPr>
            <w:r w:rsidRPr="003D0891">
              <w:rPr>
                <w:rFonts w:cs="Arial"/>
                <w:sz w:val="24"/>
                <w:szCs w:val="24"/>
              </w:rPr>
              <w:t>Chair</w:t>
            </w:r>
            <w:r w:rsidR="00A02BAC" w:rsidRPr="003D0891">
              <w:rPr>
                <w:rFonts w:cs="Arial"/>
                <w:sz w:val="24"/>
                <w:szCs w:val="24"/>
              </w:rPr>
              <w:t xml:space="preserve"> panel meetings</w:t>
            </w:r>
            <w:r w:rsidRPr="003D0891">
              <w:rPr>
                <w:rFonts w:cs="Arial"/>
                <w:sz w:val="24"/>
                <w:szCs w:val="24"/>
              </w:rPr>
              <w:t>.</w:t>
            </w:r>
          </w:p>
          <w:p w14:paraId="1AF20170" w14:textId="703ED2A1" w:rsidR="00A02BAC" w:rsidRPr="003D0891" w:rsidRDefault="00A45D8C" w:rsidP="001B41FB">
            <w:pPr>
              <w:pStyle w:val="ListParagraph"/>
              <w:numPr>
                <w:ilvl w:val="0"/>
                <w:numId w:val="38"/>
              </w:numPr>
              <w:spacing w:after="160" w:line="256" w:lineRule="auto"/>
              <w:rPr>
                <w:rFonts w:cs="Arial"/>
                <w:sz w:val="24"/>
                <w:szCs w:val="24"/>
              </w:rPr>
            </w:pPr>
            <w:r w:rsidRPr="003D0891">
              <w:rPr>
                <w:rFonts w:cs="Arial"/>
                <w:sz w:val="24"/>
                <w:szCs w:val="24"/>
              </w:rPr>
              <w:t>Ensure</w:t>
            </w:r>
            <w:r w:rsidR="00A02BAC" w:rsidRPr="003D0891">
              <w:rPr>
                <w:rFonts w:cs="Arial"/>
                <w:sz w:val="24"/>
                <w:szCs w:val="24"/>
              </w:rPr>
              <w:t xml:space="preserve"> the Panel makes its recommendations according to the evaluation criteria</w:t>
            </w:r>
            <w:r w:rsidR="00A73AB1">
              <w:rPr>
                <w:rFonts w:cs="Arial"/>
                <w:sz w:val="24"/>
                <w:szCs w:val="24"/>
              </w:rPr>
              <w:t xml:space="preserve"> in the UR Guidance</w:t>
            </w:r>
            <w:r w:rsidR="00A02BAC" w:rsidRPr="003D0891">
              <w:rPr>
                <w:rFonts w:cs="Arial"/>
                <w:sz w:val="24"/>
                <w:szCs w:val="24"/>
              </w:rPr>
              <w:t xml:space="preserve"> and the evidence provided</w:t>
            </w:r>
            <w:r w:rsidRPr="003D0891">
              <w:rPr>
                <w:rFonts w:cs="Arial"/>
                <w:sz w:val="24"/>
                <w:szCs w:val="24"/>
              </w:rPr>
              <w:t>.</w:t>
            </w:r>
          </w:p>
          <w:p w14:paraId="512DE8AC" w14:textId="6D288077" w:rsidR="00A02BAC" w:rsidRPr="003D0891" w:rsidRDefault="00A45D8C" w:rsidP="001B41FB">
            <w:pPr>
              <w:pStyle w:val="ListParagraph"/>
              <w:numPr>
                <w:ilvl w:val="0"/>
                <w:numId w:val="38"/>
              </w:numPr>
              <w:spacing w:after="160" w:line="256" w:lineRule="auto"/>
              <w:rPr>
                <w:rFonts w:cs="Arial"/>
                <w:sz w:val="24"/>
                <w:szCs w:val="24"/>
              </w:rPr>
            </w:pPr>
            <w:r w:rsidRPr="003D0891">
              <w:rPr>
                <w:rFonts w:cs="Arial"/>
                <w:sz w:val="24"/>
                <w:szCs w:val="24"/>
              </w:rPr>
              <w:t>Prepare P</w:t>
            </w:r>
            <w:r w:rsidR="00A02BAC" w:rsidRPr="003D0891">
              <w:rPr>
                <w:rFonts w:cs="Arial"/>
                <w:sz w:val="24"/>
                <w:szCs w:val="24"/>
              </w:rPr>
              <w:t>anel</w:t>
            </w:r>
            <w:r w:rsidR="005C70D0" w:rsidRPr="003D0891">
              <w:rPr>
                <w:rFonts w:cs="Arial"/>
                <w:sz w:val="24"/>
                <w:szCs w:val="24"/>
              </w:rPr>
              <w:t xml:space="preserve"> documents such as the</w:t>
            </w:r>
            <w:r w:rsidR="00A02BAC" w:rsidRPr="003D0891">
              <w:rPr>
                <w:rFonts w:cs="Arial"/>
                <w:sz w:val="24"/>
                <w:szCs w:val="24"/>
              </w:rPr>
              <w:t xml:space="preserve"> forward plan and performance assessment recommendations reports and submit to UR for its consideration.</w:t>
            </w:r>
          </w:p>
          <w:p w14:paraId="6943F728" w14:textId="21E41D32" w:rsidR="00A02BAC" w:rsidRPr="003D0891" w:rsidRDefault="00A45D8C" w:rsidP="001B41FB">
            <w:pPr>
              <w:pStyle w:val="ListParagraph"/>
              <w:numPr>
                <w:ilvl w:val="0"/>
                <w:numId w:val="38"/>
              </w:numPr>
              <w:spacing w:after="160" w:line="256" w:lineRule="auto"/>
              <w:rPr>
                <w:rFonts w:cs="Arial"/>
                <w:sz w:val="24"/>
                <w:szCs w:val="24"/>
              </w:rPr>
            </w:pPr>
            <w:r w:rsidRPr="003D0891">
              <w:rPr>
                <w:rFonts w:cs="Arial"/>
                <w:sz w:val="24"/>
                <w:szCs w:val="24"/>
              </w:rPr>
              <w:t>Encourage</w:t>
            </w:r>
            <w:r w:rsidR="00A02BAC" w:rsidRPr="003D0891">
              <w:rPr>
                <w:rFonts w:cs="Arial"/>
                <w:sz w:val="24"/>
                <w:szCs w:val="24"/>
              </w:rPr>
              <w:t xml:space="preserve"> views from other independent experts and support the group </w:t>
            </w:r>
            <w:r w:rsidR="00D6446C" w:rsidRPr="003D0891">
              <w:rPr>
                <w:rFonts w:cs="Arial"/>
                <w:sz w:val="24"/>
                <w:szCs w:val="24"/>
              </w:rPr>
              <w:t xml:space="preserve">in </w:t>
            </w:r>
            <w:r w:rsidR="00A02BAC" w:rsidRPr="003D0891">
              <w:rPr>
                <w:rFonts w:cs="Arial"/>
                <w:sz w:val="24"/>
                <w:szCs w:val="24"/>
              </w:rPr>
              <w:t>scoring</w:t>
            </w:r>
            <w:r w:rsidRPr="003D0891">
              <w:rPr>
                <w:rFonts w:cs="Arial"/>
                <w:sz w:val="24"/>
                <w:szCs w:val="24"/>
              </w:rPr>
              <w:t>.</w:t>
            </w:r>
          </w:p>
          <w:p w14:paraId="654107A3" w14:textId="41E2EAB2" w:rsidR="001B41FB" w:rsidRPr="003D0891" w:rsidRDefault="005C70D0" w:rsidP="001B41FB">
            <w:pPr>
              <w:pStyle w:val="ListParagraph"/>
              <w:numPr>
                <w:ilvl w:val="0"/>
                <w:numId w:val="38"/>
              </w:numPr>
              <w:spacing w:line="240" w:lineRule="auto"/>
              <w:rPr>
                <w:rFonts w:cs="Arial"/>
                <w:sz w:val="24"/>
                <w:szCs w:val="24"/>
              </w:rPr>
            </w:pPr>
            <w:r w:rsidRPr="003D0891">
              <w:rPr>
                <w:rFonts w:cs="Arial"/>
                <w:sz w:val="24"/>
                <w:szCs w:val="24"/>
              </w:rPr>
              <w:t xml:space="preserve">Challenge </w:t>
            </w:r>
            <w:r w:rsidR="001B41FB" w:rsidRPr="003D0891">
              <w:rPr>
                <w:rFonts w:cs="Arial"/>
                <w:sz w:val="24"/>
                <w:szCs w:val="24"/>
              </w:rPr>
              <w:t>and assess SONI’s performance based on a range of (potentially conflicting) evidence.</w:t>
            </w:r>
          </w:p>
          <w:p w14:paraId="0ACEF786" w14:textId="272CB0F7" w:rsidR="001B41FB" w:rsidRPr="003D0891" w:rsidRDefault="005C70D0" w:rsidP="001B41FB">
            <w:pPr>
              <w:pStyle w:val="ListParagraph"/>
              <w:numPr>
                <w:ilvl w:val="0"/>
                <w:numId w:val="38"/>
              </w:numPr>
              <w:spacing w:after="160" w:line="256" w:lineRule="auto"/>
              <w:rPr>
                <w:rFonts w:cs="Arial"/>
                <w:sz w:val="24"/>
                <w:szCs w:val="24"/>
              </w:rPr>
            </w:pPr>
            <w:r w:rsidRPr="003D0891">
              <w:rPr>
                <w:rFonts w:cs="Arial"/>
                <w:sz w:val="24"/>
                <w:szCs w:val="24"/>
              </w:rPr>
              <w:t>Score and provide</w:t>
            </w:r>
            <w:r w:rsidR="001B41FB" w:rsidRPr="003D0891">
              <w:rPr>
                <w:rFonts w:cs="Arial"/>
                <w:sz w:val="24"/>
                <w:szCs w:val="24"/>
              </w:rPr>
              <w:t xml:space="preserve"> a recommendation according to UR guidance and evaluation criteria based on this assessment.</w:t>
            </w:r>
          </w:p>
          <w:p w14:paraId="3B283FBD" w14:textId="5B9F6922" w:rsidR="003D5DE1" w:rsidRPr="003D0891" w:rsidRDefault="003D5DE1" w:rsidP="003D5DE1">
            <w:pPr>
              <w:pStyle w:val="ListParagraph"/>
              <w:numPr>
                <w:ilvl w:val="0"/>
                <w:numId w:val="38"/>
              </w:numPr>
              <w:spacing w:after="160" w:line="256" w:lineRule="auto"/>
              <w:rPr>
                <w:rFonts w:cs="Arial"/>
                <w:sz w:val="24"/>
                <w:szCs w:val="24"/>
              </w:rPr>
            </w:pPr>
            <w:r w:rsidRPr="003D0891">
              <w:rPr>
                <w:rFonts w:cs="Arial"/>
                <w:sz w:val="24"/>
                <w:szCs w:val="24"/>
              </w:rPr>
              <w:t xml:space="preserve">Work well within a team of other panel members and stakeholders, and be able to engage in a way, which clearly and constructively challenges SONI. </w:t>
            </w:r>
          </w:p>
          <w:p w14:paraId="5908A51D" w14:textId="21BC3E88" w:rsidR="00B7661D" w:rsidRPr="003D0891" w:rsidRDefault="00B7661D" w:rsidP="00B7661D">
            <w:pPr>
              <w:spacing w:line="240" w:lineRule="auto"/>
              <w:jc w:val="both"/>
            </w:pPr>
          </w:p>
          <w:p w14:paraId="4DB7BBED" w14:textId="6D4A7BA0" w:rsidR="008062C4" w:rsidRPr="003D0891" w:rsidRDefault="008062C4" w:rsidP="00B7661D">
            <w:pPr>
              <w:spacing w:line="240" w:lineRule="auto"/>
              <w:jc w:val="both"/>
              <w:rPr>
                <w:b/>
                <w:color w:val="006600"/>
                <w:sz w:val="24"/>
                <w:szCs w:val="24"/>
              </w:rPr>
            </w:pPr>
            <w:r w:rsidRPr="003D0891">
              <w:rPr>
                <w:b/>
                <w:color w:val="006600"/>
                <w:sz w:val="24"/>
                <w:szCs w:val="24"/>
              </w:rPr>
              <w:t>Person specification and essential criteria:</w:t>
            </w:r>
          </w:p>
          <w:p w14:paraId="56C2495C" w14:textId="6C81974B" w:rsidR="008062C4" w:rsidRPr="003D0891" w:rsidRDefault="008062C4" w:rsidP="00B7661D">
            <w:pPr>
              <w:spacing w:line="240" w:lineRule="auto"/>
              <w:jc w:val="both"/>
            </w:pPr>
          </w:p>
          <w:p w14:paraId="5249E013" w14:textId="6556ABE4" w:rsidR="00A45D8C" w:rsidRPr="003D0891" w:rsidRDefault="00B44C7D" w:rsidP="00A45D8C">
            <w:pPr>
              <w:rPr>
                <w:sz w:val="24"/>
                <w:szCs w:val="24"/>
              </w:rPr>
            </w:pPr>
            <w:r>
              <w:rPr>
                <w:sz w:val="24"/>
                <w:szCs w:val="24"/>
              </w:rPr>
              <w:t xml:space="preserve">As an independent expert EPF chair you will </w:t>
            </w:r>
            <w:r w:rsidR="00A45D8C" w:rsidRPr="003D0891">
              <w:rPr>
                <w:sz w:val="24"/>
                <w:szCs w:val="24"/>
              </w:rPr>
              <w:t xml:space="preserve">demonstrate </w:t>
            </w:r>
            <w:r w:rsidR="00A45D8C" w:rsidRPr="003D0891">
              <w:rPr>
                <w:b/>
                <w:color w:val="006600"/>
                <w:sz w:val="24"/>
                <w:szCs w:val="24"/>
              </w:rPr>
              <w:t>all</w:t>
            </w:r>
            <w:r w:rsidR="00A45D8C" w:rsidRPr="003D0891">
              <w:rPr>
                <w:sz w:val="24"/>
                <w:szCs w:val="24"/>
              </w:rPr>
              <w:t xml:space="preserve"> the following s</w:t>
            </w:r>
            <w:r>
              <w:rPr>
                <w:sz w:val="24"/>
                <w:szCs w:val="24"/>
              </w:rPr>
              <w:t>kills</w:t>
            </w:r>
            <w:r w:rsidR="00A45D8C" w:rsidRPr="003D0891">
              <w:rPr>
                <w:sz w:val="24"/>
                <w:szCs w:val="24"/>
              </w:rPr>
              <w:t xml:space="preserve">: </w:t>
            </w:r>
          </w:p>
          <w:p w14:paraId="29BE2098" w14:textId="77777777" w:rsidR="00C63308" w:rsidRPr="003D0891" w:rsidRDefault="00C63308" w:rsidP="008062C4">
            <w:pPr>
              <w:rPr>
                <w:sz w:val="24"/>
                <w:szCs w:val="24"/>
              </w:rPr>
            </w:pPr>
          </w:p>
          <w:p w14:paraId="3BA00457" w14:textId="10F3834E" w:rsidR="005C70D0" w:rsidRPr="003D0891" w:rsidRDefault="005C70D0" w:rsidP="005C70D0">
            <w:pPr>
              <w:pStyle w:val="ListParagraph"/>
              <w:numPr>
                <w:ilvl w:val="0"/>
                <w:numId w:val="38"/>
              </w:numPr>
              <w:rPr>
                <w:rFonts w:cs="Arial"/>
                <w:sz w:val="24"/>
                <w:szCs w:val="24"/>
              </w:rPr>
            </w:pPr>
            <w:r w:rsidRPr="003D0891">
              <w:rPr>
                <w:rFonts w:cs="Arial"/>
                <w:sz w:val="24"/>
                <w:szCs w:val="24"/>
              </w:rPr>
              <w:t>Ability to evaluate critically based on a range of (potentially conflicting) evidence, and provide recommendations based on objective criteria</w:t>
            </w:r>
            <w:r w:rsidR="00A73AB1">
              <w:rPr>
                <w:rFonts w:cs="Arial"/>
                <w:sz w:val="24"/>
                <w:szCs w:val="24"/>
              </w:rPr>
              <w:t xml:space="preserve"> </w:t>
            </w:r>
            <w:r w:rsidR="00AB3884">
              <w:rPr>
                <w:rFonts w:cs="Arial"/>
                <w:sz w:val="24"/>
                <w:szCs w:val="24"/>
              </w:rPr>
              <w:t xml:space="preserve">as </w:t>
            </w:r>
            <w:r w:rsidR="00A73AB1">
              <w:rPr>
                <w:rFonts w:cs="Arial"/>
                <w:sz w:val="24"/>
                <w:szCs w:val="24"/>
              </w:rPr>
              <w:t>set out in the UR guidance</w:t>
            </w:r>
            <w:r w:rsidRPr="003D0891">
              <w:rPr>
                <w:rFonts w:cs="Arial"/>
                <w:sz w:val="24"/>
                <w:szCs w:val="24"/>
              </w:rPr>
              <w:t>;</w:t>
            </w:r>
          </w:p>
          <w:p w14:paraId="04D3519B" w14:textId="77777777" w:rsidR="005C70D0" w:rsidRPr="003D0891" w:rsidRDefault="005C70D0" w:rsidP="005C70D0">
            <w:pPr>
              <w:pStyle w:val="ListParagraph"/>
              <w:numPr>
                <w:ilvl w:val="0"/>
                <w:numId w:val="38"/>
              </w:numPr>
              <w:spacing w:after="160" w:line="256" w:lineRule="auto"/>
              <w:rPr>
                <w:rFonts w:cs="Arial"/>
                <w:sz w:val="24"/>
                <w:szCs w:val="24"/>
              </w:rPr>
            </w:pPr>
            <w:r w:rsidRPr="003D0891">
              <w:rPr>
                <w:sz w:val="24"/>
                <w:szCs w:val="24"/>
              </w:rPr>
              <w:t>Ability to think strategically and ‘see the big picture’; and</w:t>
            </w:r>
          </w:p>
          <w:p w14:paraId="6A00009E" w14:textId="2AE05E6F" w:rsidR="005C70D0" w:rsidRPr="003D0891" w:rsidRDefault="005C70D0" w:rsidP="005C70D0">
            <w:pPr>
              <w:pStyle w:val="ListParagraph"/>
              <w:numPr>
                <w:ilvl w:val="0"/>
                <w:numId w:val="38"/>
              </w:numPr>
              <w:spacing w:after="160" w:line="256" w:lineRule="auto"/>
              <w:rPr>
                <w:sz w:val="24"/>
                <w:szCs w:val="24"/>
              </w:rPr>
            </w:pPr>
            <w:r w:rsidRPr="003D0891">
              <w:rPr>
                <w:sz w:val="24"/>
                <w:szCs w:val="24"/>
              </w:rPr>
              <w:t>Ability to listen and challenge in a constructive manner and have the drive to proactively engage to deliver results.</w:t>
            </w:r>
          </w:p>
          <w:p w14:paraId="1CCDD342" w14:textId="385463B3" w:rsidR="00AA004D" w:rsidRPr="00C8563A" w:rsidRDefault="005C70D0" w:rsidP="00C8563A">
            <w:pPr>
              <w:pStyle w:val="ListParagraph"/>
              <w:numPr>
                <w:ilvl w:val="0"/>
                <w:numId w:val="38"/>
              </w:numPr>
              <w:spacing w:after="160" w:line="256" w:lineRule="auto"/>
              <w:rPr>
                <w:rFonts w:cs="Arial"/>
                <w:sz w:val="24"/>
                <w:szCs w:val="24"/>
              </w:rPr>
            </w:pPr>
            <w:r w:rsidRPr="003D0891">
              <w:rPr>
                <w:sz w:val="24"/>
                <w:szCs w:val="24"/>
              </w:rPr>
              <w:lastRenderedPageBreak/>
              <w:t>Display strong communication skills to make an effective contribution to discussions across multiple stakeholders.</w:t>
            </w:r>
          </w:p>
          <w:p w14:paraId="5F46B4CA" w14:textId="5A53888E" w:rsidR="006A1327" w:rsidRPr="003D0891" w:rsidRDefault="006A1327" w:rsidP="008062C4">
            <w:pPr>
              <w:pStyle w:val="ListParagraph"/>
              <w:numPr>
                <w:ilvl w:val="0"/>
                <w:numId w:val="38"/>
              </w:numPr>
              <w:spacing w:after="160" w:line="256" w:lineRule="auto"/>
              <w:rPr>
                <w:rFonts w:cs="Arial"/>
                <w:sz w:val="24"/>
                <w:szCs w:val="24"/>
              </w:rPr>
            </w:pPr>
            <w:r w:rsidRPr="003D0891">
              <w:rPr>
                <w:rFonts w:cs="Arial"/>
                <w:sz w:val="24"/>
                <w:szCs w:val="24"/>
              </w:rPr>
              <w:t>Demonstrate e</w:t>
            </w:r>
            <w:r w:rsidR="00AA004D" w:rsidRPr="003D0891">
              <w:rPr>
                <w:rFonts w:cs="Arial"/>
                <w:sz w:val="24"/>
                <w:szCs w:val="24"/>
              </w:rPr>
              <w:t>xperience of chair</w:t>
            </w:r>
            <w:r w:rsidR="00204A1C" w:rsidRPr="003D0891">
              <w:rPr>
                <w:rFonts w:cs="Arial"/>
                <w:sz w:val="24"/>
                <w:szCs w:val="24"/>
              </w:rPr>
              <w:t>ing meetings or panels</w:t>
            </w:r>
            <w:r w:rsidR="00C8563A">
              <w:rPr>
                <w:rFonts w:cs="Arial"/>
                <w:sz w:val="24"/>
                <w:szCs w:val="24"/>
              </w:rPr>
              <w:t>.</w:t>
            </w:r>
            <w:r w:rsidR="00204A1C" w:rsidRPr="003D0891">
              <w:rPr>
                <w:rFonts w:cs="Arial"/>
                <w:sz w:val="24"/>
                <w:szCs w:val="24"/>
              </w:rPr>
              <w:t xml:space="preserve"> </w:t>
            </w:r>
          </w:p>
          <w:p w14:paraId="194C2B18" w14:textId="7B398EE9" w:rsidR="006A1327" w:rsidRPr="003D0891" w:rsidRDefault="002836F7" w:rsidP="006A1327">
            <w:pPr>
              <w:rPr>
                <w:sz w:val="24"/>
                <w:szCs w:val="24"/>
              </w:rPr>
            </w:pPr>
            <w:r>
              <w:rPr>
                <w:sz w:val="24"/>
                <w:szCs w:val="24"/>
              </w:rPr>
              <w:t>Applicants</w:t>
            </w:r>
            <w:r w:rsidRPr="003D0891">
              <w:rPr>
                <w:sz w:val="24"/>
                <w:szCs w:val="24"/>
              </w:rPr>
              <w:t xml:space="preserve"> </w:t>
            </w:r>
            <w:r w:rsidR="001F6C20">
              <w:rPr>
                <w:sz w:val="24"/>
                <w:szCs w:val="24"/>
              </w:rPr>
              <w:t>must</w:t>
            </w:r>
            <w:r w:rsidR="006A1327" w:rsidRPr="003D0891">
              <w:rPr>
                <w:sz w:val="24"/>
                <w:szCs w:val="24"/>
              </w:rPr>
              <w:t xml:space="preserve"> </w:t>
            </w:r>
            <w:r w:rsidR="006A1327" w:rsidRPr="003D0891">
              <w:rPr>
                <w:b/>
                <w:color w:val="006600"/>
                <w:sz w:val="24"/>
                <w:szCs w:val="24"/>
              </w:rPr>
              <w:t>also</w:t>
            </w:r>
            <w:r w:rsidR="006A1327" w:rsidRPr="003D0891">
              <w:rPr>
                <w:sz w:val="24"/>
                <w:szCs w:val="24"/>
              </w:rPr>
              <w:t xml:space="preserve"> be able to</w:t>
            </w:r>
            <w:r w:rsidR="00A73AB1">
              <w:rPr>
                <w:sz w:val="24"/>
                <w:szCs w:val="24"/>
              </w:rPr>
              <w:t xml:space="preserve"> </w:t>
            </w:r>
            <w:r w:rsidR="006A1327" w:rsidRPr="003D0891">
              <w:rPr>
                <w:sz w:val="24"/>
                <w:szCs w:val="24"/>
              </w:rPr>
              <w:t>demonstrate expertise, knowledge or experience in</w:t>
            </w:r>
            <w:r w:rsidR="007F1856">
              <w:rPr>
                <w:sz w:val="24"/>
                <w:szCs w:val="24"/>
              </w:rPr>
              <w:t xml:space="preserve"> </w:t>
            </w:r>
            <w:r w:rsidR="00DB7416">
              <w:rPr>
                <w:b/>
                <w:color w:val="006600"/>
                <w:sz w:val="24"/>
                <w:szCs w:val="24"/>
              </w:rPr>
              <w:t>essentially one or desirably</w:t>
            </w:r>
            <w:r w:rsidR="00DB7416" w:rsidRPr="00742B7F">
              <w:rPr>
                <w:b/>
                <w:sz w:val="24"/>
                <w:szCs w:val="24"/>
              </w:rPr>
              <w:t xml:space="preserve"> </w:t>
            </w:r>
            <w:r w:rsidR="00973C48">
              <w:rPr>
                <w:b/>
                <w:color w:val="006600"/>
                <w:sz w:val="24"/>
                <w:szCs w:val="24"/>
              </w:rPr>
              <w:t>two</w:t>
            </w:r>
            <w:r w:rsidR="00973C48" w:rsidRPr="003D0891">
              <w:rPr>
                <w:b/>
                <w:color w:val="006600"/>
                <w:sz w:val="24"/>
                <w:szCs w:val="24"/>
              </w:rPr>
              <w:t xml:space="preserve"> </w:t>
            </w:r>
            <w:r w:rsidR="006A1327" w:rsidRPr="003D0891">
              <w:rPr>
                <w:b/>
                <w:color w:val="006600"/>
                <w:sz w:val="24"/>
                <w:szCs w:val="24"/>
              </w:rPr>
              <w:t xml:space="preserve">or more </w:t>
            </w:r>
            <w:r w:rsidR="006A1327" w:rsidRPr="003D0891">
              <w:rPr>
                <w:rFonts w:cs="Arial"/>
                <w:sz w:val="24"/>
                <w:szCs w:val="24"/>
              </w:rPr>
              <w:t>of the following areas:</w:t>
            </w:r>
          </w:p>
          <w:p w14:paraId="25855892" w14:textId="0C737D13" w:rsidR="006A1327" w:rsidRPr="003D0891" w:rsidRDefault="006A1327" w:rsidP="007C2212">
            <w:pPr>
              <w:spacing w:after="160" w:line="240" w:lineRule="auto"/>
              <w:rPr>
                <w:rFonts w:cs="Arial"/>
                <w:sz w:val="24"/>
                <w:szCs w:val="24"/>
              </w:rPr>
            </w:pPr>
          </w:p>
          <w:p w14:paraId="424794EE" w14:textId="2756B909" w:rsidR="00B469D5" w:rsidRPr="003D0891" w:rsidRDefault="00B469D5" w:rsidP="00B469D5">
            <w:pPr>
              <w:pStyle w:val="ListParagraph"/>
              <w:numPr>
                <w:ilvl w:val="0"/>
                <w:numId w:val="38"/>
              </w:numPr>
              <w:spacing w:after="160" w:line="240" w:lineRule="auto"/>
              <w:rPr>
                <w:rFonts w:cs="Arial"/>
                <w:sz w:val="24"/>
                <w:szCs w:val="24"/>
              </w:rPr>
            </w:pPr>
            <w:r w:rsidRPr="003D0891">
              <w:rPr>
                <w:rFonts w:cs="Arial"/>
                <w:sz w:val="24"/>
                <w:szCs w:val="24"/>
              </w:rPr>
              <w:t xml:space="preserve">Proven knowledge, experience and understanding of </w:t>
            </w:r>
            <w:r w:rsidRPr="003D0891">
              <w:rPr>
                <w:rFonts w:cs="Arial"/>
                <w:b/>
                <w:sz w:val="24"/>
                <w:szCs w:val="24"/>
              </w:rPr>
              <w:t>electricity system operation</w:t>
            </w:r>
            <w:r w:rsidRPr="003D0891">
              <w:rPr>
                <w:rFonts w:cs="Arial"/>
                <w:sz w:val="24"/>
                <w:szCs w:val="24"/>
              </w:rPr>
              <w:t xml:space="preserve"> and its effects on system operator customers, stakeholders</w:t>
            </w:r>
            <w:r w:rsidR="00F54C09">
              <w:rPr>
                <w:rFonts w:cs="Arial"/>
                <w:sz w:val="24"/>
                <w:szCs w:val="24"/>
              </w:rPr>
              <w:t>,</w:t>
            </w:r>
            <w:r w:rsidRPr="003D0891">
              <w:rPr>
                <w:rFonts w:cs="Arial"/>
                <w:sz w:val="24"/>
                <w:szCs w:val="24"/>
              </w:rPr>
              <w:t xml:space="preserve"> and consumer outcomes: energy bills, security of supply and decarbonisation. </w:t>
            </w:r>
          </w:p>
          <w:p w14:paraId="4F29381D" w14:textId="77777777" w:rsidR="00B469D5" w:rsidRPr="003D0891" w:rsidRDefault="00B469D5" w:rsidP="00B469D5">
            <w:pPr>
              <w:pStyle w:val="ListParagraph"/>
              <w:spacing w:after="160" w:line="240" w:lineRule="auto"/>
              <w:rPr>
                <w:rFonts w:cs="Arial"/>
                <w:sz w:val="24"/>
                <w:szCs w:val="24"/>
              </w:rPr>
            </w:pPr>
          </w:p>
          <w:p w14:paraId="7B5A9F93" w14:textId="77777777" w:rsidR="00B469D5" w:rsidRPr="003D0891" w:rsidRDefault="00B469D5" w:rsidP="00B469D5">
            <w:pPr>
              <w:pStyle w:val="ListParagraph"/>
              <w:numPr>
                <w:ilvl w:val="0"/>
                <w:numId w:val="38"/>
              </w:numPr>
              <w:spacing w:after="160" w:line="240" w:lineRule="auto"/>
              <w:rPr>
                <w:rFonts w:cs="Arial"/>
                <w:sz w:val="24"/>
                <w:szCs w:val="24"/>
              </w:rPr>
            </w:pPr>
            <w:r w:rsidRPr="003D0891">
              <w:rPr>
                <w:rFonts w:cs="Arial"/>
                <w:sz w:val="24"/>
                <w:szCs w:val="24"/>
              </w:rPr>
              <w:t xml:space="preserve">Demonstrable understanding or expertise in </w:t>
            </w:r>
            <w:r w:rsidRPr="003D0891">
              <w:rPr>
                <w:rFonts w:cs="Arial"/>
                <w:b/>
                <w:sz w:val="24"/>
                <w:szCs w:val="24"/>
              </w:rPr>
              <w:t>energy system strategy and energy transition issues</w:t>
            </w:r>
            <w:r w:rsidRPr="003D0891">
              <w:rPr>
                <w:rFonts w:cs="Arial"/>
                <w:sz w:val="24"/>
                <w:szCs w:val="24"/>
              </w:rPr>
              <w:t xml:space="preserve"> which may be relevant to SONI’s role. Such expertise or knowledge could, for example, relate to system adequacy and operability, and/or system planning during times of change and uncertainty, and/or system flexibility, and/or digitalisation and access to data, and/or customer engagement, and/or need for adaptive testing, and/or coordination and collaboration across an increasingly integrated energy system (whole systems thinking). </w:t>
            </w:r>
          </w:p>
          <w:p w14:paraId="5EA8D1F2" w14:textId="77777777" w:rsidR="00B469D5" w:rsidRPr="003D0891" w:rsidRDefault="00B469D5" w:rsidP="00B469D5">
            <w:pPr>
              <w:pStyle w:val="ListParagraph"/>
              <w:spacing w:after="160" w:line="240" w:lineRule="auto"/>
              <w:rPr>
                <w:rFonts w:cs="Arial"/>
                <w:sz w:val="24"/>
                <w:szCs w:val="24"/>
              </w:rPr>
            </w:pPr>
          </w:p>
          <w:p w14:paraId="0D8B2163" w14:textId="77777777" w:rsidR="00B469D5" w:rsidRPr="003D0891" w:rsidRDefault="00B469D5" w:rsidP="00B469D5">
            <w:pPr>
              <w:pStyle w:val="ListParagraph"/>
              <w:numPr>
                <w:ilvl w:val="0"/>
                <w:numId w:val="38"/>
              </w:numPr>
              <w:spacing w:after="160" w:line="240" w:lineRule="auto"/>
              <w:rPr>
                <w:rFonts w:cs="Arial"/>
                <w:sz w:val="24"/>
                <w:szCs w:val="24"/>
                <w:lang w:val="en-US" w:eastAsia="en-GB"/>
              </w:rPr>
            </w:pPr>
            <w:r w:rsidRPr="003D0891">
              <w:rPr>
                <w:sz w:val="24"/>
                <w:szCs w:val="24"/>
              </w:rPr>
              <w:t xml:space="preserve">Proven track record of </w:t>
            </w:r>
            <w:r w:rsidRPr="003D0891">
              <w:rPr>
                <w:b/>
                <w:sz w:val="24"/>
                <w:szCs w:val="24"/>
              </w:rPr>
              <w:t xml:space="preserve">operating at a strategic level or as an independent expert in other jurisdictions </w:t>
            </w:r>
            <w:r w:rsidRPr="003D0891">
              <w:rPr>
                <w:sz w:val="24"/>
                <w:szCs w:val="24"/>
              </w:rPr>
              <w:t>(perhaps applying electricity system operation knowledge)</w:t>
            </w:r>
            <w:r w:rsidRPr="003D0891">
              <w:rPr>
                <w:b/>
                <w:sz w:val="24"/>
                <w:szCs w:val="24"/>
              </w:rPr>
              <w:t xml:space="preserve"> and/or from other regulatory utility sectors to the benefit of consumers.</w:t>
            </w:r>
          </w:p>
          <w:p w14:paraId="42961574" w14:textId="1FBB0D97" w:rsidR="008062C4" w:rsidRPr="003D0891" w:rsidRDefault="008062C4" w:rsidP="00B7661D">
            <w:pPr>
              <w:spacing w:line="240" w:lineRule="auto"/>
              <w:jc w:val="both"/>
            </w:pPr>
          </w:p>
          <w:p w14:paraId="20DA3E86" w14:textId="477056D1" w:rsidR="002836F7" w:rsidRDefault="002836F7" w:rsidP="00C8563A">
            <w:pPr>
              <w:spacing w:line="240" w:lineRule="auto"/>
              <w:rPr>
                <w:rFonts w:cs="Arial"/>
                <w:b/>
                <w:sz w:val="24"/>
                <w:szCs w:val="24"/>
              </w:rPr>
            </w:pPr>
            <w:r>
              <w:rPr>
                <w:rFonts w:cs="Arial"/>
                <w:b/>
                <w:sz w:val="24"/>
                <w:szCs w:val="24"/>
              </w:rPr>
              <w:t xml:space="preserve">Furthermore, any and all actual or potential conflicts of must also be declared and submitted with your application using the form at Annex </w:t>
            </w:r>
            <w:r w:rsidR="007A4402">
              <w:rPr>
                <w:rFonts w:cs="Arial"/>
                <w:b/>
                <w:sz w:val="24"/>
                <w:szCs w:val="24"/>
              </w:rPr>
              <w:t>A</w:t>
            </w:r>
          </w:p>
          <w:p w14:paraId="7E972C0F" w14:textId="77D0128E" w:rsidR="002836F7" w:rsidRDefault="002836F7" w:rsidP="00C8563A">
            <w:pPr>
              <w:spacing w:line="240" w:lineRule="auto"/>
              <w:rPr>
                <w:rFonts w:cs="Arial"/>
                <w:b/>
                <w:sz w:val="24"/>
                <w:szCs w:val="24"/>
              </w:rPr>
            </w:pPr>
          </w:p>
          <w:p w14:paraId="50DB164C" w14:textId="59B99B25" w:rsidR="00C8563A" w:rsidRPr="00C8563A" w:rsidRDefault="00BC42EC" w:rsidP="00C8563A">
            <w:pPr>
              <w:spacing w:line="240" w:lineRule="auto"/>
              <w:rPr>
                <w:rFonts w:cs="Arial"/>
                <w:sz w:val="24"/>
                <w:szCs w:val="24"/>
              </w:rPr>
            </w:pPr>
            <w:r w:rsidRPr="003D0891">
              <w:rPr>
                <w:rFonts w:cs="Arial"/>
                <w:b/>
                <w:sz w:val="24"/>
                <w:szCs w:val="24"/>
              </w:rPr>
              <w:t>UR will provide secretariat support</w:t>
            </w:r>
            <w:r w:rsidR="00F05302" w:rsidRPr="003D0891">
              <w:rPr>
                <w:rFonts w:cs="Arial"/>
                <w:b/>
                <w:sz w:val="24"/>
                <w:szCs w:val="24"/>
              </w:rPr>
              <w:t xml:space="preserve">. </w:t>
            </w:r>
            <w:r w:rsidR="00F05302" w:rsidRPr="003D0891">
              <w:rPr>
                <w:rFonts w:cs="Arial"/>
                <w:sz w:val="24"/>
                <w:szCs w:val="24"/>
              </w:rPr>
              <w:t>Such tasks may include organising EPF panel meetings and briefing meetings</w:t>
            </w:r>
            <w:r w:rsidR="00A73AB1">
              <w:rPr>
                <w:rFonts w:cs="Arial"/>
                <w:sz w:val="24"/>
                <w:szCs w:val="24"/>
              </w:rPr>
              <w:t xml:space="preserve"> with the EPF Panel</w:t>
            </w:r>
            <w:r w:rsidR="00F05302" w:rsidRPr="003D0891">
              <w:rPr>
                <w:rFonts w:cs="Arial"/>
                <w:sz w:val="24"/>
                <w:szCs w:val="24"/>
              </w:rPr>
              <w:t>; carrying out bespoke pieces of research</w:t>
            </w:r>
            <w:r w:rsidR="00A73AB1">
              <w:rPr>
                <w:rFonts w:cs="Arial"/>
                <w:sz w:val="24"/>
                <w:szCs w:val="24"/>
              </w:rPr>
              <w:t xml:space="preserve"> for the EPF panel</w:t>
            </w:r>
            <w:r w:rsidR="00F05302" w:rsidRPr="003D0891">
              <w:rPr>
                <w:rFonts w:cs="Arial"/>
                <w:sz w:val="24"/>
                <w:szCs w:val="24"/>
              </w:rPr>
              <w:t>, analysis and information gathering that the Panel requests and/or to briefing Panel on additional information in light of review of SONI’s reports; supporting Panel Members with questions they have about their role and the process in line with the UR EPF Guidance; creating and providing the  EPF Panel with a template to set out its draft recommendations; Acting as point of coordination and contact between SONI and EPF panel.</w:t>
            </w:r>
          </w:p>
          <w:p w14:paraId="07BF3A94" w14:textId="77777777" w:rsidR="00C8563A" w:rsidRDefault="00C8563A" w:rsidP="00B7661D">
            <w:pPr>
              <w:spacing w:line="240" w:lineRule="auto"/>
              <w:jc w:val="both"/>
            </w:pPr>
          </w:p>
          <w:p w14:paraId="4DB44FD3" w14:textId="4275B3EE" w:rsidR="00F05302" w:rsidRDefault="00F05302" w:rsidP="00B7661D">
            <w:pPr>
              <w:spacing w:line="240" w:lineRule="auto"/>
              <w:jc w:val="both"/>
            </w:pPr>
          </w:p>
          <w:p w14:paraId="3884830F" w14:textId="04438EF9" w:rsidR="00C8563A" w:rsidRDefault="00C8563A" w:rsidP="00B7661D">
            <w:pPr>
              <w:spacing w:line="240" w:lineRule="auto"/>
              <w:jc w:val="both"/>
            </w:pPr>
          </w:p>
          <w:p w14:paraId="2ED09FEE" w14:textId="3FE3636F" w:rsidR="00C8563A" w:rsidRDefault="00C8563A" w:rsidP="00B7661D">
            <w:pPr>
              <w:spacing w:line="240" w:lineRule="auto"/>
              <w:jc w:val="both"/>
            </w:pPr>
          </w:p>
          <w:p w14:paraId="116A787C" w14:textId="784D85F4" w:rsidR="00C8563A" w:rsidRDefault="00C8563A" w:rsidP="00B7661D">
            <w:pPr>
              <w:spacing w:line="240" w:lineRule="auto"/>
              <w:jc w:val="both"/>
            </w:pPr>
          </w:p>
          <w:p w14:paraId="5118C957" w14:textId="0D15D890" w:rsidR="00C8563A" w:rsidRDefault="00C8563A" w:rsidP="00B7661D">
            <w:pPr>
              <w:spacing w:line="240" w:lineRule="auto"/>
              <w:jc w:val="both"/>
            </w:pPr>
          </w:p>
          <w:p w14:paraId="1A21BE98" w14:textId="303CE0AE" w:rsidR="00C8563A" w:rsidRDefault="00C8563A" w:rsidP="00B7661D">
            <w:pPr>
              <w:spacing w:line="240" w:lineRule="auto"/>
              <w:jc w:val="both"/>
            </w:pPr>
          </w:p>
          <w:p w14:paraId="2A84360C" w14:textId="3296AC1C" w:rsidR="00C8563A" w:rsidRDefault="00C8563A" w:rsidP="00B7661D">
            <w:pPr>
              <w:spacing w:line="240" w:lineRule="auto"/>
              <w:jc w:val="both"/>
            </w:pPr>
          </w:p>
          <w:p w14:paraId="36BA9868" w14:textId="6796F02D" w:rsidR="00C8563A" w:rsidRDefault="00C8563A" w:rsidP="00B7661D">
            <w:pPr>
              <w:spacing w:line="240" w:lineRule="auto"/>
              <w:jc w:val="both"/>
            </w:pPr>
          </w:p>
          <w:p w14:paraId="3DAE0856" w14:textId="0D091FE5" w:rsidR="00C8563A" w:rsidRDefault="00C8563A" w:rsidP="00B7661D">
            <w:pPr>
              <w:spacing w:line="240" w:lineRule="auto"/>
              <w:jc w:val="both"/>
            </w:pPr>
          </w:p>
          <w:p w14:paraId="32193F0D" w14:textId="69A85507" w:rsidR="00C8563A" w:rsidRDefault="00C8563A" w:rsidP="00B7661D">
            <w:pPr>
              <w:spacing w:line="240" w:lineRule="auto"/>
              <w:jc w:val="both"/>
            </w:pPr>
          </w:p>
          <w:p w14:paraId="79D2CFD8" w14:textId="24CB2132" w:rsidR="00C8563A" w:rsidRDefault="00C8563A" w:rsidP="00B7661D">
            <w:pPr>
              <w:spacing w:line="240" w:lineRule="auto"/>
              <w:jc w:val="both"/>
            </w:pPr>
          </w:p>
          <w:p w14:paraId="1FC551DC" w14:textId="29DE8BBA" w:rsidR="00C8563A" w:rsidRDefault="00C8563A" w:rsidP="00B7661D">
            <w:pPr>
              <w:spacing w:line="240" w:lineRule="auto"/>
              <w:jc w:val="both"/>
            </w:pPr>
          </w:p>
          <w:p w14:paraId="59A31ACB" w14:textId="4655ECAD" w:rsidR="00C8563A" w:rsidRDefault="00C8563A" w:rsidP="00B7661D">
            <w:pPr>
              <w:spacing w:line="240" w:lineRule="auto"/>
              <w:jc w:val="both"/>
            </w:pPr>
          </w:p>
          <w:p w14:paraId="6965962A" w14:textId="64C7D037" w:rsidR="00B44C7D" w:rsidRDefault="00B44C7D" w:rsidP="00B7661D">
            <w:pPr>
              <w:spacing w:line="240" w:lineRule="auto"/>
              <w:jc w:val="both"/>
            </w:pPr>
          </w:p>
          <w:p w14:paraId="4934505A" w14:textId="70642862" w:rsidR="00B44C7D" w:rsidRDefault="00B44C7D" w:rsidP="00B7661D">
            <w:pPr>
              <w:spacing w:line="240" w:lineRule="auto"/>
              <w:jc w:val="both"/>
            </w:pPr>
          </w:p>
          <w:p w14:paraId="6E41F071" w14:textId="75C2DB34" w:rsidR="00B44C7D" w:rsidRDefault="00B44C7D" w:rsidP="00B7661D">
            <w:pPr>
              <w:spacing w:line="240" w:lineRule="auto"/>
              <w:jc w:val="both"/>
            </w:pPr>
          </w:p>
          <w:p w14:paraId="4F6058BE" w14:textId="77777777" w:rsidR="00B44C7D" w:rsidRDefault="00B44C7D" w:rsidP="00B7661D">
            <w:pPr>
              <w:spacing w:line="240" w:lineRule="auto"/>
              <w:jc w:val="both"/>
            </w:pPr>
          </w:p>
          <w:p w14:paraId="6B75D7B3" w14:textId="77777777" w:rsidR="00BC42EC" w:rsidRPr="00F05302" w:rsidRDefault="00BC42EC" w:rsidP="00F05302">
            <w:pPr>
              <w:numPr>
                <w:ilvl w:val="0"/>
                <w:numId w:val="8"/>
              </w:numPr>
              <w:spacing w:line="240" w:lineRule="auto"/>
              <w:rPr>
                <w:rFonts w:cs="Arial"/>
                <w:b/>
                <w:color w:val="006600"/>
                <w:sz w:val="28"/>
                <w:szCs w:val="28"/>
              </w:rPr>
            </w:pPr>
            <w:r w:rsidRPr="00F05302">
              <w:rPr>
                <w:rFonts w:cs="Arial"/>
                <w:b/>
                <w:color w:val="006600"/>
                <w:sz w:val="28"/>
                <w:szCs w:val="28"/>
              </w:rPr>
              <w:lastRenderedPageBreak/>
              <w:t>Terms of Appointment</w:t>
            </w:r>
          </w:p>
          <w:p w14:paraId="22E0D189" w14:textId="77777777" w:rsidR="00BC42EC" w:rsidRPr="00933970" w:rsidRDefault="00BC42EC" w:rsidP="00BC42EC">
            <w:pPr>
              <w:pStyle w:val="ListParagraph"/>
              <w:spacing w:line="240" w:lineRule="auto"/>
              <w:ind w:left="360"/>
              <w:rPr>
                <w:rFonts w:cs="Arial"/>
                <w:b/>
                <w:color w:val="006600"/>
                <w:sz w:val="24"/>
                <w:szCs w:val="24"/>
              </w:rPr>
            </w:pPr>
          </w:p>
          <w:p w14:paraId="25D330A4" w14:textId="77777777" w:rsidR="00BC42EC" w:rsidRPr="00332A1E" w:rsidRDefault="00BC42EC" w:rsidP="00BC42EC">
            <w:pPr>
              <w:rPr>
                <w:rFonts w:cs="Arial"/>
                <w:b/>
                <w:color w:val="006600"/>
                <w:sz w:val="24"/>
                <w:szCs w:val="24"/>
              </w:rPr>
            </w:pPr>
            <w:r w:rsidRPr="00332A1E">
              <w:rPr>
                <w:rFonts w:cs="Arial"/>
                <w:b/>
                <w:color w:val="006600"/>
                <w:sz w:val="24"/>
                <w:szCs w:val="24"/>
              </w:rPr>
              <w:t>Period of Appointment</w:t>
            </w:r>
          </w:p>
          <w:p w14:paraId="31FDBC13" w14:textId="5E657C73" w:rsidR="00BC42EC" w:rsidRDefault="00BC42EC" w:rsidP="00BC42EC">
            <w:pPr>
              <w:rPr>
                <w:rFonts w:cs="Arial"/>
                <w:sz w:val="24"/>
                <w:szCs w:val="24"/>
              </w:rPr>
            </w:pPr>
            <w:r w:rsidRPr="00332A1E">
              <w:rPr>
                <w:rFonts w:cs="Arial"/>
                <w:sz w:val="24"/>
                <w:szCs w:val="24"/>
              </w:rPr>
              <w:t>Appointed members</w:t>
            </w:r>
            <w:r w:rsidR="00142F91">
              <w:rPr>
                <w:rFonts w:cs="Arial"/>
                <w:sz w:val="24"/>
                <w:szCs w:val="24"/>
              </w:rPr>
              <w:t xml:space="preserve"> will</w:t>
            </w:r>
            <w:r w:rsidRPr="00332A1E">
              <w:rPr>
                <w:rFonts w:cs="Arial"/>
                <w:sz w:val="24"/>
                <w:szCs w:val="24"/>
              </w:rPr>
              <w:t xml:space="preserve"> serve </w:t>
            </w:r>
            <w:r w:rsidR="0043129F" w:rsidRPr="0043129F">
              <w:rPr>
                <w:rFonts w:cs="Arial"/>
                <w:sz w:val="24"/>
                <w:szCs w:val="24"/>
              </w:rPr>
              <w:t>an initial period until</w:t>
            </w:r>
            <w:r w:rsidR="00C8563A">
              <w:rPr>
                <w:rFonts w:cs="Arial"/>
                <w:sz w:val="24"/>
                <w:szCs w:val="24"/>
              </w:rPr>
              <w:t xml:space="preserve"> the end of the new price control period</w:t>
            </w:r>
            <w:r w:rsidR="0043129F" w:rsidRPr="0043129F">
              <w:rPr>
                <w:rFonts w:cs="Arial"/>
                <w:sz w:val="24"/>
                <w:szCs w:val="24"/>
              </w:rPr>
              <w:t xml:space="preserve"> </w:t>
            </w:r>
            <w:r w:rsidR="00C8563A">
              <w:rPr>
                <w:rFonts w:cs="Arial"/>
                <w:sz w:val="24"/>
                <w:szCs w:val="24"/>
              </w:rPr>
              <w:t>(</w:t>
            </w:r>
            <w:r w:rsidR="00C8563A" w:rsidRPr="00C8563A">
              <w:rPr>
                <w:rFonts w:cs="Arial"/>
                <w:sz w:val="24"/>
                <w:szCs w:val="24"/>
              </w:rPr>
              <w:t>2025</w:t>
            </w:r>
            <w:r w:rsidR="00C8563A">
              <w:rPr>
                <w:rFonts w:cs="Arial"/>
                <w:sz w:val="24"/>
                <w:szCs w:val="24"/>
              </w:rPr>
              <w:t>)</w:t>
            </w:r>
            <w:r w:rsidR="0043129F" w:rsidRPr="0043129F">
              <w:rPr>
                <w:rFonts w:cs="Arial"/>
                <w:sz w:val="24"/>
                <w:szCs w:val="24"/>
              </w:rPr>
              <w:t>.  The appointment wil</w:t>
            </w:r>
            <w:r w:rsidR="00C8563A">
              <w:rPr>
                <w:rFonts w:cs="Arial"/>
                <w:sz w:val="24"/>
                <w:szCs w:val="24"/>
              </w:rPr>
              <w:t>l be subject to review after this</w:t>
            </w:r>
            <w:r w:rsidR="0043129F" w:rsidRPr="0043129F">
              <w:rPr>
                <w:rFonts w:cs="Arial"/>
                <w:sz w:val="24"/>
                <w:szCs w:val="24"/>
              </w:rPr>
              <w:t xml:space="preserve"> initial period and m</w:t>
            </w:r>
            <w:r w:rsidR="0043129F">
              <w:rPr>
                <w:rFonts w:cs="Arial"/>
                <w:sz w:val="24"/>
                <w:szCs w:val="24"/>
              </w:rPr>
              <w:t>ay be extended by the UR</w:t>
            </w:r>
            <w:r w:rsidR="0043129F" w:rsidRPr="0043129F">
              <w:rPr>
                <w:rFonts w:cs="Arial"/>
                <w:sz w:val="24"/>
                <w:szCs w:val="24"/>
              </w:rPr>
              <w:t xml:space="preserve"> following review.</w:t>
            </w:r>
          </w:p>
          <w:p w14:paraId="6E24FD17" w14:textId="77777777" w:rsidR="00BC42EC" w:rsidRDefault="00BC42EC" w:rsidP="00BC42EC">
            <w:pPr>
              <w:pStyle w:val="paragraph"/>
              <w:textAlignment w:val="baseline"/>
              <w:rPr>
                <w:rStyle w:val="eop"/>
                <w:rFonts w:ascii="Arial" w:hAnsi="Arial" w:cs="Arial"/>
                <w:b/>
                <w:bCs/>
                <w:color w:val="006600"/>
              </w:rPr>
            </w:pPr>
          </w:p>
          <w:p w14:paraId="7B4D71AA" w14:textId="74EDDA78" w:rsidR="00142F91" w:rsidRPr="00142F91" w:rsidRDefault="00BC42EC" w:rsidP="00142F91">
            <w:pPr>
              <w:pStyle w:val="paragraph"/>
              <w:textAlignment w:val="baseline"/>
              <w:rPr>
                <w:rStyle w:val="eop"/>
                <w:rFonts w:ascii="Arial" w:hAnsi="Arial" w:cs="Arial"/>
                <w:color w:val="006600"/>
              </w:rPr>
            </w:pPr>
            <w:r w:rsidRPr="004A0E13">
              <w:rPr>
                <w:rStyle w:val="eop"/>
                <w:rFonts w:ascii="Arial" w:hAnsi="Arial" w:cs="Arial"/>
                <w:b/>
                <w:bCs/>
                <w:color w:val="006600"/>
              </w:rPr>
              <w:t>Time commitment</w:t>
            </w:r>
          </w:p>
          <w:p w14:paraId="59096F19" w14:textId="16E5FFDC" w:rsidR="00142F91" w:rsidRDefault="00142F91" w:rsidP="00BC42EC">
            <w:pPr>
              <w:pStyle w:val="paragraph"/>
              <w:textAlignment w:val="baseline"/>
              <w:rPr>
                <w:rStyle w:val="eop"/>
                <w:rFonts w:ascii="Arial" w:hAnsi="Arial" w:cs="Arial"/>
              </w:rPr>
            </w:pPr>
          </w:p>
          <w:p w14:paraId="43E3BFD4" w14:textId="2BAA7C26" w:rsidR="005C6AA7" w:rsidRDefault="00C8563A" w:rsidP="00BC42EC">
            <w:pPr>
              <w:pStyle w:val="paragraph"/>
              <w:textAlignment w:val="baseline"/>
              <w:rPr>
                <w:rFonts w:ascii="Arial" w:hAnsi="Arial" w:cs="Arial"/>
              </w:rPr>
            </w:pPr>
            <w:r>
              <w:rPr>
                <w:rStyle w:val="eop"/>
                <w:rFonts w:ascii="Arial" w:hAnsi="Arial" w:cs="Arial"/>
              </w:rPr>
              <w:t>We expect a maximum of 9</w:t>
            </w:r>
            <w:r w:rsidR="00142F91">
              <w:rPr>
                <w:rStyle w:val="eop"/>
                <w:rFonts w:ascii="Arial" w:hAnsi="Arial" w:cs="Arial"/>
              </w:rPr>
              <w:t xml:space="preserve"> working days</w:t>
            </w:r>
            <w:r>
              <w:rPr>
                <w:rStyle w:val="eop"/>
                <w:rFonts w:ascii="Arial" w:hAnsi="Arial" w:cs="Arial"/>
              </w:rPr>
              <w:t xml:space="preserve"> per regulatory annum </w:t>
            </w:r>
            <w:r w:rsidR="00142F91">
              <w:rPr>
                <w:rStyle w:val="eop"/>
                <w:rFonts w:ascii="Arial" w:hAnsi="Arial" w:cs="Arial"/>
              </w:rPr>
              <w:t>will be required for the role</w:t>
            </w:r>
            <w:r w:rsidR="00A73AB1">
              <w:rPr>
                <w:rStyle w:val="eop"/>
                <w:rFonts w:ascii="Arial" w:hAnsi="Arial" w:cs="Arial"/>
              </w:rPr>
              <w:t xml:space="preserve"> of Chair</w:t>
            </w:r>
            <w:r w:rsidR="00142F91">
              <w:rPr>
                <w:rStyle w:val="eop"/>
                <w:rFonts w:ascii="Arial" w:hAnsi="Arial" w:cs="Arial"/>
              </w:rPr>
              <w:t xml:space="preserve">. </w:t>
            </w:r>
            <w:r w:rsidR="005C6AA7" w:rsidRPr="005C6AA7">
              <w:rPr>
                <w:rFonts w:ascii="Arial" w:hAnsi="Arial" w:cs="Arial"/>
              </w:rPr>
              <w:t xml:space="preserve">This will depend on the volume and nature of </w:t>
            </w:r>
            <w:r w:rsidR="005C6AA7">
              <w:rPr>
                <w:rFonts w:ascii="Arial" w:hAnsi="Arial" w:cs="Arial"/>
              </w:rPr>
              <w:t xml:space="preserve">SONI </w:t>
            </w:r>
            <w:r w:rsidR="005C6AA7" w:rsidRPr="005C6AA7">
              <w:rPr>
                <w:rFonts w:ascii="Arial" w:hAnsi="Arial" w:cs="Arial"/>
              </w:rPr>
              <w:t>report</w:t>
            </w:r>
            <w:r w:rsidR="005C6AA7">
              <w:rPr>
                <w:rFonts w:ascii="Arial" w:hAnsi="Arial" w:cs="Arial"/>
              </w:rPr>
              <w:t>s and other</w:t>
            </w:r>
            <w:r w:rsidR="005C6AA7" w:rsidRPr="005C6AA7">
              <w:rPr>
                <w:rFonts w:ascii="Arial" w:hAnsi="Arial" w:cs="Arial"/>
              </w:rPr>
              <w:t xml:space="preserve"> submissions that are received and the timings of the rewards</w:t>
            </w:r>
            <w:r>
              <w:rPr>
                <w:rFonts w:ascii="Arial" w:hAnsi="Arial" w:cs="Arial"/>
              </w:rPr>
              <w:t xml:space="preserve">. Because </w:t>
            </w:r>
            <w:r w:rsidR="0040294D">
              <w:rPr>
                <w:rFonts w:ascii="Arial" w:hAnsi="Arial" w:cs="Arial"/>
              </w:rPr>
              <w:t xml:space="preserve">the </w:t>
            </w:r>
            <w:r>
              <w:rPr>
                <w:rFonts w:ascii="Arial" w:hAnsi="Arial" w:cs="Arial"/>
              </w:rPr>
              <w:t xml:space="preserve">first year beginning in March 2022 </w:t>
            </w:r>
            <w:r w:rsidR="00E576FD">
              <w:rPr>
                <w:rFonts w:ascii="Arial" w:hAnsi="Arial" w:cs="Arial"/>
              </w:rPr>
              <w:t xml:space="preserve">and ending in June 2022 </w:t>
            </w:r>
            <w:r>
              <w:rPr>
                <w:rFonts w:ascii="Arial" w:hAnsi="Arial" w:cs="Arial"/>
              </w:rPr>
              <w:t>will be a transitional year with only a forward plan assessment</w:t>
            </w:r>
            <w:r w:rsidR="00906F63">
              <w:rPr>
                <w:rFonts w:ascii="Arial" w:hAnsi="Arial" w:cs="Arial"/>
              </w:rPr>
              <w:t xml:space="preserve"> element</w:t>
            </w:r>
            <w:r w:rsidR="00A73AB1">
              <w:rPr>
                <w:rFonts w:ascii="Arial" w:hAnsi="Arial" w:cs="Arial"/>
              </w:rPr>
              <w:t xml:space="preserve"> (and not an end of year performance report assessment)</w:t>
            </w:r>
            <w:r>
              <w:rPr>
                <w:rFonts w:ascii="Arial" w:hAnsi="Arial" w:cs="Arial"/>
              </w:rPr>
              <w:t xml:space="preserve"> we expect the working days to be less for this </w:t>
            </w:r>
            <w:r w:rsidR="00A73AB1">
              <w:rPr>
                <w:rFonts w:ascii="Arial" w:hAnsi="Arial" w:cs="Arial"/>
              </w:rPr>
              <w:t xml:space="preserve">2021 to 2022 </w:t>
            </w:r>
            <w:r>
              <w:rPr>
                <w:rFonts w:ascii="Arial" w:hAnsi="Arial" w:cs="Arial"/>
              </w:rPr>
              <w:t>year.</w:t>
            </w:r>
          </w:p>
          <w:p w14:paraId="07DEDB55" w14:textId="77777777" w:rsidR="005C6AA7" w:rsidRDefault="005C6AA7" w:rsidP="00BC42EC">
            <w:pPr>
              <w:pStyle w:val="paragraph"/>
              <w:textAlignment w:val="baseline"/>
              <w:rPr>
                <w:rFonts w:ascii="Arial" w:hAnsi="Arial" w:cs="Arial"/>
              </w:rPr>
            </w:pPr>
          </w:p>
          <w:p w14:paraId="6CA7BC75" w14:textId="46A361D1" w:rsidR="00BC42EC" w:rsidRDefault="00142F91" w:rsidP="00BC42EC">
            <w:pPr>
              <w:pStyle w:val="paragraph"/>
              <w:textAlignment w:val="baseline"/>
              <w:rPr>
                <w:rFonts w:ascii="Arial" w:hAnsi="Arial" w:cs="Arial"/>
              </w:rPr>
            </w:pPr>
            <w:r>
              <w:rPr>
                <w:rStyle w:val="eop"/>
                <w:rFonts w:ascii="Arial" w:hAnsi="Arial" w:cs="Arial"/>
              </w:rPr>
              <w:t>The</w:t>
            </w:r>
            <w:r w:rsidR="00716F28">
              <w:rPr>
                <w:rStyle w:val="eop"/>
                <w:rFonts w:ascii="Arial" w:hAnsi="Arial" w:cs="Arial"/>
              </w:rPr>
              <w:t xml:space="preserve"> majority of the </w:t>
            </w:r>
            <w:r w:rsidR="00A83C48">
              <w:rPr>
                <w:rStyle w:val="eop"/>
                <w:rFonts w:ascii="Arial" w:hAnsi="Arial" w:cs="Arial"/>
              </w:rPr>
              <w:t>commitment</w:t>
            </w:r>
            <w:r>
              <w:rPr>
                <w:rStyle w:val="eop"/>
                <w:rFonts w:ascii="Arial" w:hAnsi="Arial" w:cs="Arial"/>
              </w:rPr>
              <w:t xml:space="preserve"> will be to review and assess SONI’s </w:t>
            </w:r>
            <w:r w:rsidR="005C6AA7">
              <w:rPr>
                <w:rStyle w:val="eop"/>
                <w:rFonts w:ascii="Arial" w:hAnsi="Arial" w:cs="Arial"/>
              </w:rPr>
              <w:t>reports and take account of</w:t>
            </w:r>
            <w:r>
              <w:rPr>
                <w:rStyle w:val="eop"/>
                <w:rFonts w:ascii="Arial" w:hAnsi="Arial" w:cs="Arial"/>
              </w:rPr>
              <w:t xml:space="preserve"> stakeholder submissions, but will also include panel meetings with UR, SONI and stakeholders</w:t>
            </w:r>
            <w:r w:rsidR="00982D8B">
              <w:rPr>
                <w:rStyle w:val="eop"/>
                <w:rFonts w:ascii="Arial" w:hAnsi="Arial" w:cs="Arial"/>
              </w:rPr>
              <w:t>,</w:t>
            </w:r>
            <w:r w:rsidR="005C6AA7">
              <w:rPr>
                <w:rStyle w:val="eop"/>
                <w:rFonts w:ascii="Arial" w:hAnsi="Arial" w:cs="Arial"/>
              </w:rPr>
              <w:t xml:space="preserve"> meetings to agree recommendations to UR, short briefings</w:t>
            </w:r>
            <w:r w:rsidR="00982D8B">
              <w:rPr>
                <w:rStyle w:val="eop"/>
                <w:rFonts w:ascii="Arial" w:hAnsi="Arial" w:cs="Arial"/>
              </w:rPr>
              <w:t xml:space="preserve"> with UR and a brief </w:t>
            </w:r>
            <w:r w:rsidR="005C6AA7">
              <w:rPr>
                <w:rStyle w:val="eop"/>
                <w:rFonts w:ascii="Arial" w:hAnsi="Arial" w:cs="Arial"/>
              </w:rPr>
              <w:t>mid-year review</w:t>
            </w:r>
            <w:r w:rsidR="00982D8B">
              <w:rPr>
                <w:rStyle w:val="eop"/>
                <w:rFonts w:ascii="Arial" w:hAnsi="Arial" w:cs="Arial"/>
              </w:rPr>
              <w:t xml:space="preserve"> with SONI</w:t>
            </w:r>
            <w:r>
              <w:rPr>
                <w:rStyle w:val="eop"/>
                <w:rFonts w:ascii="Arial" w:hAnsi="Arial" w:cs="Arial"/>
              </w:rPr>
              <w:t>.</w:t>
            </w:r>
            <w:r w:rsidR="005C6AA7">
              <w:rPr>
                <w:rStyle w:val="eop"/>
                <w:rFonts w:ascii="Arial" w:hAnsi="Arial" w:cs="Arial"/>
              </w:rPr>
              <w:t xml:space="preserve"> More information on the timings</w:t>
            </w:r>
            <w:r w:rsidR="00DF4CE5">
              <w:rPr>
                <w:rStyle w:val="eop"/>
                <w:rFonts w:ascii="Arial" w:hAnsi="Arial" w:cs="Arial"/>
              </w:rPr>
              <w:t>, milestones</w:t>
            </w:r>
            <w:r w:rsidR="005C6AA7">
              <w:rPr>
                <w:rStyle w:val="eop"/>
                <w:rFonts w:ascii="Arial" w:hAnsi="Arial" w:cs="Arial"/>
              </w:rPr>
              <w:t xml:space="preserve"> and process</w:t>
            </w:r>
            <w:r w:rsidR="00A25051">
              <w:rPr>
                <w:rStyle w:val="eop"/>
                <w:rFonts w:ascii="Arial" w:hAnsi="Arial" w:cs="Arial"/>
              </w:rPr>
              <w:t xml:space="preserve"> and what is expected of the Panel</w:t>
            </w:r>
            <w:r w:rsidR="005C6AA7">
              <w:rPr>
                <w:rStyle w:val="eop"/>
                <w:rFonts w:ascii="Arial" w:hAnsi="Arial" w:cs="Arial"/>
              </w:rPr>
              <w:t xml:space="preserve"> is set out in our </w:t>
            </w:r>
            <w:r w:rsidR="00A25051">
              <w:rPr>
                <w:rStyle w:val="eop"/>
                <w:rFonts w:ascii="Arial" w:hAnsi="Arial" w:cs="Arial"/>
              </w:rPr>
              <w:t xml:space="preserve">Draft </w:t>
            </w:r>
            <w:r w:rsidR="005C6AA7">
              <w:rPr>
                <w:rStyle w:val="eop"/>
                <w:rFonts w:ascii="Arial" w:hAnsi="Arial" w:cs="Arial"/>
              </w:rPr>
              <w:t>Guidance as set out in the link above.</w:t>
            </w:r>
          </w:p>
          <w:p w14:paraId="75F330FE" w14:textId="67D0D9D7" w:rsidR="005C6AA7" w:rsidRDefault="005C6AA7" w:rsidP="00BC42EC">
            <w:pPr>
              <w:pStyle w:val="paragraph"/>
              <w:textAlignment w:val="baseline"/>
              <w:rPr>
                <w:rStyle w:val="eop"/>
                <w:rFonts w:ascii="Arial" w:hAnsi="Arial" w:cs="Arial"/>
              </w:rPr>
            </w:pPr>
          </w:p>
          <w:p w14:paraId="74DF894D" w14:textId="205A858D" w:rsidR="00BC42EC" w:rsidRDefault="00BC42EC" w:rsidP="00BC42EC">
            <w:pPr>
              <w:pStyle w:val="paragraph"/>
              <w:textAlignment w:val="baseline"/>
              <w:rPr>
                <w:rStyle w:val="eop"/>
                <w:rFonts w:ascii="Arial" w:hAnsi="Arial" w:cs="Arial"/>
              </w:rPr>
            </w:pPr>
            <w:r w:rsidRPr="00B86B71">
              <w:rPr>
                <w:rStyle w:val="eop"/>
                <w:rFonts w:ascii="Arial" w:hAnsi="Arial" w:cs="Arial"/>
              </w:rPr>
              <w:t>Given the current COVID</w:t>
            </w:r>
            <w:r>
              <w:rPr>
                <w:rStyle w:val="eop"/>
                <w:rFonts w:ascii="Arial" w:hAnsi="Arial" w:cs="Arial"/>
              </w:rPr>
              <w:t xml:space="preserve"> environment and a move to more flexible</w:t>
            </w:r>
            <w:r w:rsidRPr="00B86B71">
              <w:rPr>
                <w:rStyle w:val="eop"/>
                <w:rFonts w:ascii="Arial" w:hAnsi="Arial" w:cs="Arial"/>
              </w:rPr>
              <w:t xml:space="preserve"> ways of working, we expect</w:t>
            </w:r>
            <w:r w:rsidR="00C42A71">
              <w:rPr>
                <w:rStyle w:val="eop"/>
                <w:rFonts w:ascii="Arial" w:hAnsi="Arial" w:cs="Arial"/>
              </w:rPr>
              <w:t xml:space="preserve"> the</w:t>
            </w:r>
            <w:r>
              <w:rPr>
                <w:rStyle w:val="eop"/>
                <w:rFonts w:ascii="Arial" w:hAnsi="Arial" w:cs="Arial"/>
              </w:rPr>
              <w:t xml:space="preserve"> </w:t>
            </w:r>
            <w:r w:rsidR="00C42A71" w:rsidRPr="00A73AB1">
              <w:rPr>
                <w:rStyle w:val="eop"/>
                <w:rFonts w:ascii="Arial" w:hAnsi="Arial" w:cs="Arial"/>
                <w:b/>
              </w:rPr>
              <w:t xml:space="preserve">EPF panel </w:t>
            </w:r>
            <w:r w:rsidRPr="00A73AB1">
              <w:rPr>
                <w:rStyle w:val="eop"/>
                <w:rFonts w:ascii="Arial" w:hAnsi="Arial" w:cs="Arial"/>
                <w:b/>
              </w:rPr>
              <w:t>meetings to be largely on-line where possible</w:t>
            </w:r>
            <w:r>
              <w:rPr>
                <w:rStyle w:val="eop"/>
                <w:rFonts w:ascii="Arial" w:hAnsi="Arial" w:cs="Arial"/>
              </w:rPr>
              <w:t>. W</w:t>
            </w:r>
            <w:r w:rsidR="00A83C48">
              <w:rPr>
                <w:rStyle w:val="eop"/>
                <w:rFonts w:ascii="Arial" w:hAnsi="Arial" w:cs="Arial"/>
              </w:rPr>
              <w:t>here w</w:t>
            </w:r>
            <w:r>
              <w:rPr>
                <w:rStyle w:val="eop"/>
                <w:rFonts w:ascii="Arial" w:hAnsi="Arial" w:cs="Arial"/>
              </w:rPr>
              <w:t xml:space="preserve">e anticipate that it may </w:t>
            </w:r>
            <w:r w:rsidRPr="00B86B71">
              <w:rPr>
                <w:rStyle w:val="eop"/>
                <w:rFonts w:ascii="Arial" w:hAnsi="Arial" w:cs="Arial"/>
              </w:rPr>
              <w:t>necessary to meet in person</w:t>
            </w:r>
            <w:r>
              <w:rPr>
                <w:rStyle w:val="eop"/>
                <w:rFonts w:ascii="Arial" w:hAnsi="Arial" w:cs="Arial"/>
              </w:rPr>
              <w:t xml:space="preserve"> </w:t>
            </w:r>
            <w:r w:rsidR="005C6AA7">
              <w:rPr>
                <w:rStyle w:val="eop"/>
                <w:rFonts w:ascii="Arial" w:hAnsi="Arial" w:cs="Arial"/>
              </w:rPr>
              <w:t xml:space="preserve">and </w:t>
            </w:r>
            <w:r>
              <w:rPr>
                <w:rStyle w:val="eop"/>
                <w:rFonts w:ascii="Arial" w:hAnsi="Arial" w:cs="Arial"/>
              </w:rPr>
              <w:t>these</w:t>
            </w:r>
            <w:r w:rsidRPr="00B86B71">
              <w:rPr>
                <w:rStyle w:val="eop"/>
                <w:rFonts w:ascii="Arial" w:hAnsi="Arial" w:cs="Arial"/>
              </w:rPr>
              <w:t xml:space="preserve"> meetings will be</w:t>
            </w:r>
            <w:r>
              <w:rPr>
                <w:rStyle w:val="eop"/>
                <w:rFonts w:ascii="Arial" w:hAnsi="Arial" w:cs="Arial"/>
              </w:rPr>
              <w:t xml:space="preserve"> held</w:t>
            </w:r>
            <w:r w:rsidRPr="00B86B71">
              <w:rPr>
                <w:rStyle w:val="eop"/>
                <w:rFonts w:ascii="Arial" w:hAnsi="Arial" w:cs="Arial"/>
              </w:rPr>
              <w:t xml:space="preserve"> at UR’s offices in </w:t>
            </w:r>
            <w:r>
              <w:rPr>
                <w:rStyle w:val="eop"/>
                <w:rFonts w:ascii="Arial" w:hAnsi="Arial" w:cs="Arial"/>
              </w:rPr>
              <w:t xml:space="preserve">Queen’s House, </w:t>
            </w:r>
            <w:r w:rsidRPr="00B86B71">
              <w:rPr>
                <w:rStyle w:val="eop"/>
                <w:rFonts w:ascii="Arial" w:hAnsi="Arial" w:cs="Arial"/>
              </w:rPr>
              <w:t>Belfast</w:t>
            </w:r>
            <w:r>
              <w:rPr>
                <w:rStyle w:val="eop"/>
                <w:rFonts w:ascii="Arial" w:hAnsi="Arial" w:cs="Arial"/>
              </w:rPr>
              <w:t>.</w:t>
            </w:r>
          </w:p>
          <w:p w14:paraId="3EA3522C" w14:textId="77777777" w:rsidR="00BC42EC" w:rsidRDefault="00BC42EC" w:rsidP="00BC42EC">
            <w:pPr>
              <w:pStyle w:val="paragraph"/>
              <w:textAlignment w:val="baseline"/>
              <w:rPr>
                <w:rStyle w:val="eop"/>
                <w:rFonts w:ascii="Arial" w:hAnsi="Arial" w:cs="Arial"/>
              </w:rPr>
            </w:pPr>
          </w:p>
          <w:p w14:paraId="1A943DED" w14:textId="77777777" w:rsidR="00BC42EC" w:rsidRDefault="00BC42EC" w:rsidP="00BC42EC">
            <w:pPr>
              <w:pStyle w:val="paragraph"/>
              <w:textAlignment w:val="baseline"/>
              <w:rPr>
                <w:rStyle w:val="eop"/>
                <w:rFonts w:ascii="Arial" w:hAnsi="Arial" w:cs="Arial"/>
                <w:b/>
                <w:bCs/>
                <w:color w:val="006600"/>
              </w:rPr>
            </w:pPr>
            <w:r>
              <w:rPr>
                <w:rStyle w:val="eop"/>
                <w:rFonts w:ascii="Arial" w:hAnsi="Arial" w:cs="Arial"/>
                <w:b/>
                <w:bCs/>
                <w:color w:val="006600"/>
              </w:rPr>
              <w:t xml:space="preserve">Remuneration </w:t>
            </w:r>
          </w:p>
          <w:p w14:paraId="39110466" w14:textId="2AAF0349" w:rsidR="00BC42EC" w:rsidRPr="00202881" w:rsidRDefault="00BC42EC" w:rsidP="00202881">
            <w:pPr>
              <w:rPr>
                <w:rFonts w:cs="Arial"/>
                <w:sz w:val="24"/>
                <w:szCs w:val="24"/>
              </w:rPr>
            </w:pPr>
            <w:r>
              <w:rPr>
                <w:rFonts w:cs="Arial"/>
                <w:sz w:val="24"/>
                <w:szCs w:val="24"/>
              </w:rPr>
              <w:t xml:space="preserve">Members of the Panel are an expert advisory body and individuals will be appointed under a service contract for that purpose. Accordingly, the status of the Panel members and chair is 'contractor'. This means the appointed members would not be employees of the UR. Fees will be </w:t>
            </w:r>
            <w:r w:rsidRPr="00F26D8E">
              <w:rPr>
                <w:rFonts w:cs="Arial"/>
                <w:sz w:val="24"/>
                <w:szCs w:val="24"/>
              </w:rPr>
              <w:t>subject to attendance and fully satisfactory performance</w:t>
            </w:r>
            <w:r>
              <w:rPr>
                <w:rFonts w:cs="Arial"/>
                <w:sz w:val="24"/>
                <w:szCs w:val="24"/>
              </w:rPr>
              <w:t>.</w:t>
            </w:r>
            <w:r w:rsidR="00202881">
              <w:rPr>
                <w:rFonts w:cs="Arial"/>
                <w:sz w:val="24"/>
                <w:szCs w:val="24"/>
              </w:rPr>
              <w:t xml:space="preserve"> </w:t>
            </w:r>
            <w:r w:rsidRPr="00202881">
              <w:rPr>
                <w:sz w:val="24"/>
                <w:szCs w:val="24"/>
              </w:rPr>
              <w:t xml:space="preserve">The </w:t>
            </w:r>
            <w:r w:rsidRPr="00C8563A">
              <w:rPr>
                <w:rFonts w:cs="Arial"/>
                <w:sz w:val="24"/>
                <w:szCs w:val="24"/>
              </w:rPr>
              <w:t>Independent Chair</w:t>
            </w:r>
            <w:r w:rsidRPr="00202881">
              <w:rPr>
                <w:rFonts w:cs="Arial"/>
                <w:sz w:val="24"/>
                <w:szCs w:val="24"/>
              </w:rPr>
              <w:t xml:space="preserve"> will be paid a fee at a rate of </w:t>
            </w:r>
            <w:r w:rsidR="00C8563A">
              <w:rPr>
                <w:rFonts w:cs="Arial"/>
                <w:sz w:val="24"/>
                <w:szCs w:val="24"/>
              </w:rPr>
              <w:t>£700</w:t>
            </w:r>
            <w:r w:rsidRPr="00202881">
              <w:rPr>
                <w:rFonts w:cs="Arial"/>
                <w:sz w:val="24"/>
                <w:szCs w:val="24"/>
              </w:rPr>
              <w:t xml:space="preserve"> per day</w:t>
            </w:r>
            <w:r w:rsidR="00202881" w:rsidRPr="00202881">
              <w:rPr>
                <w:rFonts w:cs="Arial"/>
                <w:sz w:val="24"/>
                <w:szCs w:val="24"/>
              </w:rPr>
              <w:t>.</w:t>
            </w:r>
          </w:p>
          <w:p w14:paraId="7C1F9CB9" w14:textId="678315AF" w:rsidR="00BC42EC" w:rsidRDefault="00BC42EC" w:rsidP="00D6446C">
            <w:pPr>
              <w:pStyle w:val="paragraph"/>
              <w:textAlignment w:val="baseline"/>
              <w:rPr>
                <w:rFonts w:ascii="Arial" w:hAnsi="Arial" w:cs="Arial"/>
              </w:rPr>
            </w:pPr>
          </w:p>
          <w:p w14:paraId="63CC542D" w14:textId="77777777" w:rsidR="00BC42EC" w:rsidRPr="007D0370" w:rsidRDefault="00BC42EC" w:rsidP="00BC42EC">
            <w:pPr>
              <w:pStyle w:val="paragraph"/>
              <w:textAlignment w:val="baseline"/>
              <w:rPr>
                <w:rStyle w:val="eop"/>
                <w:rFonts w:ascii="Arial" w:hAnsi="Arial" w:cs="Arial"/>
                <w:b/>
                <w:color w:val="006600"/>
              </w:rPr>
            </w:pPr>
            <w:r w:rsidRPr="007D0370">
              <w:rPr>
                <w:rFonts w:ascii="Arial" w:hAnsi="Arial" w:cs="Arial"/>
                <w:b/>
                <w:color w:val="006600"/>
              </w:rPr>
              <w:t>Expenses</w:t>
            </w:r>
          </w:p>
          <w:p w14:paraId="71A699E7" w14:textId="068F362F" w:rsidR="00BC42EC" w:rsidRDefault="006F57BD" w:rsidP="00BC42EC">
            <w:pPr>
              <w:pStyle w:val="paragraph"/>
              <w:textAlignment w:val="baseline"/>
              <w:rPr>
                <w:rFonts w:ascii="Arial" w:hAnsi="Arial" w:cs="Arial"/>
                <w:lang w:eastAsia="en-US"/>
              </w:rPr>
            </w:pPr>
            <w:r w:rsidRPr="006F57BD">
              <w:rPr>
                <w:rFonts w:ascii="Arial" w:hAnsi="Arial" w:cs="Arial"/>
                <w:lang w:eastAsia="en-US"/>
              </w:rPr>
              <w:t>Panel members will be reimbursed for reasonable travel and subsistence expenses where claims are supported by receipts. The most economic method of travel must be used and claims will be assessed for reasonableness against the rates outlined, in line with in the UR Travel and Subsistence Expenses Policy (to be provided on appointment). All claims are paid on the basis of receipted actuals.</w:t>
            </w:r>
          </w:p>
          <w:p w14:paraId="3F1E556F" w14:textId="77777777" w:rsidR="006F57BD" w:rsidRDefault="006F57BD" w:rsidP="00BC42EC">
            <w:pPr>
              <w:pStyle w:val="paragraph"/>
              <w:textAlignment w:val="baseline"/>
              <w:rPr>
                <w:rFonts w:cs="Arial"/>
                <w:b/>
                <w:color w:val="006600"/>
              </w:rPr>
            </w:pPr>
          </w:p>
          <w:p w14:paraId="1F6B29C2" w14:textId="77777777" w:rsidR="00BC42EC" w:rsidRPr="005D031C" w:rsidRDefault="00BC42EC" w:rsidP="00BC42EC">
            <w:pPr>
              <w:spacing w:line="240" w:lineRule="auto"/>
              <w:rPr>
                <w:rFonts w:cs="Arial"/>
                <w:b/>
                <w:color w:val="006600"/>
                <w:sz w:val="24"/>
                <w:szCs w:val="24"/>
              </w:rPr>
            </w:pPr>
            <w:r w:rsidRPr="005D031C">
              <w:rPr>
                <w:rFonts w:cs="Arial"/>
                <w:b/>
                <w:color w:val="006600"/>
                <w:sz w:val="24"/>
                <w:szCs w:val="24"/>
              </w:rPr>
              <w:t>Conflict of</w:t>
            </w:r>
            <w:r w:rsidRPr="000A268E">
              <w:rPr>
                <w:rFonts w:cs="Arial"/>
                <w:b/>
                <w:color w:val="006600"/>
                <w:sz w:val="24"/>
                <w:szCs w:val="24"/>
              </w:rPr>
              <w:t xml:space="preserve"> interests</w:t>
            </w:r>
            <w:r w:rsidRPr="005D031C">
              <w:rPr>
                <w:rFonts w:cs="Arial"/>
                <w:b/>
                <w:color w:val="006600"/>
                <w:sz w:val="24"/>
                <w:szCs w:val="24"/>
              </w:rPr>
              <w:t xml:space="preserve"> </w:t>
            </w:r>
          </w:p>
          <w:p w14:paraId="65C11D43" w14:textId="2FDE0440" w:rsidR="003401F2" w:rsidRDefault="00ED3078" w:rsidP="00ED3078">
            <w:pPr>
              <w:spacing w:line="240" w:lineRule="auto"/>
              <w:rPr>
                <w:rFonts w:cs="Arial"/>
                <w:sz w:val="24"/>
                <w:szCs w:val="24"/>
              </w:rPr>
            </w:pPr>
            <w:r w:rsidRPr="00ED3078">
              <w:rPr>
                <w:rFonts w:cs="Arial"/>
                <w:sz w:val="24"/>
                <w:szCs w:val="24"/>
              </w:rPr>
              <w:t xml:space="preserve">Conflicts of interest, whether real or perceived, can be damaging to the individual </w:t>
            </w:r>
            <w:r>
              <w:rPr>
                <w:rFonts w:cs="Arial"/>
                <w:sz w:val="24"/>
                <w:szCs w:val="24"/>
              </w:rPr>
              <w:t xml:space="preserve">pane </w:t>
            </w:r>
            <w:r w:rsidRPr="00ED3078">
              <w:rPr>
                <w:rFonts w:cs="Arial"/>
                <w:sz w:val="24"/>
                <w:szCs w:val="24"/>
              </w:rPr>
              <w:t xml:space="preserve">member, and the Utility Regulator.  </w:t>
            </w:r>
            <w:r w:rsidR="00CB326E">
              <w:rPr>
                <w:rFonts w:cs="Arial"/>
                <w:sz w:val="24"/>
                <w:szCs w:val="24"/>
              </w:rPr>
              <w:t>Although panel members are not Utility Regulator staff, a</w:t>
            </w:r>
            <w:r w:rsidR="00E27785">
              <w:rPr>
                <w:rFonts w:cs="Arial"/>
                <w:sz w:val="24"/>
                <w:szCs w:val="24"/>
              </w:rPr>
              <w:t xml:space="preserve">pplicants </w:t>
            </w:r>
            <w:r>
              <w:rPr>
                <w:rFonts w:cs="Arial"/>
                <w:sz w:val="24"/>
                <w:szCs w:val="24"/>
              </w:rPr>
              <w:t>are required to</w:t>
            </w:r>
            <w:r w:rsidRPr="00ED3078">
              <w:rPr>
                <w:rFonts w:cs="Arial"/>
                <w:sz w:val="24"/>
                <w:szCs w:val="24"/>
              </w:rPr>
              <w:t xml:space="preserve"> familiarise </w:t>
            </w:r>
            <w:r>
              <w:rPr>
                <w:rFonts w:cs="Arial"/>
                <w:sz w:val="24"/>
                <w:szCs w:val="24"/>
              </w:rPr>
              <w:t xml:space="preserve">themselves </w:t>
            </w:r>
            <w:r w:rsidR="00E27785">
              <w:rPr>
                <w:rFonts w:cs="Arial"/>
                <w:sz w:val="24"/>
                <w:szCs w:val="24"/>
              </w:rPr>
              <w:t xml:space="preserve">with </w:t>
            </w:r>
            <w:r w:rsidRPr="00410DBE">
              <w:rPr>
                <w:rFonts w:cs="Arial"/>
                <w:sz w:val="24"/>
                <w:szCs w:val="24"/>
              </w:rPr>
              <w:t xml:space="preserve"> the </w:t>
            </w:r>
            <w:r w:rsidR="00E27785">
              <w:rPr>
                <w:rFonts w:cs="Arial"/>
                <w:sz w:val="24"/>
                <w:szCs w:val="24"/>
              </w:rPr>
              <w:t xml:space="preserve">definitions of interests and </w:t>
            </w:r>
            <w:r w:rsidRPr="00ED3078">
              <w:rPr>
                <w:rFonts w:cs="Arial"/>
                <w:sz w:val="24"/>
                <w:szCs w:val="24"/>
              </w:rPr>
              <w:t xml:space="preserve">requirements of the Utility Regulator’s </w:t>
            </w:r>
            <w:r w:rsidR="003401F2">
              <w:rPr>
                <w:rFonts w:cs="Arial"/>
                <w:sz w:val="24"/>
                <w:szCs w:val="24"/>
              </w:rPr>
              <w:t xml:space="preserve">Staff </w:t>
            </w:r>
            <w:r w:rsidRPr="00ED3078">
              <w:rPr>
                <w:rFonts w:cs="Arial"/>
                <w:sz w:val="24"/>
                <w:szCs w:val="24"/>
              </w:rPr>
              <w:t>Interest Statement, a copy is attached to this pack</w:t>
            </w:r>
            <w:r w:rsidR="00E27785">
              <w:rPr>
                <w:rFonts w:cs="Arial"/>
                <w:sz w:val="24"/>
                <w:szCs w:val="24"/>
              </w:rPr>
              <w:t xml:space="preserve"> </w:t>
            </w:r>
            <w:r w:rsidR="007A4402">
              <w:rPr>
                <w:rFonts w:cs="Arial"/>
                <w:sz w:val="24"/>
                <w:szCs w:val="24"/>
              </w:rPr>
              <w:t xml:space="preserve">at Annex B </w:t>
            </w:r>
            <w:r w:rsidR="00E27785">
              <w:rPr>
                <w:rFonts w:cs="Arial"/>
                <w:sz w:val="24"/>
                <w:szCs w:val="24"/>
              </w:rPr>
              <w:t>and to abide by them if appointed</w:t>
            </w:r>
            <w:r w:rsidRPr="00ED3078">
              <w:rPr>
                <w:rFonts w:cs="Arial"/>
                <w:sz w:val="24"/>
                <w:szCs w:val="24"/>
              </w:rPr>
              <w:t>.</w:t>
            </w:r>
            <w:r>
              <w:rPr>
                <w:rFonts w:cs="Arial"/>
                <w:sz w:val="24"/>
                <w:szCs w:val="24"/>
              </w:rPr>
              <w:t xml:space="preserve"> </w:t>
            </w:r>
          </w:p>
          <w:p w14:paraId="72EEC349" w14:textId="77777777" w:rsidR="003401F2" w:rsidRDefault="003401F2" w:rsidP="00ED3078">
            <w:pPr>
              <w:spacing w:line="240" w:lineRule="auto"/>
              <w:rPr>
                <w:rFonts w:cs="Arial"/>
                <w:sz w:val="24"/>
                <w:szCs w:val="24"/>
              </w:rPr>
            </w:pPr>
          </w:p>
          <w:p w14:paraId="3A4F04BB" w14:textId="2BD7BC17" w:rsidR="003401F2" w:rsidRPr="00E71603" w:rsidRDefault="003401F2" w:rsidP="003401F2">
            <w:pPr>
              <w:spacing w:line="240" w:lineRule="auto"/>
              <w:rPr>
                <w:rFonts w:cs="Arial"/>
                <w:i/>
                <w:color w:val="006600"/>
                <w:sz w:val="24"/>
                <w:szCs w:val="24"/>
              </w:rPr>
            </w:pPr>
            <w:r w:rsidRPr="00E71603">
              <w:rPr>
                <w:rFonts w:cs="Arial"/>
                <w:i/>
                <w:color w:val="006600"/>
                <w:sz w:val="24"/>
                <w:szCs w:val="24"/>
              </w:rPr>
              <w:t>All applicants</w:t>
            </w:r>
            <w:r>
              <w:rPr>
                <w:rFonts w:cs="Arial"/>
                <w:i/>
                <w:color w:val="006600"/>
                <w:sz w:val="24"/>
                <w:szCs w:val="24"/>
              </w:rPr>
              <w:t xml:space="preserve">, having read the </w:t>
            </w:r>
            <w:r w:rsidRPr="00E71603">
              <w:rPr>
                <w:rFonts w:cs="Arial"/>
                <w:i/>
                <w:color w:val="006600"/>
                <w:sz w:val="24"/>
                <w:szCs w:val="24"/>
              </w:rPr>
              <w:t>Util</w:t>
            </w:r>
            <w:r w:rsidR="00E27785">
              <w:rPr>
                <w:rFonts w:cs="Arial"/>
                <w:i/>
                <w:color w:val="006600"/>
                <w:sz w:val="24"/>
                <w:szCs w:val="24"/>
              </w:rPr>
              <w:t>ity Regulator’s Staff Interest S</w:t>
            </w:r>
            <w:r w:rsidRPr="00E71603">
              <w:rPr>
                <w:rFonts w:cs="Arial"/>
                <w:i/>
                <w:color w:val="006600"/>
                <w:sz w:val="24"/>
                <w:szCs w:val="24"/>
              </w:rPr>
              <w:t>tatement</w:t>
            </w:r>
            <w:r>
              <w:rPr>
                <w:rFonts w:cs="Arial"/>
                <w:i/>
                <w:color w:val="006600"/>
                <w:sz w:val="24"/>
                <w:szCs w:val="24"/>
              </w:rPr>
              <w:t xml:space="preserve">, must </w:t>
            </w:r>
            <w:r w:rsidRPr="00E71603">
              <w:rPr>
                <w:rFonts w:cs="Arial"/>
                <w:i/>
                <w:color w:val="006600"/>
                <w:sz w:val="24"/>
                <w:szCs w:val="24"/>
              </w:rPr>
              <w:t xml:space="preserve">fully complete and return the Conflict of Interest Declaration and Statement of Integrity form with </w:t>
            </w:r>
            <w:r w:rsidRPr="00E71603">
              <w:rPr>
                <w:rFonts w:cs="Arial"/>
                <w:i/>
                <w:color w:val="006600"/>
                <w:sz w:val="24"/>
                <w:szCs w:val="24"/>
              </w:rPr>
              <w:lastRenderedPageBreak/>
              <w:t xml:space="preserve">their application by the closing date. You should note that this information is regarded as part of your application and failure </w:t>
            </w:r>
            <w:r w:rsidR="007F5568">
              <w:rPr>
                <w:rFonts w:cs="Arial"/>
                <w:i/>
                <w:color w:val="006600"/>
                <w:sz w:val="24"/>
                <w:szCs w:val="24"/>
              </w:rPr>
              <w:t xml:space="preserve">to </w:t>
            </w:r>
            <w:r w:rsidRPr="00E71603">
              <w:rPr>
                <w:rFonts w:cs="Arial"/>
                <w:i/>
                <w:color w:val="006600"/>
                <w:sz w:val="24"/>
                <w:szCs w:val="24"/>
              </w:rPr>
              <w:t>fully complete and return this part of your application will result in disqualification.</w:t>
            </w:r>
          </w:p>
          <w:p w14:paraId="0A0C1DCB" w14:textId="1227D21A" w:rsidR="00BC42EC" w:rsidRDefault="00BC42EC" w:rsidP="00BC42EC">
            <w:pPr>
              <w:spacing w:line="240" w:lineRule="auto"/>
              <w:rPr>
                <w:rFonts w:cs="Arial"/>
                <w:b/>
                <w:color w:val="006600"/>
                <w:sz w:val="24"/>
                <w:szCs w:val="24"/>
              </w:rPr>
            </w:pPr>
          </w:p>
          <w:p w14:paraId="0DDFBB08" w14:textId="77777777" w:rsidR="00BC42EC" w:rsidRPr="00410DBE" w:rsidRDefault="00BC42EC" w:rsidP="00BC42EC">
            <w:pPr>
              <w:rPr>
                <w:rFonts w:cs="Arial"/>
                <w:b/>
                <w:color w:val="006600"/>
                <w:sz w:val="24"/>
                <w:szCs w:val="24"/>
              </w:rPr>
            </w:pPr>
            <w:r w:rsidRPr="00410DBE">
              <w:rPr>
                <w:rFonts w:cs="Arial"/>
                <w:b/>
                <w:color w:val="006600"/>
                <w:sz w:val="24"/>
                <w:szCs w:val="24"/>
              </w:rPr>
              <w:t>Confide</w:t>
            </w:r>
            <w:r w:rsidRPr="007E6F83">
              <w:rPr>
                <w:rFonts w:cs="Arial"/>
                <w:b/>
                <w:color w:val="006600"/>
                <w:sz w:val="24"/>
                <w:szCs w:val="24"/>
              </w:rPr>
              <w:t xml:space="preserve">ntiality </w:t>
            </w:r>
          </w:p>
          <w:p w14:paraId="2F472F6B" w14:textId="5E9CBFC4" w:rsidR="005A05F5" w:rsidRPr="005827E6" w:rsidRDefault="00BC42EC" w:rsidP="005827E6">
            <w:pPr>
              <w:rPr>
                <w:rFonts w:cs="Arial"/>
                <w:sz w:val="24"/>
                <w:szCs w:val="24"/>
              </w:rPr>
            </w:pPr>
            <w:r>
              <w:rPr>
                <w:rFonts w:cs="Arial"/>
                <w:sz w:val="24"/>
                <w:szCs w:val="24"/>
              </w:rPr>
              <w:t xml:space="preserve">Panel members will be bound by </w:t>
            </w:r>
            <w:r w:rsidRPr="00410DBE">
              <w:rPr>
                <w:rFonts w:cs="Arial"/>
                <w:sz w:val="24"/>
                <w:szCs w:val="24"/>
              </w:rPr>
              <w:t xml:space="preserve">the general restrictions on the disclosure of information as contained </w:t>
            </w:r>
            <w:r w:rsidR="00DA61C4">
              <w:rPr>
                <w:rFonts w:cs="Arial"/>
                <w:sz w:val="24"/>
                <w:szCs w:val="24"/>
              </w:rPr>
              <w:t xml:space="preserve">in </w:t>
            </w:r>
            <w:r w:rsidRPr="00410DBE">
              <w:rPr>
                <w:rFonts w:cs="Arial"/>
                <w:sz w:val="24"/>
                <w:szCs w:val="24"/>
              </w:rPr>
              <w:t>the Energy (Northern Ireland) Order 2003 (as amended)</w:t>
            </w:r>
            <w:r w:rsidR="005827E6" w:rsidRPr="005827E6">
              <w:t xml:space="preserve"> </w:t>
            </w:r>
            <w:r w:rsidR="005827E6" w:rsidRPr="005827E6">
              <w:rPr>
                <w:rFonts w:cs="Arial"/>
                <w:sz w:val="24"/>
                <w:szCs w:val="24"/>
              </w:rPr>
              <w:t>or the Enterprise Act 2002</w:t>
            </w:r>
            <w:r w:rsidRPr="00410DBE">
              <w:rPr>
                <w:rFonts w:cs="Arial"/>
                <w:sz w:val="24"/>
                <w:szCs w:val="24"/>
              </w:rPr>
              <w:t xml:space="preserve">.  </w:t>
            </w:r>
            <w:r>
              <w:rPr>
                <w:rFonts w:cs="Arial"/>
                <w:sz w:val="24"/>
                <w:szCs w:val="24"/>
              </w:rPr>
              <w:t>Panel members will be provided with and</w:t>
            </w:r>
            <w:r w:rsidRPr="00410DBE">
              <w:rPr>
                <w:rFonts w:cs="Arial"/>
                <w:sz w:val="24"/>
                <w:szCs w:val="24"/>
              </w:rPr>
              <w:t xml:space="preserve"> are required to familiarise </w:t>
            </w:r>
            <w:r>
              <w:rPr>
                <w:rFonts w:cs="Arial"/>
                <w:sz w:val="24"/>
                <w:szCs w:val="24"/>
              </w:rPr>
              <w:t>themselves</w:t>
            </w:r>
            <w:r w:rsidRPr="00410DBE">
              <w:rPr>
                <w:rFonts w:cs="Arial"/>
                <w:sz w:val="24"/>
                <w:szCs w:val="24"/>
              </w:rPr>
              <w:t xml:space="preserve"> with, and abide by the detail of, these statutory provisions, and are asked to note that contravention of each aforementioned provision is (in each case) a criminal offence.</w:t>
            </w:r>
            <w:r>
              <w:rPr>
                <w:rFonts w:cs="Arial"/>
                <w:sz w:val="24"/>
                <w:szCs w:val="24"/>
              </w:rPr>
              <w:t xml:space="preserve"> Where applicable, panel members</w:t>
            </w:r>
            <w:r w:rsidRPr="00410DBE">
              <w:rPr>
                <w:rFonts w:cs="Arial"/>
                <w:sz w:val="24"/>
                <w:szCs w:val="24"/>
              </w:rPr>
              <w:t xml:space="preserve"> shall abide by the provisions of the Official Secrets Act 1989. </w:t>
            </w:r>
            <w:r w:rsidR="008D2C51">
              <w:rPr>
                <w:rFonts w:cs="Arial"/>
                <w:sz w:val="24"/>
                <w:szCs w:val="24"/>
              </w:rPr>
              <w:t>T</w:t>
            </w:r>
            <w:r w:rsidR="008D2C51" w:rsidRPr="008D2C51">
              <w:rPr>
                <w:rFonts w:cs="Arial"/>
                <w:sz w:val="24"/>
                <w:szCs w:val="24"/>
              </w:rPr>
              <w:t>hese pieces of legislation</w:t>
            </w:r>
            <w:r w:rsidR="008D2C51" w:rsidRPr="008D2C51" w:rsidDel="008D2C51">
              <w:rPr>
                <w:rFonts w:cs="Arial"/>
                <w:sz w:val="24"/>
                <w:szCs w:val="24"/>
              </w:rPr>
              <w:t xml:space="preserve"> </w:t>
            </w:r>
            <w:r w:rsidRPr="00410DBE">
              <w:rPr>
                <w:rFonts w:cs="Arial"/>
                <w:sz w:val="24"/>
                <w:szCs w:val="24"/>
              </w:rPr>
              <w:t>can be accessed on the O</w:t>
            </w:r>
            <w:r>
              <w:rPr>
                <w:rFonts w:cs="Arial"/>
                <w:sz w:val="24"/>
                <w:szCs w:val="24"/>
              </w:rPr>
              <w:t xml:space="preserve">PSI website at: </w:t>
            </w:r>
            <w:hyperlink r:id="rId16" w:history="1">
              <w:r w:rsidRPr="002F24C0">
                <w:rPr>
                  <w:rStyle w:val="Hyperlink"/>
                  <w:rFonts w:cs="Arial"/>
                  <w:sz w:val="24"/>
                  <w:szCs w:val="24"/>
                </w:rPr>
                <w:t>www.opsi.gov.uk</w:t>
              </w:r>
            </w:hyperlink>
            <w:r>
              <w:rPr>
                <w:rFonts w:cs="Arial"/>
                <w:sz w:val="24"/>
                <w:szCs w:val="24"/>
              </w:rPr>
              <w:t xml:space="preserve"> </w:t>
            </w:r>
          </w:p>
        </w:tc>
      </w:tr>
      <w:tr w:rsidR="00F9522B" w14:paraId="169CD30E" w14:textId="77777777" w:rsidTr="00794A47">
        <w:tc>
          <w:tcPr>
            <w:tcW w:w="10065" w:type="dxa"/>
          </w:tcPr>
          <w:p w14:paraId="3B42D834" w14:textId="77777777" w:rsidR="00F9522B" w:rsidRDefault="00F9522B" w:rsidP="00F9522B">
            <w:pPr>
              <w:spacing w:line="240" w:lineRule="auto"/>
              <w:jc w:val="both"/>
              <w:rPr>
                <w:rFonts w:cs="Arial"/>
                <w:b/>
                <w:color w:val="669900"/>
                <w:sz w:val="22"/>
                <w:szCs w:val="22"/>
              </w:rPr>
            </w:pPr>
          </w:p>
          <w:p w14:paraId="7236F187" w14:textId="77777777" w:rsidR="00C8563A" w:rsidRDefault="00C8563A" w:rsidP="00F9522B">
            <w:pPr>
              <w:spacing w:line="240" w:lineRule="auto"/>
              <w:jc w:val="both"/>
              <w:rPr>
                <w:rFonts w:cs="Arial"/>
                <w:b/>
                <w:color w:val="669900"/>
                <w:sz w:val="22"/>
                <w:szCs w:val="22"/>
              </w:rPr>
            </w:pPr>
          </w:p>
          <w:p w14:paraId="45EC1922" w14:textId="77777777" w:rsidR="00C8563A" w:rsidRDefault="00C8563A" w:rsidP="00F9522B">
            <w:pPr>
              <w:spacing w:line="240" w:lineRule="auto"/>
              <w:jc w:val="both"/>
              <w:rPr>
                <w:rFonts w:cs="Arial"/>
                <w:b/>
                <w:color w:val="669900"/>
                <w:sz w:val="22"/>
                <w:szCs w:val="22"/>
              </w:rPr>
            </w:pPr>
          </w:p>
          <w:p w14:paraId="7D55C076" w14:textId="77777777" w:rsidR="00C8563A" w:rsidRDefault="00C8563A" w:rsidP="00F9522B">
            <w:pPr>
              <w:spacing w:line="240" w:lineRule="auto"/>
              <w:jc w:val="both"/>
              <w:rPr>
                <w:rFonts w:cs="Arial"/>
                <w:b/>
                <w:color w:val="669900"/>
                <w:sz w:val="22"/>
                <w:szCs w:val="22"/>
              </w:rPr>
            </w:pPr>
          </w:p>
          <w:p w14:paraId="4BAA7589" w14:textId="77777777" w:rsidR="00C8563A" w:rsidRDefault="00C8563A" w:rsidP="00F9522B">
            <w:pPr>
              <w:spacing w:line="240" w:lineRule="auto"/>
              <w:jc w:val="both"/>
              <w:rPr>
                <w:rFonts w:cs="Arial"/>
                <w:b/>
                <w:color w:val="669900"/>
                <w:sz w:val="22"/>
                <w:szCs w:val="22"/>
              </w:rPr>
            </w:pPr>
          </w:p>
          <w:p w14:paraId="16749BD1" w14:textId="77777777" w:rsidR="00C8563A" w:rsidRDefault="00C8563A" w:rsidP="00F9522B">
            <w:pPr>
              <w:spacing w:line="240" w:lineRule="auto"/>
              <w:jc w:val="both"/>
              <w:rPr>
                <w:rFonts w:cs="Arial"/>
                <w:b/>
                <w:color w:val="669900"/>
                <w:sz w:val="22"/>
                <w:szCs w:val="22"/>
              </w:rPr>
            </w:pPr>
          </w:p>
          <w:p w14:paraId="0103234B" w14:textId="77777777" w:rsidR="00C8563A" w:rsidRDefault="00C8563A" w:rsidP="00F9522B">
            <w:pPr>
              <w:spacing w:line="240" w:lineRule="auto"/>
              <w:jc w:val="both"/>
              <w:rPr>
                <w:rFonts w:cs="Arial"/>
                <w:b/>
                <w:color w:val="669900"/>
                <w:sz w:val="22"/>
                <w:szCs w:val="22"/>
              </w:rPr>
            </w:pPr>
          </w:p>
          <w:p w14:paraId="2AA05AF2" w14:textId="77777777" w:rsidR="00C8563A" w:rsidRDefault="00C8563A" w:rsidP="00F9522B">
            <w:pPr>
              <w:spacing w:line="240" w:lineRule="auto"/>
              <w:jc w:val="both"/>
              <w:rPr>
                <w:rFonts w:cs="Arial"/>
                <w:b/>
                <w:color w:val="669900"/>
                <w:sz w:val="22"/>
                <w:szCs w:val="22"/>
              </w:rPr>
            </w:pPr>
          </w:p>
          <w:p w14:paraId="06AFDCCC" w14:textId="77777777" w:rsidR="00C8563A" w:rsidRDefault="00C8563A" w:rsidP="00F9522B">
            <w:pPr>
              <w:spacing w:line="240" w:lineRule="auto"/>
              <w:jc w:val="both"/>
              <w:rPr>
                <w:rFonts w:cs="Arial"/>
                <w:b/>
                <w:color w:val="669900"/>
                <w:sz w:val="22"/>
                <w:szCs w:val="22"/>
              </w:rPr>
            </w:pPr>
          </w:p>
          <w:p w14:paraId="65E6F234" w14:textId="77777777" w:rsidR="00C8563A" w:rsidRDefault="00C8563A" w:rsidP="00F9522B">
            <w:pPr>
              <w:spacing w:line="240" w:lineRule="auto"/>
              <w:jc w:val="both"/>
              <w:rPr>
                <w:rFonts w:cs="Arial"/>
                <w:b/>
                <w:color w:val="669900"/>
                <w:sz w:val="22"/>
                <w:szCs w:val="22"/>
              </w:rPr>
            </w:pPr>
          </w:p>
          <w:p w14:paraId="0A071C8A" w14:textId="77777777" w:rsidR="00C8563A" w:rsidRDefault="00C8563A" w:rsidP="00F9522B">
            <w:pPr>
              <w:spacing w:line="240" w:lineRule="auto"/>
              <w:jc w:val="both"/>
              <w:rPr>
                <w:rFonts w:cs="Arial"/>
                <w:b/>
                <w:color w:val="669900"/>
                <w:sz w:val="22"/>
                <w:szCs w:val="22"/>
              </w:rPr>
            </w:pPr>
          </w:p>
          <w:p w14:paraId="7D9E6558" w14:textId="77777777" w:rsidR="00C8563A" w:rsidRDefault="00C8563A" w:rsidP="00F9522B">
            <w:pPr>
              <w:spacing w:line="240" w:lineRule="auto"/>
              <w:jc w:val="both"/>
              <w:rPr>
                <w:rFonts w:cs="Arial"/>
                <w:b/>
                <w:color w:val="669900"/>
                <w:sz w:val="22"/>
                <w:szCs w:val="22"/>
              </w:rPr>
            </w:pPr>
          </w:p>
          <w:p w14:paraId="4DF3BFDF" w14:textId="77777777" w:rsidR="00C8563A" w:rsidRDefault="00C8563A" w:rsidP="00F9522B">
            <w:pPr>
              <w:spacing w:line="240" w:lineRule="auto"/>
              <w:jc w:val="both"/>
              <w:rPr>
                <w:rFonts w:cs="Arial"/>
                <w:b/>
                <w:color w:val="669900"/>
                <w:sz w:val="22"/>
                <w:szCs w:val="22"/>
              </w:rPr>
            </w:pPr>
          </w:p>
          <w:p w14:paraId="7BCD1DC1" w14:textId="77777777" w:rsidR="00C8563A" w:rsidRDefault="00C8563A" w:rsidP="00F9522B">
            <w:pPr>
              <w:spacing w:line="240" w:lineRule="auto"/>
              <w:jc w:val="both"/>
              <w:rPr>
                <w:rFonts w:cs="Arial"/>
                <w:b/>
                <w:color w:val="669900"/>
                <w:sz w:val="22"/>
                <w:szCs w:val="22"/>
              </w:rPr>
            </w:pPr>
          </w:p>
          <w:p w14:paraId="46BCD766" w14:textId="77777777" w:rsidR="00C8563A" w:rsidRDefault="00C8563A" w:rsidP="00F9522B">
            <w:pPr>
              <w:spacing w:line="240" w:lineRule="auto"/>
              <w:jc w:val="both"/>
              <w:rPr>
                <w:rFonts w:cs="Arial"/>
                <w:b/>
                <w:color w:val="669900"/>
                <w:sz w:val="22"/>
                <w:szCs w:val="22"/>
              </w:rPr>
            </w:pPr>
          </w:p>
          <w:p w14:paraId="139EDD0A" w14:textId="77777777" w:rsidR="00C8563A" w:rsidRDefault="00C8563A" w:rsidP="00F9522B">
            <w:pPr>
              <w:spacing w:line="240" w:lineRule="auto"/>
              <w:jc w:val="both"/>
              <w:rPr>
                <w:rFonts w:cs="Arial"/>
                <w:b/>
                <w:color w:val="669900"/>
                <w:sz w:val="22"/>
                <w:szCs w:val="22"/>
              </w:rPr>
            </w:pPr>
          </w:p>
          <w:p w14:paraId="30BD23C0" w14:textId="77777777" w:rsidR="00C8563A" w:rsidRDefault="00C8563A" w:rsidP="00F9522B">
            <w:pPr>
              <w:spacing w:line="240" w:lineRule="auto"/>
              <w:jc w:val="both"/>
              <w:rPr>
                <w:rFonts w:cs="Arial"/>
                <w:b/>
                <w:color w:val="669900"/>
                <w:sz w:val="22"/>
                <w:szCs w:val="22"/>
              </w:rPr>
            </w:pPr>
          </w:p>
          <w:p w14:paraId="79C29D4C" w14:textId="77777777" w:rsidR="00C8563A" w:rsidRDefault="00C8563A" w:rsidP="00F9522B">
            <w:pPr>
              <w:spacing w:line="240" w:lineRule="auto"/>
              <w:jc w:val="both"/>
              <w:rPr>
                <w:rFonts w:cs="Arial"/>
                <w:b/>
                <w:color w:val="669900"/>
                <w:sz w:val="22"/>
                <w:szCs w:val="22"/>
              </w:rPr>
            </w:pPr>
          </w:p>
          <w:p w14:paraId="400CB5BD" w14:textId="77777777" w:rsidR="00C8563A" w:rsidRDefault="00C8563A" w:rsidP="00F9522B">
            <w:pPr>
              <w:spacing w:line="240" w:lineRule="auto"/>
              <w:jc w:val="both"/>
              <w:rPr>
                <w:rFonts w:cs="Arial"/>
                <w:b/>
                <w:color w:val="669900"/>
                <w:sz w:val="22"/>
                <w:szCs w:val="22"/>
              </w:rPr>
            </w:pPr>
          </w:p>
          <w:p w14:paraId="06372F3B" w14:textId="77777777" w:rsidR="00C8563A" w:rsidRDefault="00C8563A" w:rsidP="00F9522B">
            <w:pPr>
              <w:spacing w:line="240" w:lineRule="auto"/>
              <w:jc w:val="both"/>
              <w:rPr>
                <w:rFonts w:cs="Arial"/>
                <w:b/>
                <w:color w:val="669900"/>
                <w:sz w:val="22"/>
                <w:szCs w:val="22"/>
              </w:rPr>
            </w:pPr>
          </w:p>
          <w:p w14:paraId="68AEFAB5" w14:textId="77777777" w:rsidR="00C8563A" w:rsidRDefault="00C8563A" w:rsidP="00F9522B">
            <w:pPr>
              <w:spacing w:line="240" w:lineRule="auto"/>
              <w:jc w:val="both"/>
              <w:rPr>
                <w:rFonts w:cs="Arial"/>
                <w:b/>
                <w:color w:val="669900"/>
                <w:sz w:val="22"/>
                <w:szCs w:val="22"/>
              </w:rPr>
            </w:pPr>
          </w:p>
          <w:p w14:paraId="177A23D6" w14:textId="77777777" w:rsidR="00C8563A" w:rsidRDefault="00C8563A" w:rsidP="00F9522B">
            <w:pPr>
              <w:spacing w:line="240" w:lineRule="auto"/>
              <w:jc w:val="both"/>
              <w:rPr>
                <w:rFonts w:cs="Arial"/>
                <w:b/>
                <w:color w:val="669900"/>
                <w:sz w:val="22"/>
                <w:szCs w:val="22"/>
              </w:rPr>
            </w:pPr>
          </w:p>
          <w:p w14:paraId="73CD1097" w14:textId="77777777" w:rsidR="00C8563A" w:rsidRDefault="00C8563A" w:rsidP="00F9522B">
            <w:pPr>
              <w:spacing w:line="240" w:lineRule="auto"/>
              <w:jc w:val="both"/>
              <w:rPr>
                <w:rFonts w:cs="Arial"/>
                <w:b/>
                <w:color w:val="669900"/>
                <w:sz w:val="22"/>
                <w:szCs w:val="22"/>
              </w:rPr>
            </w:pPr>
          </w:p>
          <w:p w14:paraId="2E055AF3" w14:textId="77777777" w:rsidR="00C8563A" w:rsidRDefault="00C8563A" w:rsidP="00F9522B">
            <w:pPr>
              <w:spacing w:line="240" w:lineRule="auto"/>
              <w:jc w:val="both"/>
              <w:rPr>
                <w:rFonts w:cs="Arial"/>
                <w:b/>
                <w:color w:val="669900"/>
                <w:sz w:val="22"/>
                <w:szCs w:val="22"/>
              </w:rPr>
            </w:pPr>
          </w:p>
          <w:p w14:paraId="538C5A44" w14:textId="77777777" w:rsidR="00C8563A" w:rsidRDefault="00C8563A" w:rsidP="00F9522B">
            <w:pPr>
              <w:spacing w:line="240" w:lineRule="auto"/>
              <w:jc w:val="both"/>
              <w:rPr>
                <w:rFonts w:cs="Arial"/>
                <w:b/>
                <w:color w:val="669900"/>
                <w:sz w:val="22"/>
                <w:szCs w:val="22"/>
              </w:rPr>
            </w:pPr>
          </w:p>
          <w:p w14:paraId="12A5C97B" w14:textId="77777777" w:rsidR="00C8563A" w:rsidRDefault="00C8563A" w:rsidP="00F9522B">
            <w:pPr>
              <w:spacing w:line="240" w:lineRule="auto"/>
              <w:jc w:val="both"/>
              <w:rPr>
                <w:rFonts w:cs="Arial"/>
                <w:b/>
                <w:color w:val="669900"/>
                <w:sz w:val="22"/>
                <w:szCs w:val="22"/>
              </w:rPr>
            </w:pPr>
          </w:p>
          <w:p w14:paraId="530F3AA7" w14:textId="77777777" w:rsidR="00C8563A" w:rsidRDefault="00C8563A" w:rsidP="00F9522B">
            <w:pPr>
              <w:spacing w:line="240" w:lineRule="auto"/>
              <w:jc w:val="both"/>
              <w:rPr>
                <w:rFonts w:cs="Arial"/>
                <w:b/>
                <w:color w:val="669900"/>
                <w:sz w:val="22"/>
                <w:szCs w:val="22"/>
              </w:rPr>
            </w:pPr>
          </w:p>
          <w:p w14:paraId="7DA56844" w14:textId="77777777" w:rsidR="00C8563A" w:rsidRDefault="00C8563A" w:rsidP="00F9522B">
            <w:pPr>
              <w:spacing w:line="240" w:lineRule="auto"/>
              <w:jc w:val="both"/>
              <w:rPr>
                <w:rFonts w:cs="Arial"/>
                <w:b/>
                <w:color w:val="669900"/>
                <w:sz w:val="22"/>
                <w:szCs w:val="22"/>
              </w:rPr>
            </w:pPr>
          </w:p>
          <w:p w14:paraId="0FD7AC68" w14:textId="77777777" w:rsidR="00C8563A" w:rsidRDefault="00C8563A" w:rsidP="00F9522B">
            <w:pPr>
              <w:spacing w:line="240" w:lineRule="auto"/>
              <w:jc w:val="both"/>
              <w:rPr>
                <w:rFonts w:cs="Arial"/>
                <w:b/>
                <w:color w:val="669900"/>
                <w:sz w:val="22"/>
                <w:szCs w:val="22"/>
              </w:rPr>
            </w:pPr>
          </w:p>
          <w:p w14:paraId="4DA8B10B" w14:textId="77777777" w:rsidR="00C8563A" w:rsidRDefault="00C8563A" w:rsidP="00F9522B">
            <w:pPr>
              <w:spacing w:line="240" w:lineRule="auto"/>
              <w:jc w:val="both"/>
              <w:rPr>
                <w:rFonts w:cs="Arial"/>
                <w:b/>
                <w:color w:val="669900"/>
                <w:sz w:val="22"/>
                <w:szCs w:val="22"/>
              </w:rPr>
            </w:pPr>
          </w:p>
          <w:p w14:paraId="70200889" w14:textId="77777777" w:rsidR="00C8563A" w:rsidRDefault="00C8563A" w:rsidP="00F9522B">
            <w:pPr>
              <w:spacing w:line="240" w:lineRule="auto"/>
              <w:jc w:val="both"/>
              <w:rPr>
                <w:rFonts w:cs="Arial"/>
                <w:b/>
                <w:color w:val="669900"/>
                <w:sz w:val="22"/>
                <w:szCs w:val="22"/>
              </w:rPr>
            </w:pPr>
          </w:p>
          <w:p w14:paraId="2FCE386F" w14:textId="77777777" w:rsidR="00C8563A" w:rsidRDefault="00C8563A" w:rsidP="00F9522B">
            <w:pPr>
              <w:spacing w:line="240" w:lineRule="auto"/>
              <w:jc w:val="both"/>
              <w:rPr>
                <w:rFonts w:cs="Arial"/>
                <w:b/>
                <w:color w:val="669900"/>
                <w:sz w:val="22"/>
                <w:szCs w:val="22"/>
              </w:rPr>
            </w:pPr>
          </w:p>
          <w:p w14:paraId="2EB2DCF1" w14:textId="77777777" w:rsidR="00C8563A" w:rsidRDefault="00C8563A" w:rsidP="00F9522B">
            <w:pPr>
              <w:spacing w:line="240" w:lineRule="auto"/>
              <w:jc w:val="both"/>
              <w:rPr>
                <w:rFonts w:cs="Arial"/>
                <w:b/>
                <w:color w:val="669900"/>
                <w:sz w:val="22"/>
                <w:szCs w:val="22"/>
              </w:rPr>
            </w:pPr>
          </w:p>
          <w:p w14:paraId="3B92B5FB" w14:textId="77777777" w:rsidR="00C8563A" w:rsidRDefault="00C8563A" w:rsidP="00F9522B">
            <w:pPr>
              <w:spacing w:line="240" w:lineRule="auto"/>
              <w:jc w:val="both"/>
              <w:rPr>
                <w:rFonts w:cs="Arial"/>
                <w:b/>
                <w:color w:val="669900"/>
                <w:sz w:val="22"/>
                <w:szCs w:val="22"/>
              </w:rPr>
            </w:pPr>
          </w:p>
          <w:p w14:paraId="4289DBEE" w14:textId="77777777" w:rsidR="00C8563A" w:rsidRDefault="00C8563A" w:rsidP="00F9522B">
            <w:pPr>
              <w:spacing w:line="240" w:lineRule="auto"/>
              <w:jc w:val="both"/>
              <w:rPr>
                <w:rFonts w:cs="Arial"/>
                <w:b/>
                <w:color w:val="669900"/>
                <w:sz w:val="22"/>
                <w:szCs w:val="22"/>
              </w:rPr>
            </w:pPr>
          </w:p>
          <w:p w14:paraId="42E38C6A" w14:textId="77777777" w:rsidR="00C8563A" w:rsidRDefault="00C8563A" w:rsidP="00F9522B">
            <w:pPr>
              <w:spacing w:line="240" w:lineRule="auto"/>
              <w:jc w:val="both"/>
              <w:rPr>
                <w:rFonts w:cs="Arial"/>
                <w:b/>
                <w:color w:val="669900"/>
                <w:sz w:val="22"/>
                <w:szCs w:val="22"/>
              </w:rPr>
            </w:pPr>
          </w:p>
          <w:p w14:paraId="3C84B270" w14:textId="77777777" w:rsidR="00C8563A" w:rsidRDefault="00C8563A" w:rsidP="00F9522B">
            <w:pPr>
              <w:spacing w:line="240" w:lineRule="auto"/>
              <w:jc w:val="both"/>
              <w:rPr>
                <w:rFonts w:cs="Arial"/>
                <w:b/>
                <w:color w:val="669900"/>
                <w:sz w:val="22"/>
                <w:szCs w:val="22"/>
              </w:rPr>
            </w:pPr>
          </w:p>
          <w:p w14:paraId="18A4EE79" w14:textId="77777777" w:rsidR="00C8563A" w:rsidRDefault="00C8563A" w:rsidP="00F9522B">
            <w:pPr>
              <w:spacing w:line="240" w:lineRule="auto"/>
              <w:jc w:val="both"/>
              <w:rPr>
                <w:rFonts w:cs="Arial"/>
                <w:b/>
                <w:color w:val="669900"/>
                <w:sz w:val="22"/>
                <w:szCs w:val="22"/>
              </w:rPr>
            </w:pPr>
          </w:p>
          <w:p w14:paraId="583EBDD8" w14:textId="77777777" w:rsidR="00C8563A" w:rsidRDefault="00C8563A" w:rsidP="00F9522B">
            <w:pPr>
              <w:spacing w:line="240" w:lineRule="auto"/>
              <w:jc w:val="both"/>
              <w:rPr>
                <w:rFonts w:cs="Arial"/>
                <w:b/>
                <w:color w:val="669900"/>
                <w:sz w:val="22"/>
                <w:szCs w:val="22"/>
              </w:rPr>
            </w:pPr>
          </w:p>
          <w:p w14:paraId="392B5519" w14:textId="77777777" w:rsidR="00C8563A" w:rsidRDefault="00C8563A" w:rsidP="00F9522B">
            <w:pPr>
              <w:spacing w:line="240" w:lineRule="auto"/>
              <w:jc w:val="both"/>
              <w:rPr>
                <w:rFonts w:cs="Arial"/>
                <w:b/>
                <w:color w:val="669900"/>
                <w:sz w:val="22"/>
                <w:szCs w:val="22"/>
              </w:rPr>
            </w:pPr>
          </w:p>
          <w:p w14:paraId="77767614" w14:textId="6744101F" w:rsidR="00E730E1" w:rsidRPr="001F64BD" w:rsidRDefault="00E730E1" w:rsidP="00F9522B">
            <w:pPr>
              <w:spacing w:line="240" w:lineRule="auto"/>
              <w:jc w:val="both"/>
              <w:rPr>
                <w:rFonts w:cs="Arial"/>
                <w:b/>
                <w:color w:val="669900"/>
                <w:sz w:val="22"/>
                <w:szCs w:val="22"/>
              </w:rPr>
            </w:pPr>
          </w:p>
        </w:tc>
      </w:tr>
    </w:tbl>
    <w:p w14:paraId="69A8BDB7" w14:textId="57E50B3A" w:rsidR="00DB371D" w:rsidRDefault="00DB371D" w:rsidP="00B25D86">
      <w:pPr>
        <w:rPr>
          <w:rFonts w:eastAsia="Arial" w:cs="Arial"/>
          <w:i/>
        </w:rPr>
      </w:pPr>
    </w:p>
    <w:tbl>
      <w:tblPr>
        <w:tblStyle w:val="TableGrid"/>
        <w:tblW w:w="10065" w:type="dxa"/>
        <w:tblInd w:w="-601" w:type="dxa"/>
        <w:tblLook w:val="04A0" w:firstRow="1" w:lastRow="0" w:firstColumn="1" w:lastColumn="0" w:noHBand="0" w:noVBand="1"/>
      </w:tblPr>
      <w:tblGrid>
        <w:gridCol w:w="10065"/>
      </w:tblGrid>
      <w:tr w:rsidR="008469AC" w14:paraId="7AA8E369" w14:textId="77777777" w:rsidTr="001F0A6F">
        <w:tc>
          <w:tcPr>
            <w:tcW w:w="10065" w:type="dxa"/>
            <w:tcBorders>
              <w:top w:val="nil"/>
              <w:left w:val="nil"/>
              <w:bottom w:val="nil"/>
              <w:right w:val="nil"/>
            </w:tcBorders>
          </w:tcPr>
          <w:p w14:paraId="0982F8EA" w14:textId="40B313C8" w:rsidR="008469AC" w:rsidRPr="00533972" w:rsidRDefault="00533972" w:rsidP="00533972">
            <w:pPr>
              <w:spacing w:line="240" w:lineRule="auto"/>
              <w:rPr>
                <w:rFonts w:cs="Arial"/>
                <w:b/>
                <w:color w:val="006600"/>
                <w:sz w:val="24"/>
                <w:szCs w:val="24"/>
              </w:rPr>
            </w:pPr>
            <w:r w:rsidRPr="00627E40">
              <w:rPr>
                <w:rFonts w:cs="Arial"/>
                <w:b/>
                <w:color w:val="006600"/>
                <w:sz w:val="28"/>
                <w:szCs w:val="28"/>
              </w:rPr>
              <w:lastRenderedPageBreak/>
              <w:t>6.</w:t>
            </w:r>
            <w:r>
              <w:rPr>
                <w:rFonts w:cs="Arial"/>
                <w:b/>
                <w:color w:val="006600"/>
                <w:sz w:val="24"/>
                <w:szCs w:val="24"/>
              </w:rPr>
              <w:t xml:space="preserve"> </w:t>
            </w:r>
            <w:r w:rsidR="008469AC" w:rsidRPr="00627E40">
              <w:rPr>
                <w:rFonts w:cs="Arial"/>
                <w:b/>
                <w:color w:val="006600"/>
                <w:sz w:val="28"/>
                <w:szCs w:val="28"/>
              </w:rPr>
              <w:t>The Selection Process</w:t>
            </w:r>
          </w:p>
          <w:p w14:paraId="1F362151" w14:textId="68CBFF17" w:rsidR="008469AC" w:rsidRPr="00533972" w:rsidRDefault="008469AC" w:rsidP="0069753C">
            <w:pPr>
              <w:spacing w:line="240" w:lineRule="auto"/>
              <w:rPr>
                <w:rFonts w:cs="Arial"/>
                <w:b/>
                <w:color w:val="669900"/>
                <w:sz w:val="24"/>
                <w:szCs w:val="24"/>
              </w:rPr>
            </w:pPr>
          </w:p>
        </w:tc>
      </w:tr>
      <w:tr w:rsidR="008469AC" w14:paraId="1B772292" w14:textId="77777777" w:rsidTr="001F0A6F">
        <w:tc>
          <w:tcPr>
            <w:tcW w:w="10065" w:type="dxa"/>
            <w:tcBorders>
              <w:top w:val="nil"/>
              <w:left w:val="nil"/>
              <w:bottom w:val="nil"/>
              <w:right w:val="nil"/>
            </w:tcBorders>
          </w:tcPr>
          <w:p w14:paraId="3C291BD2" w14:textId="77777777" w:rsidR="008469AC" w:rsidRPr="00533972" w:rsidRDefault="008469AC" w:rsidP="00F9522B">
            <w:pPr>
              <w:spacing w:line="240" w:lineRule="auto"/>
              <w:jc w:val="both"/>
              <w:rPr>
                <w:rFonts w:cs="Arial"/>
                <w:b/>
                <w:color w:val="669900"/>
                <w:sz w:val="24"/>
                <w:szCs w:val="24"/>
              </w:rPr>
            </w:pPr>
            <w:r w:rsidRPr="00533972">
              <w:rPr>
                <w:rFonts w:cs="Arial"/>
                <w:b/>
                <w:color w:val="669900"/>
                <w:sz w:val="24"/>
                <w:szCs w:val="24"/>
              </w:rPr>
              <w:t>How to Apply</w:t>
            </w:r>
          </w:p>
          <w:p w14:paraId="101D17B1" w14:textId="77777777" w:rsidR="008469AC" w:rsidRPr="00533972" w:rsidRDefault="008469AC" w:rsidP="00F9522B">
            <w:pPr>
              <w:spacing w:line="240" w:lineRule="auto"/>
              <w:jc w:val="both"/>
              <w:rPr>
                <w:rFonts w:cs="Arial"/>
                <w:sz w:val="24"/>
                <w:szCs w:val="24"/>
              </w:rPr>
            </w:pPr>
          </w:p>
          <w:p w14:paraId="7D657C95" w14:textId="4DC50A08" w:rsidR="00CB0C3C" w:rsidRDefault="00154382" w:rsidP="00CB0C3C">
            <w:pPr>
              <w:spacing w:line="240" w:lineRule="auto"/>
              <w:jc w:val="both"/>
            </w:pPr>
            <w:r w:rsidRPr="00533972">
              <w:rPr>
                <w:rFonts w:cs="Arial"/>
                <w:sz w:val="24"/>
                <w:szCs w:val="24"/>
              </w:rPr>
              <w:t>Please submit</w:t>
            </w:r>
            <w:r w:rsidR="00CB0C3C" w:rsidRPr="00533972">
              <w:rPr>
                <w:rFonts w:cs="Arial"/>
                <w:sz w:val="24"/>
                <w:szCs w:val="24"/>
              </w:rPr>
              <w:t xml:space="preserve">, in MS Word format </w:t>
            </w:r>
            <w:r w:rsidRPr="00533972">
              <w:rPr>
                <w:rFonts w:cs="Arial"/>
                <w:sz w:val="24"/>
                <w:szCs w:val="24"/>
              </w:rPr>
              <w:t xml:space="preserve">an </w:t>
            </w:r>
            <w:r w:rsidR="00CB0C3C" w:rsidRPr="00533972">
              <w:rPr>
                <w:rFonts w:cs="Arial"/>
                <w:sz w:val="24"/>
                <w:szCs w:val="24"/>
              </w:rPr>
              <w:t>up-to-date</w:t>
            </w:r>
            <w:r w:rsidRPr="00533972">
              <w:rPr>
                <w:rFonts w:cs="Arial"/>
                <w:sz w:val="24"/>
                <w:szCs w:val="24"/>
              </w:rPr>
              <w:t xml:space="preserve"> CV,</w:t>
            </w:r>
            <w:r w:rsidR="006E3725">
              <w:rPr>
                <w:rFonts w:cs="Arial"/>
                <w:sz w:val="24"/>
                <w:szCs w:val="24"/>
              </w:rPr>
              <w:t xml:space="preserve"> and</w:t>
            </w:r>
            <w:r w:rsidRPr="00533972">
              <w:rPr>
                <w:rFonts w:cs="Arial"/>
                <w:sz w:val="24"/>
                <w:szCs w:val="24"/>
              </w:rPr>
              <w:t xml:space="preserve"> a covering letter </w:t>
            </w:r>
            <w:r w:rsidR="000E0F7D">
              <w:rPr>
                <w:rFonts w:cs="Arial"/>
                <w:sz w:val="24"/>
                <w:szCs w:val="24"/>
              </w:rPr>
              <w:t>which includes</w:t>
            </w:r>
            <w:r w:rsidR="006E3725">
              <w:rPr>
                <w:rFonts w:cs="Arial"/>
                <w:sz w:val="24"/>
                <w:szCs w:val="24"/>
              </w:rPr>
              <w:t xml:space="preserve"> </w:t>
            </w:r>
            <w:r w:rsidR="00864ECA">
              <w:rPr>
                <w:rFonts w:cs="Arial"/>
                <w:sz w:val="24"/>
                <w:szCs w:val="24"/>
              </w:rPr>
              <w:t xml:space="preserve">a </w:t>
            </w:r>
            <w:r w:rsidR="00CB0C3C" w:rsidRPr="00533972">
              <w:rPr>
                <w:rFonts w:cs="Arial"/>
                <w:sz w:val="24"/>
                <w:szCs w:val="24"/>
              </w:rPr>
              <w:t>suitability</w:t>
            </w:r>
            <w:r w:rsidRPr="00533972">
              <w:rPr>
                <w:rFonts w:cs="Arial"/>
                <w:sz w:val="24"/>
                <w:szCs w:val="24"/>
              </w:rPr>
              <w:t xml:space="preserve"> statement demonstrat</w:t>
            </w:r>
            <w:r w:rsidR="000E0F7D">
              <w:rPr>
                <w:rFonts w:cs="Arial"/>
                <w:sz w:val="24"/>
                <w:szCs w:val="24"/>
              </w:rPr>
              <w:t>ing</w:t>
            </w:r>
            <w:r w:rsidRPr="00533972">
              <w:rPr>
                <w:rFonts w:cs="Arial"/>
                <w:sz w:val="24"/>
                <w:szCs w:val="24"/>
              </w:rPr>
              <w:t xml:space="preserve"> the essential requirements set o</w:t>
            </w:r>
            <w:r w:rsidR="00CB0C3C" w:rsidRPr="00533972">
              <w:rPr>
                <w:rFonts w:cs="Arial"/>
                <w:sz w:val="24"/>
                <w:szCs w:val="24"/>
              </w:rPr>
              <w:t>ut in the person specification</w:t>
            </w:r>
            <w:r w:rsidR="00973C48">
              <w:rPr>
                <w:rFonts w:cs="Arial"/>
                <w:sz w:val="24"/>
                <w:szCs w:val="24"/>
              </w:rPr>
              <w:t xml:space="preserve"> (see page 7&amp;8</w:t>
            </w:r>
            <w:r w:rsidR="00E730E1">
              <w:rPr>
                <w:rFonts w:cs="Arial"/>
                <w:sz w:val="24"/>
                <w:szCs w:val="24"/>
              </w:rPr>
              <w:t xml:space="preserve">) </w:t>
            </w:r>
            <w:r w:rsidR="00CB0C3C" w:rsidRPr="00533972">
              <w:rPr>
                <w:sz w:val="24"/>
                <w:szCs w:val="24"/>
              </w:rPr>
              <w:t xml:space="preserve">to </w:t>
            </w:r>
            <w:hyperlink r:id="rId17" w:history="1">
              <w:r w:rsidR="00296C0A" w:rsidRPr="00296C0A">
                <w:rPr>
                  <w:rStyle w:val="Hyperlink"/>
                  <w:sz w:val="24"/>
                  <w:szCs w:val="24"/>
                </w:rPr>
                <w:t>Appointments@uregni.gov.uk</w:t>
              </w:r>
            </w:hyperlink>
          </w:p>
          <w:p w14:paraId="64BF44A6" w14:textId="77777777" w:rsidR="00296C0A" w:rsidRPr="00533972" w:rsidRDefault="00296C0A" w:rsidP="00CB0C3C">
            <w:pPr>
              <w:spacing w:line="240" w:lineRule="auto"/>
              <w:jc w:val="both"/>
              <w:rPr>
                <w:sz w:val="24"/>
                <w:szCs w:val="24"/>
              </w:rPr>
            </w:pPr>
          </w:p>
          <w:p w14:paraId="3F392731" w14:textId="5C8EAB8C" w:rsidR="00CB0C3C" w:rsidRPr="00533972" w:rsidRDefault="00CB0C3C" w:rsidP="00F9522B">
            <w:pPr>
              <w:spacing w:line="240" w:lineRule="auto"/>
              <w:jc w:val="both"/>
              <w:rPr>
                <w:rFonts w:cs="Arial"/>
                <w:sz w:val="24"/>
                <w:szCs w:val="24"/>
              </w:rPr>
            </w:pPr>
          </w:p>
          <w:p w14:paraId="472290F4" w14:textId="7219605D" w:rsidR="007525BD" w:rsidRPr="00533972" w:rsidRDefault="00154382" w:rsidP="00F9522B">
            <w:pPr>
              <w:spacing w:line="240" w:lineRule="auto"/>
              <w:jc w:val="both"/>
              <w:rPr>
                <w:rFonts w:cs="Arial"/>
                <w:b/>
                <w:color w:val="669900"/>
                <w:sz w:val="24"/>
                <w:szCs w:val="24"/>
              </w:rPr>
            </w:pPr>
            <w:r w:rsidRPr="00533972">
              <w:rPr>
                <w:rFonts w:cs="Arial"/>
                <w:sz w:val="24"/>
                <w:szCs w:val="24"/>
              </w:rPr>
              <w:t>Applications</w:t>
            </w:r>
            <w:r w:rsidR="008469AC" w:rsidRPr="00533972">
              <w:rPr>
                <w:rFonts w:cs="Arial"/>
                <w:sz w:val="24"/>
                <w:szCs w:val="24"/>
              </w:rPr>
              <w:t xml:space="preserve"> must be received by </w:t>
            </w:r>
            <w:r w:rsidR="00CF5EF8">
              <w:rPr>
                <w:rFonts w:cs="Arial"/>
                <w:b/>
                <w:color w:val="669900"/>
                <w:sz w:val="24"/>
                <w:szCs w:val="24"/>
              </w:rPr>
              <w:t>5</w:t>
            </w:r>
            <w:r w:rsidR="00BF6DE2" w:rsidRPr="00533972">
              <w:rPr>
                <w:rFonts w:cs="Arial"/>
                <w:b/>
                <w:color w:val="669900"/>
                <w:sz w:val="24"/>
                <w:szCs w:val="24"/>
              </w:rPr>
              <w:t xml:space="preserve">pm on </w:t>
            </w:r>
            <w:r w:rsidR="00E730E1">
              <w:rPr>
                <w:rFonts w:cs="Arial"/>
                <w:b/>
                <w:color w:val="669900"/>
                <w:sz w:val="24"/>
                <w:szCs w:val="24"/>
              </w:rPr>
              <w:t>Tuesday 25 January 2022.</w:t>
            </w:r>
          </w:p>
          <w:p w14:paraId="57848101" w14:textId="5FE82EED" w:rsidR="008469AC" w:rsidRPr="00533972" w:rsidRDefault="008469AC" w:rsidP="00F9522B">
            <w:pPr>
              <w:spacing w:line="240" w:lineRule="auto"/>
              <w:jc w:val="both"/>
              <w:rPr>
                <w:sz w:val="24"/>
                <w:szCs w:val="24"/>
              </w:rPr>
            </w:pPr>
          </w:p>
          <w:p w14:paraId="1155F7E1" w14:textId="05DD6971" w:rsidR="00D41D91" w:rsidRPr="00533972" w:rsidRDefault="00D41D91" w:rsidP="00CB0C3C">
            <w:pPr>
              <w:spacing w:line="240" w:lineRule="auto"/>
              <w:rPr>
                <w:color w:val="0000FF"/>
                <w:sz w:val="24"/>
                <w:szCs w:val="24"/>
                <w:u w:val="single"/>
              </w:rPr>
            </w:pPr>
            <w:r w:rsidRPr="00533972">
              <w:rPr>
                <w:rFonts w:cs="Arial"/>
                <w:sz w:val="24"/>
                <w:szCs w:val="24"/>
              </w:rPr>
              <w:t xml:space="preserve">Applications will be acknowledged by email within seven days from close of competition.  </w:t>
            </w:r>
            <w:r w:rsidRPr="00533972">
              <w:rPr>
                <w:b/>
                <w:bCs/>
                <w:sz w:val="24"/>
                <w:szCs w:val="24"/>
              </w:rPr>
              <w:t>If you do not receive an acknowledgement, please contact the Utility Regulator at</w:t>
            </w:r>
            <w:r w:rsidRPr="00533972">
              <w:rPr>
                <w:sz w:val="24"/>
                <w:szCs w:val="24"/>
              </w:rPr>
              <w:t xml:space="preserve"> </w:t>
            </w:r>
            <w:hyperlink r:id="rId18" w:history="1">
              <w:r w:rsidR="00296C0A" w:rsidRPr="00296C0A">
                <w:rPr>
                  <w:rStyle w:val="Hyperlink"/>
                  <w:sz w:val="24"/>
                  <w:szCs w:val="24"/>
                </w:rPr>
                <w:t>Appointments@uregni.gov.uk</w:t>
              </w:r>
            </w:hyperlink>
            <w:r w:rsidR="00296C0A">
              <w:t xml:space="preserve"> </w:t>
            </w:r>
            <w:r w:rsidR="006F57BD">
              <w:rPr>
                <w:b/>
                <w:bCs/>
                <w:sz w:val="24"/>
                <w:szCs w:val="24"/>
              </w:rPr>
              <w:t xml:space="preserve">028 </w:t>
            </w:r>
            <w:r w:rsidR="006F57BD" w:rsidRPr="006F57BD">
              <w:rPr>
                <w:b/>
                <w:bCs/>
                <w:sz w:val="24"/>
                <w:szCs w:val="24"/>
              </w:rPr>
              <w:t>90316324</w:t>
            </w:r>
            <w:r w:rsidR="006F57BD">
              <w:rPr>
                <w:b/>
                <w:bCs/>
                <w:sz w:val="24"/>
                <w:szCs w:val="24"/>
              </w:rPr>
              <w:t xml:space="preserve"> </w:t>
            </w:r>
            <w:r w:rsidRPr="00533972">
              <w:rPr>
                <w:bCs/>
                <w:sz w:val="24"/>
                <w:szCs w:val="24"/>
              </w:rPr>
              <w:t>or</w:t>
            </w:r>
            <w:r w:rsidRPr="00533972">
              <w:rPr>
                <w:b/>
                <w:bCs/>
                <w:sz w:val="24"/>
                <w:szCs w:val="24"/>
              </w:rPr>
              <w:t xml:space="preserve"> </w:t>
            </w:r>
            <w:r w:rsidR="006F57BD">
              <w:rPr>
                <w:b/>
                <w:bCs/>
                <w:sz w:val="24"/>
                <w:szCs w:val="24"/>
              </w:rPr>
              <w:t xml:space="preserve">028 </w:t>
            </w:r>
            <w:r w:rsidR="006F57BD" w:rsidRPr="006F57BD">
              <w:rPr>
                <w:b/>
                <w:bCs/>
                <w:sz w:val="24"/>
                <w:szCs w:val="24"/>
              </w:rPr>
              <w:t>90316646</w:t>
            </w:r>
            <w:r w:rsidRPr="00533972">
              <w:rPr>
                <w:b/>
                <w:bCs/>
                <w:sz w:val="24"/>
                <w:szCs w:val="24"/>
              </w:rPr>
              <w:t>.</w:t>
            </w:r>
          </w:p>
          <w:p w14:paraId="5A123E8C" w14:textId="59107BE2" w:rsidR="00F9522B" w:rsidRPr="00533972" w:rsidRDefault="00F9522B" w:rsidP="00F9522B">
            <w:pPr>
              <w:spacing w:line="240" w:lineRule="auto"/>
              <w:jc w:val="both"/>
              <w:rPr>
                <w:rFonts w:cs="Arial"/>
                <w:sz w:val="24"/>
                <w:szCs w:val="24"/>
              </w:rPr>
            </w:pPr>
          </w:p>
          <w:p w14:paraId="08F670E1" w14:textId="77777777" w:rsidR="008469AC" w:rsidRPr="00533972" w:rsidRDefault="008469AC" w:rsidP="00F9522B">
            <w:pPr>
              <w:spacing w:line="240" w:lineRule="auto"/>
              <w:jc w:val="both"/>
              <w:rPr>
                <w:rFonts w:cs="Arial"/>
                <w:b/>
                <w:color w:val="669900"/>
                <w:sz w:val="24"/>
                <w:szCs w:val="24"/>
              </w:rPr>
            </w:pPr>
            <w:r w:rsidRPr="00533972">
              <w:rPr>
                <w:rFonts w:cs="Arial"/>
                <w:b/>
                <w:color w:val="669900"/>
                <w:sz w:val="24"/>
                <w:szCs w:val="24"/>
              </w:rPr>
              <w:t>Applications</w:t>
            </w:r>
          </w:p>
          <w:p w14:paraId="7155306B" w14:textId="77777777" w:rsidR="008469AC" w:rsidRPr="00533972" w:rsidRDefault="008469AC" w:rsidP="00F9522B">
            <w:pPr>
              <w:spacing w:line="240" w:lineRule="auto"/>
              <w:jc w:val="both"/>
              <w:rPr>
                <w:rFonts w:cs="Arial"/>
                <w:sz w:val="24"/>
                <w:szCs w:val="24"/>
              </w:rPr>
            </w:pPr>
            <w:r w:rsidRPr="00533972">
              <w:rPr>
                <w:rFonts w:cs="Arial"/>
                <w:sz w:val="24"/>
                <w:szCs w:val="24"/>
              </w:rPr>
              <w:t>In order to help you make this application and ensure that each applicant is provided with the same opportunity, the following advice is offered:</w:t>
            </w:r>
          </w:p>
          <w:p w14:paraId="6C2F5A0D" w14:textId="77777777" w:rsidR="008469AC" w:rsidRPr="00533972" w:rsidRDefault="008469AC" w:rsidP="00F9522B">
            <w:pPr>
              <w:spacing w:line="240" w:lineRule="auto"/>
              <w:jc w:val="both"/>
              <w:rPr>
                <w:rFonts w:cs="Arial"/>
                <w:sz w:val="24"/>
                <w:szCs w:val="24"/>
              </w:rPr>
            </w:pPr>
          </w:p>
          <w:p w14:paraId="31CE4501" w14:textId="609E6BCA" w:rsidR="008469AC" w:rsidRPr="00533972" w:rsidRDefault="008469AC" w:rsidP="002D4BD1">
            <w:pPr>
              <w:numPr>
                <w:ilvl w:val="0"/>
                <w:numId w:val="9"/>
              </w:numPr>
              <w:spacing w:line="240" w:lineRule="auto"/>
              <w:ind w:left="1004" w:hanging="720"/>
              <w:jc w:val="both"/>
              <w:rPr>
                <w:rFonts w:cs="Arial"/>
                <w:sz w:val="24"/>
                <w:szCs w:val="24"/>
              </w:rPr>
            </w:pPr>
            <w:r w:rsidRPr="00533972">
              <w:rPr>
                <w:rFonts w:cs="Arial"/>
                <w:sz w:val="24"/>
                <w:szCs w:val="24"/>
              </w:rPr>
              <w:t>Listing the titles of the various jobs which you have held will not show h</w:t>
            </w:r>
            <w:r w:rsidR="00B012E7">
              <w:rPr>
                <w:rFonts w:cs="Arial"/>
                <w:sz w:val="24"/>
                <w:szCs w:val="24"/>
              </w:rPr>
              <w:t>ow you meet the criteria.  The P</w:t>
            </w:r>
            <w:r w:rsidRPr="00533972">
              <w:rPr>
                <w:rFonts w:cs="Arial"/>
                <w:sz w:val="24"/>
                <w:szCs w:val="24"/>
              </w:rPr>
              <w:t>anel will not make assumptions about skills and experience gained from these or the nature/name</w:t>
            </w:r>
            <w:r w:rsidR="00CB0C3C" w:rsidRPr="00533972">
              <w:rPr>
                <w:rFonts w:cs="Arial"/>
                <w:sz w:val="24"/>
                <w:szCs w:val="24"/>
              </w:rPr>
              <w:t xml:space="preserve"> of the organisation, so ensure that there is enough detail in the information you provide to demonstrate the required criteria.</w:t>
            </w:r>
          </w:p>
          <w:p w14:paraId="513A06DD" w14:textId="024D17B2" w:rsidR="008469AC" w:rsidRPr="00533972" w:rsidRDefault="00CB0C3C" w:rsidP="002D4BD1">
            <w:pPr>
              <w:numPr>
                <w:ilvl w:val="0"/>
                <w:numId w:val="9"/>
              </w:numPr>
              <w:spacing w:line="240" w:lineRule="auto"/>
              <w:ind w:left="1004" w:hanging="720"/>
              <w:jc w:val="both"/>
              <w:rPr>
                <w:rFonts w:cs="Arial"/>
                <w:sz w:val="24"/>
                <w:szCs w:val="24"/>
              </w:rPr>
            </w:pPr>
            <w:r w:rsidRPr="00533972">
              <w:rPr>
                <w:rFonts w:cs="Arial"/>
                <w:sz w:val="24"/>
                <w:szCs w:val="24"/>
              </w:rPr>
              <w:t>If you are addressing criteria specifically, in your cover letter w</w:t>
            </w:r>
            <w:r w:rsidR="008469AC" w:rsidRPr="00533972">
              <w:rPr>
                <w:rFonts w:cs="Arial"/>
                <w:sz w:val="24"/>
                <w:szCs w:val="24"/>
              </w:rPr>
              <w:t xml:space="preserve">rite down clearly your personal involvement in any experience you quote.  Write “I” statements e.g. I planned meetings, I managed a budget, I prepared a presentation.  It is how you actually carried </w:t>
            </w:r>
            <w:r w:rsidR="00B012E7">
              <w:rPr>
                <w:rFonts w:cs="Arial"/>
                <w:sz w:val="24"/>
                <w:szCs w:val="24"/>
              </w:rPr>
              <w:t>out the piece of work that the P</w:t>
            </w:r>
            <w:r w:rsidR="008469AC" w:rsidRPr="00533972">
              <w:rPr>
                <w:rFonts w:cs="Arial"/>
                <w:sz w:val="24"/>
                <w:szCs w:val="24"/>
              </w:rPr>
              <w:t>anel will be interested in.</w:t>
            </w:r>
          </w:p>
          <w:p w14:paraId="3A261B69" w14:textId="06EE3997" w:rsidR="008469AC" w:rsidRPr="00533972" w:rsidRDefault="008469AC" w:rsidP="002D4BD1">
            <w:pPr>
              <w:numPr>
                <w:ilvl w:val="0"/>
                <w:numId w:val="9"/>
              </w:numPr>
              <w:spacing w:line="240" w:lineRule="auto"/>
              <w:ind w:left="1004" w:hanging="720"/>
              <w:jc w:val="both"/>
              <w:rPr>
                <w:rFonts w:cs="Arial"/>
                <w:sz w:val="24"/>
                <w:szCs w:val="24"/>
              </w:rPr>
            </w:pPr>
            <w:r w:rsidRPr="00533972">
              <w:rPr>
                <w:rFonts w:cs="Arial"/>
                <w:sz w:val="24"/>
                <w:szCs w:val="24"/>
              </w:rPr>
              <w:t>Identify relevant examples – this is very important as the examples which you provide may be checked out at interview and you may need to be prepared to talk about these in detail if you are invited to intervi</w:t>
            </w:r>
            <w:r w:rsidR="00B012E7">
              <w:rPr>
                <w:rFonts w:cs="Arial"/>
                <w:sz w:val="24"/>
                <w:szCs w:val="24"/>
              </w:rPr>
              <w:t>ew. It is your unique role the P</w:t>
            </w:r>
            <w:r w:rsidRPr="00533972">
              <w:rPr>
                <w:rFonts w:cs="Arial"/>
                <w:sz w:val="24"/>
                <w:szCs w:val="24"/>
              </w:rPr>
              <w:t>anel are interested in, not that of your team.</w:t>
            </w:r>
          </w:p>
          <w:p w14:paraId="7A27EF0A" w14:textId="77777777" w:rsidR="002D4BD1" w:rsidRPr="00533972" w:rsidRDefault="002D4BD1" w:rsidP="002D4BD1">
            <w:pPr>
              <w:spacing w:line="240" w:lineRule="auto"/>
              <w:ind w:left="284"/>
              <w:jc w:val="both"/>
              <w:rPr>
                <w:rFonts w:cs="Arial"/>
                <w:sz w:val="24"/>
                <w:szCs w:val="24"/>
              </w:rPr>
            </w:pPr>
          </w:p>
          <w:p w14:paraId="62F65DCA" w14:textId="5690F3D3" w:rsidR="008469AC" w:rsidRPr="00533972" w:rsidRDefault="00B012E7" w:rsidP="002D4BD1">
            <w:pPr>
              <w:spacing w:line="240" w:lineRule="auto"/>
              <w:jc w:val="both"/>
              <w:rPr>
                <w:rFonts w:cs="Arial"/>
                <w:sz w:val="24"/>
                <w:szCs w:val="24"/>
              </w:rPr>
            </w:pPr>
            <w:r>
              <w:rPr>
                <w:rFonts w:cs="Arial"/>
                <w:sz w:val="24"/>
                <w:szCs w:val="24"/>
              </w:rPr>
              <w:t>The P</w:t>
            </w:r>
            <w:r w:rsidR="008469AC" w:rsidRPr="00533972">
              <w:rPr>
                <w:rFonts w:cs="Arial"/>
                <w:sz w:val="24"/>
                <w:szCs w:val="24"/>
              </w:rPr>
              <w:t>anel may decide to interview only those applicants who ap</w:t>
            </w:r>
            <w:r w:rsidR="002D4BD1" w:rsidRPr="00533972">
              <w:rPr>
                <w:rFonts w:cs="Arial"/>
                <w:sz w:val="24"/>
                <w:szCs w:val="24"/>
              </w:rPr>
              <w:t>pear, from the information they</w:t>
            </w:r>
            <w:r>
              <w:rPr>
                <w:rFonts w:cs="Arial"/>
                <w:sz w:val="24"/>
                <w:szCs w:val="24"/>
              </w:rPr>
              <w:t xml:space="preserve"> </w:t>
            </w:r>
            <w:r w:rsidR="002D4BD1" w:rsidRPr="00533972">
              <w:rPr>
                <w:rFonts w:cs="Arial"/>
                <w:sz w:val="24"/>
                <w:szCs w:val="24"/>
              </w:rPr>
              <w:t>have provided on their submission</w:t>
            </w:r>
            <w:r w:rsidR="008469AC" w:rsidRPr="00533972">
              <w:rPr>
                <w:rFonts w:cs="Arial"/>
                <w:sz w:val="24"/>
                <w:szCs w:val="24"/>
              </w:rPr>
              <w:t xml:space="preserve">, to be most suitable in terms of relevant experience and ability.  </w:t>
            </w:r>
          </w:p>
          <w:p w14:paraId="2078F5A3" w14:textId="77777777" w:rsidR="008469AC" w:rsidRPr="00533972" w:rsidRDefault="008469AC" w:rsidP="00F9522B">
            <w:pPr>
              <w:spacing w:line="240" w:lineRule="auto"/>
              <w:jc w:val="both"/>
              <w:rPr>
                <w:rFonts w:cs="Arial"/>
                <w:sz w:val="24"/>
                <w:szCs w:val="24"/>
              </w:rPr>
            </w:pPr>
          </w:p>
          <w:p w14:paraId="5B742D3A" w14:textId="77777777" w:rsidR="008469AC" w:rsidRPr="00533972" w:rsidRDefault="008469AC" w:rsidP="00F9522B">
            <w:pPr>
              <w:spacing w:line="240" w:lineRule="auto"/>
              <w:jc w:val="both"/>
              <w:rPr>
                <w:rFonts w:cs="Arial"/>
                <w:sz w:val="24"/>
                <w:szCs w:val="24"/>
              </w:rPr>
            </w:pPr>
            <w:r w:rsidRPr="00533972">
              <w:rPr>
                <w:rFonts w:cs="Arial"/>
                <w:sz w:val="24"/>
                <w:szCs w:val="24"/>
              </w:rPr>
              <w:t>Please note to ensure equality of opportunity for all applicants:</w:t>
            </w:r>
          </w:p>
          <w:p w14:paraId="335A967C" w14:textId="77777777" w:rsidR="002D4BD1" w:rsidRPr="00533972" w:rsidRDefault="002D4BD1" w:rsidP="002D4BD1">
            <w:pPr>
              <w:rPr>
                <w:rFonts w:cs="Arial"/>
                <w:sz w:val="24"/>
                <w:szCs w:val="24"/>
              </w:rPr>
            </w:pPr>
          </w:p>
          <w:p w14:paraId="05D7F1B1" w14:textId="13486726" w:rsidR="002D4BD1" w:rsidRPr="00533972" w:rsidRDefault="002D4BD1" w:rsidP="002D4BD1">
            <w:pPr>
              <w:pStyle w:val="ListParagraph"/>
              <w:numPr>
                <w:ilvl w:val="0"/>
                <w:numId w:val="36"/>
              </w:numPr>
              <w:spacing w:line="240" w:lineRule="auto"/>
              <w:ind w:left="1004" w:hanging="720"/>
              <w:rPr>
                <w:rFonts w:cs="Arial"/>
                <w:sz w:val="24"/>
                <w:szCs w:val="24"/>
              </w:rPr>
            </w:pPr>
            <w:r w:rsidRPr="00533972">
              <w:rPr>
                <w:rFonts w:cs="Arial"/>
                <w:sz w:val="24"/>
                <w:szCs w:val="24"/>
              </w:rPr>
              <w:t xml:space="preserve">Submit your CV and covering letter in </w:t>
            </w:r>
            <w:r w:rsidRPr="00533972">
              <w:rPr>
                <w:rFonts w:cs="Arial"/>
                <w:b/>
                <w:sz w:val="24"/>
                <w:szCs w:val="24"/>
                <w:u w:val="single"/>
              </w:rPr>
              <w:t>MS Word format,</w:t>
            </w:r>
            <w:r w:rsidRPr="00533972">
              <w:rPr>
                <w:rFonts w:cs="Arial"/>
                <w:sz w:val="24"/>
                <w:szCs w:val="24"/>
              </w:rPr>
              <w:t xml:space="preserve"> this will allow your submission to be anonymi</w:t>
            </w:r>
            <w:r w:rsidR="00B012E7">
              <w:rPr>
                <w:rFonts w:cs="Arial"/>
                <w:sz w:val="24"/>
                <w:szCs w:val="24"/>
              </w:rPr>
              <w:t>sed before it is passed to the P</w:t>
            </w:r>
            <w:r w:rsidRPr="00533972">
              <w:rPr>
                <w:rFonts w:cs="Arial"/>
                <w:sz w:val="24"/>
                <w:szCs w:val="24"/>
              </w:rPr>
              <w:t xml:space="preserve">anel for shortlisting. </w:t>
            </w:r>
          </w:p>
          <w:p w14:paraId="356F6176" w14:textId="54169FA0" w:rsidR="007525BD" w:rsidRPr="00533972" w:rsidRDefault="008469AC" w:rsidP="002D4BD1">
            <w:pPr>
              <w:numPr>
                <w:ilvl w:val="0"/>
                <w:numId w:val="10"/>
              </w:numPr>
              <w:spacing w:line="240" w:lineRule="auto"/>
              <w:ind w:left="1004" w:hanging="720"/>
              <w:jc w:val="both"/>
              <w:rPr>
                <w:rFonts w:cs="Arial"/>
                <w:sz w:val="24"/>
                <w:szCs w:val="24"/>
              </w:rPr>
            </w:pPr>
            <w:r w:rsidRPr="00533972">
              <w:rPr>
                <w:rFonts w:cs="Arial"/>
                <w:sz w:val="24"/>
                <w:szCs w:val="24"/>
              </w:rPr>
              <w:t>Information in support of your application will not be accepted after the closing date for receipt of applications.</w:t>
            </w:r>
            <w:r w:rsidR="002D4BD1" w:rsidRPr="00533972">
              <w:rPr>
                <w:rFonts w:cs="Arial"/>
                <w:sz w:val="24"/>
                <w:szCs w:val="24"/>
              </w:rPr>
              <w:t xml:space="preserve"> Application</w:t>
            </w:r>
            <w:r w:rsidRPr="00533972">
              <w:rPr>
                <w:rFonts w:cs="Arial"/>
                <w:sz w:val="24"/>
                <w:szCs w:val="24"/>
              </w:rPr>
              <w:t xml:space="preserve">s received after the closing deadline will not be accepted.  </w:t>
            </w:r>
          </w:p>
          <w:p w14:paraId="0CFABA52" w14:textId="77777777" w:rsidR="008469AC" w:rsidRPr="00533972" w:rsidRDefault="008469AC" w:rsidP="002D4BD1">
            <w:pPr>
              <w:numPr>
                <w:ilvl w:val="0"/>
                <w:numId w:val="10"/>
              </w:numPr>
              <w:spacing w:line="240" w:lineRule="auto"/>
              <w:ind w:left="1004" w:hanging="720"/>
              <w:jc w:val="both"/>
              <w:rPr>
                <w:rFonts w:cs="Arial"/>
                <w:sz w:val="24"/>
                <w:szCs w:val="24"/>
              </w:rPr>
            </w:pPr>
            <w:r w:rsidRPr="00533972">
              <w:rPr>
                <w:rFonts w:cs="Arial"/>
                <w:sz w:val="24"/>
                <w:szCs w:val="24"/>
              </w:rPr>
              <w:t>Please note that the time of receipt</w:t>
            </w:r>
            <w:r w:rsidR="007525BD" w:rsidRPr="00533972">
              <w:rPr>
                <w:rFonts w:cs="Arial"/>
                <w:sz w:val="24"/>
                <w:szCs w:val="24"/>
              </w:rPr>
              <w:t xml:space="preserve"> of emailed applications</w:t>
            </w:r>
            <w:r w:rsidRPr="00533972">
              <w:rPr>
                <w:rFonts w:cs="Arial"/>
                <w:sz w:val="24"/>
                <w:szCs w:val="24"/>
              </w:rPr>
              <w:t xml:space="preserve"> will be defined by the Utility Regulator server, not the time and date sent.  </w:t>
            </w:r>
          </w:p>
          <w:p w14:paraId="09CA9616" w14:textId="7B8FA592" w:rsidR="008469AC" w:rsidRDefault="008469AC" w:rsidP="002D4BD1">
            <w:pPr>
              <w:numPr>
                <w:ilvl w:val="0"/>
                <w:numId w:val="10"/>
              </w:numPr>
              <w:spacing w:line="240" w:lineRule="auto"/>
              <w:ind w:left="1004" w:hanging="720"/>
              <w:jc w:val="both"/>
              <w:rPr>
                <w:rFonts w:cs="Arial"/>
                <w:sz w:val="24"/>
                <w:szCs w:val="24"/>
              </w:rPr>
            </w:pPr>
            <w:r w:rsidRPr="00533972">
              <w:rPr>
                <w:rFonts w:cs="Arial"/>
                <w:sz w:val="24"/>
                <w:szCs w:val="24"/>
              </w:rPr>
              <w:t xml:space="preserve">Only the details provided by you </w:t>
            </w:r>
            <w:r w:rsidR="002D4BD1" w:rsidRPr="00533972">
              <w:rPr>
                <w:rFonts w:cs="Arial"/>
                <w:sz w:val="24"/>
                <w:szCs w:val="24"/>
              </w:rPr>
              <w:t>in your submission</w:t>
            </w:r>
            <w:r w:rsidRPr="00533972">
              <w:rPr>
                <w:rFonts w:cs="Arial"/>
                <w:sz w:val="24"/>
                <w:szCs w:val="24"/>
              </w:rPr>
              <w:t xml:space="preserve"> will be provided to the selection panel for the purpose of determining eligibility and shortlisting for the post.</w:t>
            </w:r>
          </w:p>
          <w:p w14:paraId="50CFC74D" w14:textId="677FAB2C" w:rsidR="00021AE2" w:rsidRDefault="00021AE2" w:rsidP="00021AE2">
            <w:pPr>
              <w:spacing w:line="240" w:lineRule="auto"/>
              <w:jc w:val="both"/>
              <w:rPr>
                <w:rFonts w:cs="Arial"/>
                <w:sz w:val="24"/>
                <w:szCs w:val="24"/>
              </w:rPr>
            </w:pPr>
          </w:p>
          <w:p w14:paraId="27D6ADBF" w14:textId="77777777" w:rsidR="00021AE2" w:rsidRPr="00533972" w:rsidRDefault="00021AE2" w:rsidP="00021AE2">
            <w:pPr>
              <w:spacing w:line="240" w:lineRule="auto"/>
              <w:jc w:val="both"/>
              <w:rPr>
                <w:rFonts w:cs="Arial"/>
                <w:sz w:val="24"/>
                <w:szCs w:val="24"/>
              </w:rPr>
            </w:pPr>
          </w:p>
          <w:p w14:paraId="338B2B49" w14:textId="5EE448C9" w:rsidR="002D4BD1" w:rsidRPr="00533972" w:rsidRDefault="002D4BD1" w:rsidP="00F9522B">
            <w:pPr>
              <w:pStyle w:val="NoSpacing"/>
              <w:jc w:val="both"/>
              <w:rPr>
                <w:b/>
                <w:color w:val="669900"/>
                <w:sz w:val="24"/>
              </w:rPr>
            </w:pPr>
          </w:p>
          <w:p w14:paraId="7C67E150" w14:textId="42403056" w:rsidR="008469AC" w:rsidRPr="00533972" w:rsidRDefault="008469AC" w:rsidP="00F9522B">
            <w:pPr>
              <w:pStyle w:val="NoSpacing"/>
              <w:jc w:val="both"/>
              <w:rPr>
                <w:b/>
                <w:color w:val="669900"/>
                <w:sz w:val="24"/>
              </w:rPr>
            </w:pPr>
            <w:r w:rsidRPr="00533972">
              <w:rPr>
                <w:b/>
                <w:color w:val="669900"/>
                <w:sz w:val="24"/>
              </w:rPr>
              <w:lastRenderedPageBreak/>
              <w:t>Eligibility Sift</w:t>
            </w:r>
          </w:p>
          <w:p w14:paraId="383BAA61" w14:textId="0176B6F9" w:rsidR="009F5029" w:rsidRPr="00533972" w:rsidRDefault="008469AC" w:rsidP="00F9522B">
            <w:pPr>
              <w:pStyle w:val="NoSpacing"/>
              <w:spacing w:line="276" w:lineRule="auto"/>
              <w:jc w:val="both"/>
              <w:rPr>
                <w:b/>
                <w:color w:val="auto"/>
                <w:sz w:val="24"/>
              </w:rPr>
            </w:pPr>
            <w:r w:rsidRPr="00533972">
              <w:rPr>
                <w:sz w:val="24"/>
              </w:rPr>
              <w:t>After the closing date, the first stage in the selectio</w:t>
            </w:r>
            <w:r w:rsidR="00D41D91" w:rsidRPr="00533972">
              <w:rPr>
                <w:sz w:val="24"/>
              </w:rPr>
              <w:t xml:space="preserve">n process will be to conduct a </w:t>
            </w:r>
            <w:r w:rsidR="002D4BD1" w:rsidRPr="00533972">
              <w:rPr>
                <w:sz w:val="24"/>
              </w:rPr>
              <w:t xml:space="preserve">shortlisting </w:t>
            </w:r>
            <w:r w:rsidR="00D41D91" w:rsidRPr="00533972">
              <w:rPr>
                <w:sz w:val="24"/>
              </w:rPr>
              <w:t>s</w:t>
            </w:r>
            <w:r w:rsidRPr="00533972">
              <w:rPr>
                <w:sz w:val="24"/>
              </w:rPr>
              <w:t xml:space="preserve">ift of </w:t>
            </w:r>
            <w:r w:rsidR="002D4BD1" w:rsidRPr="00533972">
              <w:rPr>
                <w:sz w:val="24"/>
              </w:rPr>
              <w:t>submissions</w:t>
            </w:r>
            <w:r w:rsidRPr="00533972">
              <w:rPr>
                <w:sz w:val="24"/>
              </w:rPr>
              <w:t xml:space="preserve"> against the essential eligibility criteria.</w:t>
            </w:r>
            <w:r w:rsidRPr="00533972">
              <w:rPr>
                <w:b/>
                <w:sz w:val="24"/>
              </w:rPr>
              <w:t xml:space="preserve">  </w:t>
            </w:r>
            <w:r w:rsidR="009F5029" w:rsidRPr="00533972">
              <w:rPr>
                <w:b/>
                <w:color w:val="auto"/>
                <w:sz w:val="24"/>
              </w:rPr>
              <w:t xml:space="preserve">You must demonstrate </w:t>
            </w:r>
            <w:r w:rsidR="002D4BD1" w:rsidRPr="00533972">
              <w:rPr>
                <w:b/>
                <w:color w:val="auto"/>
                <w:sz w:val="24"/>
              </w:rPr>
              <w:t xml:space="preserve">in your </w:t>
            </w:r>
            <w:r w:rsidR="002D4BD1" w:rsidRPr="00533972">
              <w:rPr>
                <w:b/>
                <w:sz w:val="24"/>
              </w:rPr>
              <w:t>covering letter and suitability statement</w:t>
            </w:r>
            <w:r w:rsidR="002D4BD1" w:rsidRPr="00533972">
              <w:rPr>
                <w:b/>
                <w:color w:val="auto"/>
                <w:sz w:val="24"/>
              </w:rPr>
              <w:t>,</w:t>
            </w:r>
            <w:r w:rsidR="009F5029" w:rsidRPr="00533972">
              <w:rPr>
                <w:b/>
                <w:color w:val="auto"/>
                <w:sz w:val="24"/>
              </w:rPr>
              <w:t xml:space="preserve"> how </w:t>
            </w:r>
            <w:r w:rsidR="002D4BD1" w:rsidRPr="00533972">
              <w:rPr>
                <w:b/>
                <w:color w:val="auto"/>
                <w:sz w:val="24"/>
              </w:rPr>
              <w:t>you meet each of the criteria, this should be supported by the information in your CV</w:t>
            </w:r>
            <w:r w:rsidR="009F5029" w:rsidRPr="00533972">
              <w:rPr>
                <w:b/>
                <w:color w:val="auto"/>
                <w:sz w:val="24"/>
              </w:rPr>
              <w:t xml:space="preserve">. </w:t>
            </w:r>
            <w:r w:rsidR="009F5029" w:rsidRPr="00533972">
              <w:rPr>
                <w:color w:val="auto"/>
                <w:sz w:val="24"/>
              </w:rPr>
              <w:t xml:space="preserve"> </w:t>
            </w:r>
            <w:r w:rsidR="009F5029" w:rsidRPr="00533972">
              <w:rPr>
                <w:b/>
                <w:color w:val="auto"/>
                <w:sz w:val="24"/>
                <w:u w:val="single"/>
              </w:rPr>
              <w:t xml:space="preserve">If you do not fully demonstrate by how you meet each of the eligibility </w:t>
            </w:r>
            <w:r w:rsidR="006E7DF8" w:rsidRPr="00533972">
              <w:rPr>
                <w:b/>
                <w:color w:val="auto"/>
                <w:sz w:val="24"/>
                <w:u w:val="single"/>
              </w:rPr>
              <w:t>criteria,</w:t>
            </w:r>
            <w:r w:rsidR="00B00414" w:rsidRPr="00533972">
              <w:rPr>
                <w:b/>
                <w:color w:val="auto"/>
                <w:sz w:val="24"/>
                <w:u w:val="single"/>
              </w:rPr>
              <w:t xml:space="preserve"> in your submission</w:t>
            </w:r>
            <w:r w:rsidR="009F5029" w:rsidRPr="00533972">
              <w:rPr>
                <w:b/>
                <w:color w:val="auto"/>
                <w:sz w:val="24"/>
                <w:u w:val="single"/>
              </w:rPr>
              <w:t xml:space="preserve"> you will not be progressed to the next stage of the process</w:t>
            </w:r>
            <w:r w:rsidR="009F5029" w:rsidRPr="00533972">
              <w:rPr>
                <w:b/>
                <w:color w:val="auto"/>
                <w:sz w:val="24"/>
              </w:rPr>
              <w:t xml:space="preserve">.  </w:t>
            </w:r>
          </w:p>
          <w:p w14:paraId="0AD745F4" w14:textId="77777777" w:rsidR="002D4BD1" w:rsidRPr="00533972" w:rsidRDefault="002D4BD1" w:rsidP="00F9522B">
            <w:pPr>
              <w:pStyle w:val="NoSpacing"/>
              <w:spacing w:line="276" w:lineRule="auto"/>
              <w:jc w:val="both"/>
              <w:rPr>
                <w:b/>
                <w:sz w:val="24"/>
              </w:rPr>
            </w:pPr>
          </w:p>
          <w:p w14:paraId="01FCFDD6" w14:textId="4CF6CF91" w:rsidR="00924304" w:rsidRPr="00533972" w:rsidRDefault="009F5029" w:rsidP="00533972">
            <w:pPr>
              <w:pStyle w:val="NoSpacing"/>
              <w:spacing w:line="276" w:lineRule="auto"/>
              <w:jc w:val="both"/>
              <w:rPr>
                <w:sz w:val="24"/>
              </w:rPr>
            </w:pPr>
            <w:r w:rsidRPr="00533972">
              <w:rPr>
                <w:sz w:val="24"/>
              </w:rPr>
              <w:t>You will be notified of the outcome (successful/unsuccessful) by email.</w:t>
            </w:r>
          </w:p>
          <w:p w14:paraId="018AB20E" w14:textId="77777777" w:rsidR="008469AC" w:rsidRPr="00533972" w:rsidRDefault="008469AC" w:rsidP="00F9522B">
            <w:pPr>
              <w:spacing w:line="240" w:lineRule="auto"/>
              <w:jc w:val="both"/>
              <w:rPr>
                <w:rFonts w:cs="Arial"/>
                <w:b/>
                <w:color w:val="669900"/>
                <w:sz w:val="24"/>
                <w:szCs w:val="24"/>
              </w:rPr>
            </w:pPr>
          </w:p>
          <w:p w14:paraId="40DD75BD" w14:textId="77777777" w:rsidR="008469AC" w:rsidRPr="00533972" w:rsidRDefault="008469AC" w:rsidP="00F9522B">
            <w:pPr>
              <w:spacing w:line="240" w:lineRule="auto"/>
              <w:jc w:val="both"/>
              <w:rPr>
                <w:rFonts w:cs="Arial"/>
                <w:b/>
                <w:color w:val="669900"/>
                <w:sz w:val="24"/>
                <w:szCs w:val="24"/>
              </w:rPr>
            </w:pPr>
            <w:r w:rsidRPr="00533972">
              <w:rPr>
                <w:rFonts w:cs="Arial"/>
                <w:b/>
                <w:color w:val="669900"/>
                <w:sz w:val="24"/>
                <w:szCs w:val="24"/>
              </w:rPr>
              <w:t>Interview</w:t>
            </w:r>
          </w:p>
          <w:p w14:paraId="0395E412" w14:textId="77777777" w:rsidR="002D4BD1" w:rsidRPr="00533972" w:rsidRDefault="008469AC" w:rsidP="00F9522B">
            <w:pPr>
              <w:spacing w:line="240" w:lineRule="auto"/>
              <w:jc w:val="both"/>
              <w:rPr>
                <w:rFonts w:cs="Arial"/>
                <w:sz w:val="24"/>
                <w:szCs w:val="24"/>
              </w:rPr>
            </w:pPr>
            <w:r w:rsidRPr="00533972">
              <w:rPr>
                <w:rFonts w:cs="Arial"/>
                <w:sz w:val="24"/>
                <w:szCs w:val="24"/>
              </w:rPr>
              <w:t>Following shortlisting, it is intended that the selection process will involve an</w:t>
            </w:r>
            <w:r w:rsidR="009F5029" w:rsidRPr="00533972">
              <w:rPr>
                <w:rFonts w:cs="Arial"/>
                <w:sz w:val="24"/>
                <w:szCs w:val="24"/>
              </w:rPr>
              <w:t xml:space="preserve"> </w:t>
            </w:r>
            <w:r w:rsidRPr="00533972">
              <w:rPr>
                <w:rFonts w:cs="Arial"/>
                <w:sz w:val="24"/>
                <w:szCs w:val="24"/>
              </w:rPr>
              <w:t>interview against the</w:t>
            </w:r>
            <w:r w:rsidR="00F002B3" w:rsidRPr="00533972">
              <w:rPr>
                <w:rFonts w:cs="Arial"/>
                <w:sz w:val="24"/>
                <w:szCs w:val="24"/>
              </w:rPr>
              <w:t xml:space="preserve"> criteria,</w:t>
            </w:r>
            <w:r w:rsidR="00C202B9" w:rsidRPr="00533972">
              <w:rPr>
                <w:rFonts w:cs="Arial"/>
                <w:sz w:val="24"/>
                <w:szCs w:val="24"/>
              </w:rPr>
              <w:t xml:space="preserve"> </w:t>
            </w:r>
            <w:r w:rsidR="002D4BD1" w:rsidRPr="00533972">
              <w:rPr>
                <w:rFonts w:cs="Arial"/>
                <w:sz w:val="24"/>
                <w:szCs w:val="24"/>
              </w:rPr>
              <w:t xml:space="preserve">key skills, knowledge or experience </w:t>
            </w:r>
            <w:r w:rsidRPr="00533972">
              <w:rPr>
                <w:rFonts w:cs="Arial"/>
                <w:sz w:val="24"/>
                <w:szCs w:val="24"/>
              </w:rPr>
              <w:t xml:space="preserve">for the role.   </w:t>
            </w:r>
          </w:p>
          <w:p w14:paraId="4C7F53E2" w14:textId="77777777" w:rsidR="002D4BD1" w:rsidRPr="00533972" w:rsidRDefault="002D4BD1" w:rsidP="00F9522B">
            <w:pPr>
              <w:spacing w:line="240" w:lineRule="auto"/>
              <w:jc w:val="both"/>
              <w:rPr>
                <w:rFonts w:cs="Arial"/>
                <w:sz w:val="24"/>
                <w:szCs w:val="24"/>
              </w:rPr>
            </w:pPr>
          </w:p>
          <w:p w14:paraId="24790686" w14:textId="7CC8A689" w:rsidR="00D00056" w:rsidRPr="00533972" w:rsidRDefault="008469AC" w:rsidP="00F9522B">
            <w:pPr>
              <w:spacing w:line="240" w:lineRule="auto"/>
              <w:jc w:val="both"/>
              <w:rPr>
                <w:rFonts w:cs="Arial"/>
                <w:b/>
                <w:sz w:val="24"/>
                <w:szCs w:val="24"/>
              </w:rPr>
            </w:pPr>
            <w:r w:rsidRPr="00533972">
              <w:rPr>
                <w:rFonts w:cs="Arial"/>
                <w:b/>
                <w:sz w:val="24"/>
                <w:szCs w:val="24"/>
              </w:rPr>
              <w:t xml:space="preserve">It is intended that the interview process will take place </w:t>
            </w:r>
            <w:r w:rsidR="00D00056" w:rsidRPr="00533972">
              <w:rPr>
                <w:rFonts w:cs="Arial"/>
                <w:b/>
                <w:sz w:val="24"/>
                <w:szCs w:val="24"/>
              </w:rPr>
              <w:t>online</w:t>
            </w:r>
            <w:r w:rsidR="00C202B9" w:rsidRPr="00533972">
              <w:rPr>
                <w:rFonts w:cs="Arial"/>
                <w:b/>
                <w:sz w:val="24"/>
                <w:szCs w:val="24"/>
              </w:rPr>
              <w:t xml:space="preserve"> </w:t>
            </w:r>
            <w:r w:rsidR="002D4BD1" w:rsidRPr="00533972">
              <w:rPr>
                <w:rFonts w:cs="Arial"/>
                <w:b/>
                <w:color w:val="006600"/>
                <w:sz w:val="24"/>
                <w:szCs w:val="24"/>
              </w:rPr>
              <w:t>on</w:t>
            </w:r>
            <w:r w:rsidR="003576F2">
              <w:rPr>
                <w:rFonts w:cs="Arial"/>
                <w:b/>
                <w:color w:val="006600"/>
                <w:sz w:val="24"/>
                <w:szCs w:val="24"/>
              </w:rPr>
              <w:t xml:space="preserve"> </w:t>
            </w:r>
            <w:r w:rsidR="00E730E1">
              <w:rPr>
                <w:rFonts w:cs="Arial"/>
                <w:b/>
                <w:color w:val="006600"/>
                <w:sz w:val="24"/>
                <w:szCs w:val="24"/>
              </w:rPr>
              <w:t>Friday 28 January 2022.</w:t>
            </w:r>
            <w:r w:rsidR="00C202B9" w:rsidRPr="00533972">
              <w:rPr>
                <w:rFonts w:cs="Arial"/>
                <w:b/>
                <w:color w:val="006600"/>
                <w:sz w:val="24"/>
                <w:szCs w:val="24"/>
              </w:rPr>
              <w:t xml:space="preserve"> </w:t>
            </w:r>
          </w:p>
          <w:p w14:paraId="2D3B7F73" w14:textId="77777777" w:rsidR="00D00056" w:rsidRPr="00533972" w:rsidRDefault="00D00056" w:rsidP="00F9522B">
            <w:pPr>
              <w:spacing w:line="240" w:lineRule="auto"/>
              <w:jc w:val="both"/>
              <w:rPr>
                <w:rFonts w:cs="Arial"/>
                <w:sz w:val="24"/>
                <w:szCs w:val="24"/>
              </w:rPr>
            </w:pPr>
          </w:p>
          <w:p w14:paraId="0AFAA569" w14:textId="73981A72" w:rsidR="008469AC" w:rsidRPr="00533972" w:rsidRDefault="009F5029" w:rsidP="00F9522B">
            <w:pPr>
              <w:spacing w:line="240" w:lineRule="auto"/>
              <w:jc w:val="both"/>
              <w:rPr>
                <w:rFonts w:cs="Arial"/>
                <w:sz w:val="24"/>
                <w:szCs w:val="24"/>
              </w:rPr>
            </w:pPr>
            <w:r w:rsidRPr="00533972">
              <w:rPr>
                <w:rFonts w:cs="Arial"/>
                <w:sz w:val="24"/>
                <w:szCs w:val="24"/>
              </w:rPr>
              <w:t>You will be notified of the outcome (successful/unsuccessful) by email.</w:t>
            </w:r>
          </w:p>
          <w:p w14:paraId="69021278" w14:textId="2AD8A3CA" w:rsidR="008469AC" w:rsidRPr="00533972" w:rsidRDefault="008469AC" w:rsidP="00F9522B">
            <w:pPr>
              <w:jc w:val="both"/>
              <w:rPr>
                <w:rFonts w:cs="Arial"/>
                <w:sz w:val="24"/>
                <w:szCs w:val="24"/>
              </w:rPr>
            </w:pPr>
          </w:p>
          <w:p w14:paraId="0F8B8773" w14:textId="77777777" w:rsidR="008469AC" w:rsidRPr="00533972" w:rsidRDefault="008469AC" w:rsidP="00F9522B">
            <w:pPr>
              <w:jc w:val="both"/>
              <w:rPr>
                <w:b/>
                <w:bCs/>
                <w:color w:val="669900"/>
                <w:sz w:val="24"/>
                <w:szCs w:val="24"/>
              </w:rPr>
            </w:pPr>
            <w:r w:rsidRPr="00533972">
              <w:rPr>
                <w:b/>
                <w:bCs/>
                <w:color w:val="669900"/>
                <w:sz w:val="24"/>
                <w:szCs w:val="24"/>
              </w:rPr>
              <w:t>Disability requirements at interview</w:t>
            </w:r>
          </w:p>
          <w:p w14:paraId="76D7F1EF" w14:textId="77777777" w:rsidR="008469AC" w:rsidRPr="00533972" w:rsidRDefault="008469AC" w:rsidP="00F9522B">
            <w:pPr>
              <w:jc w:val="both"/>
              <w:rPr>
                <w:sz w:val="24"/>
                <w:szCs w:val="24"/>
              </w:rPr>
            </w:pPr>
            <w:r w:rsidRPr="00533972">
              <w:rPr>
                <w:sz w:val="24"/>
                <w:szCs w:val="24"/>
              </w:rPr>
              <w:t xml:space="preserve">We will ask on the application form if you require any reasonable adjustments (special requirements), due to disability, to enable you to attend interview.  Details of any disability are only used for this purpose and do not form any part of the selection process. </w:t>
            </w:r>
          </w:p>
          <w:p w14:paraId="55694FA4" w14:textId="77777777" w:rsidR="008469AC" w:rsidRPr="00533972" w:rsidRDefault="008469AC" w:rsidP="00F9522B">
            <w:pPr>
              <w:jc w:val="both"/>
              <w:rPr>
                <w:sz w:val="24"/>
                <w:szCs w:val="24"/>
              </w:rPr>
            </w:pPr>
          </w:p>
          <w:p w14:paraId="44211D1F" w14:textId="1744B1AE" w:rsidR="008469AC" w:rsidRPr="00533972" w:rsidRDefault="008469AC" w:rsidP="00F9522B">
            <w:pPr>
              <w:jc w:val="both"/>
              <w:rPr>
                <w:rStyle w:val="Hyperlink"/>
                <w:sz w:val="24"/>
                <w:szCs w:val="24"/>
              </w:rPr>
            </w:pPr>
            <w:r w:rsidRPr="00533972">
              <w:rPr>
                <w:sz w:val="24"/>
                <w:szCs w:val="24"/>
              </w:rPr>
              <w:t xml:space="preserve">If you have indicated on your application that you have a disability and are successful in the selection process and are being considered for appointment, you may be required to outline any adjustments you consider necessary in order for you to take up an appointment.  If you wish to discuss your disability requirements further, please email </w:t>
            </w:r>
            <w:hyperlink r:id="rId19" w:history="1">
              <w:r w:rsidR="00F91AA7" w:rsidRPr="004A54D3">
                <w:rPr>
                  <w:rStyle w:val="Hyperlink"/>
                  <w:sz w:val="24"/>
                  <w:szCs w:val="24"/>
                </w:rPr>
                <w:t>susan.lavery@uregni.gov.uk</w:t>
              </w:r>
            </w:hyperlink>
          </w:p>
          <w:p w14:paraId="786D561E" w14:textId="0CA12113" w:rsidR="00D00056" w:rsidRPr="00533972" w:rsidRDefault="00D00056" w:rsidP="00F9522B">
            <w:pPr>
              <w:jc w:val="both"/>
              <w:rPr>
                <w:rStyle w:val="Hyperlink"/>
                <w:sz w:val="24"/>
                <w:szCs w:val="24"/>
              </w:rPr>
            </w:pPr>
          </w:p>
          <w:p w14:paraId="24B209F3" w14:textId="789943E0" w:rsidR="00D00056" w:rsidRPr="00533972" w:rsidRDefault="00D00056" w:rsidP="00D00056">
            <w:pPr>
              <w:spacing w:line="240" w:lineRule="auto"/>
              <w:rPr>
                <w:rFonts w:cs="Arial"/>
                <w:b/>
                <w:color w:val="669900"/>
                <w:sz w:val="24"/>
                <w:szCs w:val="24"/>
              </w:rPr>
            </w:pPr>
            <w:r w:rsidRPr="00533972">
              <w:rPr>
                <w:rFonts w:cs="Arial"/>
                <w:b/>
                <w:color w:val="669900"/>
                <w:sz w:val="24"/>
                <w:szCs w:val="24"/>
              </w:rPr>
              <w:t>Applicant’s Privacy Notice</w:t>
            </w:r>
          </w:p>
          <w:p w14:paraId="5D34630D" w14:textId="416E9DFA" w:rsidR="00D00056" w:rsidRPr="00533972" w:rsidRDefault="00D00056" w:rsidP="00D00056">
            <w:pPr>
              <w:spacing w:line="240" w:lineRule="auto"/>
              <w:rPr>
                <w:rFonts w:cs="Arial"/>
                <w:sz w:val="24"/>
                <w:szCs w:val="24"/>
              </w:rPr>
            </w:pPr>
            <w:r w:rsidRPr="00533972">
              <w:rPr>
                <w:rFonts w:cs="Arial"/>
                <w:sz w:val="24"/>
                <w:szCs w:val="24"/>
              </w:rPr>
              <w:t xml:space="preserve">The Utility Regulator is the data controller of the personal information you provide to us as an individual submitting and application. This means the Utility Regulator determines the purposes for which and the manner in which any personal information relating to a candidate’s application and the procedure generally is processed. We are required under the General Data Protection Regulation (GDPR) to notify you of the information contained in the Utility Regulator Applicant’s privacy notice. This privacy notice describes how we collect and use personal information during the process and afterwards in accordance with the GDPR and can be downloaded in full from </w:t>
            </w:r>
            <w:hyperlink r:id="rId20" w:history="1">
              <w:r w:rsidRPr="00533972">
                <w:rPr>
                  <w:rStyle w:val="Hyperlink"/>
                  <w:rFonts w:cs="Arial"/>
                  <w:sz w:val="24"/>
                  <w:szCs w:val="24"/>
                </w:rPr>
                <w:t>https://www.uregni.gov.uk/publications/gdpr-privacy-notices</w:t>
              </w:r>
            </w:hyperlink>
          </w:p>
          <w:p w14:paraId="4567003C" w14:textId="60211A2F" w:rsidR="008469AC" w:rsidRPr="00533972" w:rsidRDefault="008469AC" w:rsidP="00F9522B">
            <w:pPr>
              <w:spacing w:line="240" w:lineRule="auto"/>
              <w:jc w:val="both"/>
              <w:rPr>
                <w:rFonts w:cs="Arial"/>
                <w:b/>
                <w:color w:val="669900"/>
                <w:sz w:val="24"/>
                <w:szCs w:val="24"/>
              </w:rPr>
            </w:pPr>
          </w:p>
          <w:p w14:paraId="1B80CCB3" w14:textId="77777777" w:rsidR="008469AC" w:rsidRPr="00533972" w:rsidRDefault="008469AC" w:rsidP="00F9522B">
            <w:pPr>
              <w:spacing w:line="240" w:lineRule="auto"/>
              <w:jc w:val="both"/>
              <w:rPr>
                <w:rFonts w:cs="Arial"/>
                <w:b/>
                <w:color w:val="669900"/>
                <w:sz w:val="24"/>
                <w:szCs w:val="24"/>
              </w:rPr>
            </w:pPr>
            <w:r w:rsidRPr="00533972">
              <w:rPr>
                <w:rFonts w:cs="Arial"/>
                <w:b/>
                <w:color w:val="669900"/>
                <w:sz w:val="24"/>
                <w:szCs w:val="24"/>
              </w:rPr>
              <w:t>Further Information</w:t>
            </w:r>
          </w:p>
          <w:p w14:paraId="3739ACC5" w14:textId="77777777" w:rsidR="008469AC" w:rsidRPr="00533972" w:rsidRDefault="008469AC" w:rsidP="00F9522B">
            <w:pPr>
              <w:spacing w:line="240" w:lineRule="auto"/>
              <w:jc w:val="both"/>
              <w:rPr>
                <w:rFonts w:cs="Arial"/>
                <w:sz w:val="24"/>
                <w:szCs w:val="24"/>
              </w:rPr>
            </w:pPr>
            <w:r w:rsidRPr="00533972">
              <w:rPr>
                <w:rFonts w:cs="Arial"/>
                <w:sz w:val="24"/>
                <w:szCs w:val="24"/>
              </w:rPr>
              <w:t xml:space="preserve">Further information about the work of the Utility Regulator can be found at </w:t>
            </w:r>
            <w:hyperlink r:id="rId21" w:history="1">
              <w:r w:rsidRPr="00533972">
                <w:rPr>
                  <w:rStyle w:val="Hyperlink"/>
                  <w:rFonts w:cs="Arial"/>
                  <w:sz w:val="24"/>
                  <w:szCs w:val="24"/>
                </w:rPr>
                <w:t>http://www.uregni.gov.uk</w:t>
              </w:r>
            </w:hyperlink>
          </w:p>
          <w:p w14:paraId="3AA5CED1" w14:textId="77777777" w:rsidR="008469AC" w:rsidRPr="00533972" w:rsidRDefault="008469AC" w:rsidP="00F9522B">
            <w:pPr>
              <w:spacing w:line="240" w:lineRule="auto"/>
              <w:jc w:val="both"/>
              <w:rPr>
                <w:rFonts w:cs="Arial"/>
                <w:sz w:val="24"/>
                <w:szCs w:val="24"/>
              </w:rPr>
            </w:pPr>
          </w:p>
          <w:p w14:paraId="4ED94618" w14:textId="6077F6E7" w:rsidR="008469AC" w:rsidRPr="00533972" w:rsidRDefault="008469AC" w:rsidP="00F9522B">
            <w:pPr>
              <w:jc w:val="both"/>
              <w:rPr>
                <w:rFonts w:cs="Arial"/>
                <w:sz w:val="24"/>
                <w:szCs w:val="24"/>
              </w:rPr>
            </w:pPr>
            <w:r w:rsidRPr="00533972">
              <w:rPr>
                <w:rFonts w:cs="Arial"/>
                <w:sz w:val="24"/>
                <w:szCs w:val="24"/>
              </w:rPr>
              <w:t xml:space="preserve">Should you have any further queries about the  selection process </w:t>
            </w:r>
            <w:r w:rsidR="00D00056" w:rsidRPr="00533972">
              <w:rPr>
                <w:rFonts w:cs="Arial"/>
                <w:sz w:val="24"/>
                <w:szCs w:val="24"/>
              </w:rPr>
              <w:t xml:space="preserve">please email </w:t>
            </w:r>
            <w:hyperlink r:id="rId22" w:history="1">
              <w:r w:rsidR="00F91AA7" w:rsidRPr="004A54D3">
                <w:rPr>
                  <w:rStyle w:val="Hyperlink"/>
                  <w:rFonts w:cs="Arial"/>
                  <w:sz w:val="24"/>
                  <w:szCs w:val="24"/>
                </w:rPr>
                <w:t>susan.lavery@uregni.gov.uk</w:t>
              </w:r>
            </w:hyperlink>
          </w:p>
          <w:p w14:paraId="316C1BE6" w14:textId="1199A846" w:rsidR="00D00056" w:rsidRPr="00533972" w:rsidRDefault="00D00056" w:rsidP="00F9522B">
            <w:pPr>
              <w:jc w:val="both"/>
              <w:rPr>
                <w:b/>
                <w:sz w:val="24"/>
                <w:szCs w:val="24"/>
              </w:rPr>
            </w:pPr>
          </w:p>
        </w:tc>
      </w:tr>
    </w:tbl>
    <w:p w14:paraId="7C0FED8B" w14:textId="77777777" w:rsidR="00CB0C3C" w:rsidRPr="008C209A" w:rsidRDefault="00CB0C3C" w:rsidP="00F9522B">
      <w:pPr>
        <w:spacing w:after="240"/>
        <w:jc w:val="both"/>
        <w:rPr>
          <w:rFonts w:cs="Arial"/>
          <w:sz w:val="24"/>
          <w:szCs w:val="24"/>
        </w:rPr>
      </w:pPr>
    </w:p>
    <w:sectPr w:rsidR="00CB0C3C" w:rsidRPr="008C209A" w:rsidSect="000D2475">
      <w:headerReference w:type="default" r:id="rId23"/>
      <w:footerReference w:type="even" r:id="rId24"/>
      <w:footerReference w:type="default" r:id="rId25"/>
      <w:footerReference w:type="first" r:id="rId26"/>
      <w:pgSz w:w="11906" w:h="16838"/>
      <w:pgMar w:top="1134"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C184E" w14:textId="77777777" w:rsidR="00331E6F" w:rsidRDefault="00331E6F">
      <w:r>
        <w:separator/>
      </w:r>
    </w:p>
  </w:endnote>
  <w:endnote w:type="continuationSeparator" w:id="0">
    <w:p w14:paraId="13FB789F" w14:textId="77777777" w:rsidR="00331E6F" w:rsidRDefault="0033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D584" w14:textId="77777777" w:rsidR="00331E6F" w:rsidRDefault="00331E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10F12FA" w14:textId="77777777" w:rsidR="00331E6F" w:rsidRDefault="00331E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331E6F" w:rsidRPr="00811670" w14:paraId="49974B55" w14:textId="77777777" w:rsidTr="007D791E">
      <w:tc>
        <w:tcPr>
          <w:tcW w:w="5032" w:type="dxa"/>
        </w:tcPr>
        <w:p w14:paraId="378ED584" w14:textId="77777777" w:rsidR="00331E6F" w:rsidRPr="00811670" w:rsidRDefault="00331E6F" w:rsidP="003A7F50">
          <w:pPr>
            <w:pStyle w:val="Footer"/>
            <w:rPr>
              <w:sz w:val="20"/>
            </w:rPr>
          </w:pPr>
          <w:r w:rsidRPr="00D316A1">
            <w:rPr>
              <w:rFonts w:cs="Arial"/>
              <w:color w:val="669900"/>
            </w:rPr>
            <w:t xml:space="preserve">© </w:t>
          </w:r>
          <w:r>
            <w:rPr>
              <w:color w:val="669900"/>
            </w:rPr>
            <w:t>Utility Regulator 2021</w:t>
          </w:r>
        </w:p>
      </w:tc>
      <w:tc>
        <w:tcPr>
          <w:tcW w:w="5033" w:type="dxa"/>
        </w:tcPr>
        <w:p w14:paraId="7DA1F740" w14:textId="5EF1BBD5" w:rsidR="00331E6F" w:rsidRPr="00811670" w:rsidRDefault="00331E6F" w:rsidP="007D791E">
          <w:pPr>
            <w:pStyle w:val="Footer"/>
            <w:jc w:val="right"/>
            <w:rPr>
              <w:sz w:val="20"/>
            </w:rPr>
          </w:pPr>
          <w:r w:rsidRPr="00811670">
            <w:rPr>
              <w:color w:val="669900"/>
              <w:sz w:val="20"/>
            </w:rPr>
            <w:t xml:space="preserve">Page </w:t>
          </w:r>
          <w:r w:rsidRPr="00811670">
            <w:rPr>
              <w:color w:val="669900"/>
              <w:sz w:val="20"/>
            </w:rPr>
            <w:fldChar w:fldCharType="begin"/>
          </w:r>
          <w:r w:rsidRPr="00811670">
            <w:rPr>
              <w:color w:val="669900"/>
              <w:sz w:val="20"/>
            </w:rPr>
            <w:instrText xml:space="preserve"> PAGE </w:instrText>
          </w:r>
          <w:r w:rsidRPr="00811670">
            <w:rPr>
              <w:color w:val="669900"/>
              <w:sz w:val="20"/>
            </w:rPr>
            <w:fldChar w:fldCharType="separate"/>
          </w:r>
          <w:r w:rsidR="00252848">
            <w:rPr>
              <w:noProof/>
              <w:color w:val="669900"/>
              <w:sz w:val="20"/>
            </w:rPr>
            <w:t>12</w:t>
          </w:r>
          <w:r w:rsidRPr="00811670">
            <w:rPr>
              <w:color w:val="669900"/>
              <w:sz w:val="20"/>
            </w:rPr>
            <w:fldChar w:fldCharType="end"/>
          </w:r>
          <w:r w:rsidRPr="00811670">
            <w:rPr>
              <w:color w:val="669900"/>
              <w:sz w:val="20"/>
            </w:rPr>
            <w:t xml:space="preserve"> of </w:t>
          </w:r>
          <w:r w:rsidRPr="00811670">
            <w:rPr>
              <w:color w:val="669900"/>
              <w:sz w:val="20"/>
            </w:rPr>
            <w:fldChar w:fldCharType="begin"/>
          </w:r>
          <w:r w:rsidRPr="00811670">
            <w:rPr>
              <w:color w:val="669900"/>
              <w:sz w:val="20"/>
            </w:rPr>
            <w:instrText xml:space="preserve"> NUMPAGES  </w:instrText>
          </w:r>
          <w:r w:rsidRPr="00811670">
            <w:rPr>
              <w:color w:val="669900"/>
              <w:sz w:val="20"/>
            </w:rPr>
            <w:fldChar w:fldCharType="separate"/>
          </w:r>
          <w:r w:rsidR="00252848">
            <w:rPr>
              <w:noProof/>
              <w:color w:val="669900"/>
              <w:sz w:val="20"/>
            </w:rPr>
            <w:t>12</w:t>
          </w:r>
          <w:r w:rsidRPr="00811670">
            <w:rPr>
              <w:color w:val="669900"/>
              <w:sz w:val="20"/>
            </w:rPr>
            <w:fldChar w:fldCharType="end"/>
          </w:r>
        </w:p>
      </w:tc>
    </w:tr>
  </w:tbl>
  <w:p w14:paraId="4C31EA19" w14:textId="77777777" w:rsidR="00331E6F" w:rsidRDefault="00331E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7477"/>
      <w:docPartObj>
        <w:docPartGallery w:val="Page Numbers (Bottom of Page)"/>
        <w:docPartUnique/>
      </w:docPartObj>
    </w:sdtPr>
    <w:sdtEndPr/>
    <w:sdtContent>
      <w:sdt>
        <w:sdtPr>
          <w:id w:val="565050523"/>
          <w:docPartObj>
            <w:docPartGallery w:val="Page Numbers (Top of Page)"/>
            <w:docPartUnique/>
          </w:docPartObj>
        </w:sdtPr>
        <w:sdtEndPr/>
        <w:sdtContent>
          <w:p w14:paraId="2AD6B49B" w14:textId="77777777" w:rsidR="00331E6F" w:rsidRDefault="00331E6F" w:rsidP="00442C33">
            <w:pPr>
              <w:pStyle w:val="Footer"/>
              <w:rPr>
                <w:rFonts w:cs="Arial"/>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3481"/>
              <w:gridCol w:w="1719"/>
            </w:tblGrid>
            <w:tr w:rsidR="00331E6F" w:rsidRPr="00C84E2B" w14:paraId="682906E6" w14:textId="77777777" w:rsidTr="00CC7A17">
              <w:trPr>
                <w:gridAfter w:val="1"/>
                <w:wAfter w:w="1719" w:type="dxa"/>
              </w:trPr>
              <w:tc>
                <w:tcPr>
                  <w:tcW w:w="8346" w:type="dxa"/>
                  <w:gridSpan w:val="2"/>
                </w:tcPr>
                <w:p w14:paraId="09DB5F5A" w14:textId="77777777" w:rsidR="00331E6F" w:rsidRDefault="00331E6F" w:rsidP="00CC7A17">
                  <w:pPr>
                    <w:pStyle w:val="Footer"/>
                    <w:rPr>
                      <w:rFonts w:cs="Arial"/>
                    </w:rPr>
                  </w:pPr>
                  <w:r>
                    <w:rPr>
                      <w:noProof/>
                      <w:lang w:eastAsia="en-GB"/>
                    </w:rPr>
                    <w:drawing>
                      <wp:inline distT="0" distB="0" distL="0" distR="0" wp14:anchorId="24819A24" wp14:editId="1B0329BA">
                        <wp:extent cx="5157470" cy="5911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7470" cy="591185"/>
                                </a:xfrm>
                                <a:prstGeom prst="rect">
                                  <a:avLst/>
                                </a:prstGeom>
                                <a:noFill/>
                              </pic:spPr>
                            </pic:pic>
                          </a:graphicData>
                        </a:graphic>
                      </wp:inline>
                    </w:drawing>
                  </w:r>
                </w:p>
                <w:p w14:paraId="3FE5A649" w14:textId="23400404" w:rsidR="00331E6F" w:rsidRPr="00C84E2B" w:rsidRDefault="00331E6F" w:rsidP="00CC7A17">
                  <w:pPr>
                    <w:pStyle w:val="Footer"/>
                    <w:rPr>
                      <w:rFonts w:cs="Arial"/>
                      <w:color w:val="669900"/>
                    </w:rPr>
                  </w:pPr>
                  <w:r w:rsidRPr="00C84E2B">
                    <w:rPr>
                      <w:rFonts w:cs="Arial"/>
                      <w:color w:val="669900"/>
                    </w:rPr>
                    <w:t>©</w:t>
                  </w:r>
                  <w:r>
                    <w:rPr>
                      <w:color w:val="669900"/>
                    </w:rPr>
                    <w:t xml:space="preserve"> Utility Regulator 20</w:t>
                  </w:r>
                  <w:r w:rsidR="006F57BD">
                    <w:rPr>
                      <w:color w:val="669900"/>
                    </w:rPr>
                    <w:t>21</w:t>
                  </w:r>
                </w:p>
              </w:tc>
            </w:tr>
            <w:tr w:rsidR="00331E6F" w:rsidRPr="00C84E2B" w14:paraId="5D619627" w14:textId="77777777" w:rsidTr="00850368">
              <w:tc>
                <w:tcPr>
                  <w:tcW w:w="4865" w:type="dxa"/>
                </w:tcPr>
                <w:p w14:paraId="08FA913B" w14:textId="77777777" w:rsidR="00331E6F" w:rsidRPr="00C84E2B" w:rsidRDefault="00331E6F" w:rsidP="00442C33">
                  <w:pPr>
                    <w:pStyle w:val="Footer"/>
                    <w:rPr>
                      <w:rFonts w:cs="Arial"/>
                      <w:color w:val="669900"/>
                    </w:rPr>
                  </w:pPr>
                </w:p>
              </w:tc>
              <w:tc>
                <w:tcPr>
                  <w:tcW w:w="5200" w:type="dxa"/>
                  <w:gridSpan w:val="2"/>
                </w:tcPr>
                <w:p w14:paraId="0FA23896" w14:textId="0D320E32" w:rsidR="00331E6F" w:rsidRPr="00C84E2B" w:rsidRDefault="00331E6F" w:rsidP="00442C33">
                  <w:pPr>
                    <w:pStyle w:val="Footer"/>
                    <w:jc w:val="right"/>
                    <w:rPr>
                      <w:rFonts w:cs="Arial"/>
                      <w:color w:val="669900"/>
                    </w:rPr>
                  </w:pPr>
                  <w:r w:rsidRPr="00C84E2B">
                    <w:rPr>
                      <w:color w:val="669900"/>
                    </w:rPr>
                    <w:t xml:space="preserve">Page </w:t>
                  </w:r>
                  <w:r w:rsidRPr="00C84E2B">
                    <w:rPr>
                      <w:color w:val="669900"/>
                      <w:sz w:val="24"/>
                      <w:szCs w:val="24"/>
                    </w:rPr>
                    <w:fldChar w:fldCharType="begin"/>
                  </w:r>
                  <w:r w:rsidRPr="00C84E2B">
                    <w:rPr>
                      <w:color w:val="669900"/>
                    </w:rPr>
                    <w:instrText xml:space="preserve"> PAGE </w:instrText>
                  </w:r>
                  <w:r w:rsidRPr="00C84E2B">
                    <w:rPr>
                      <w:color w:val="669900"/>
                      <w:sz w:val="24"/>
                      <w:szCs w:val="24"/>
                    </w:rPr>
                    <w:fldChar w:fldCharType="separate"/>
                  </w:r>
                  <w:r w:rsidR="00252848">
                    <w:rPr>
                      <w:noProof/>
                      <w:color w:val="669900"/>
                    </w:rPr>
                    <w:t>1</w:t>
                  </w:r>
                  <w:r w:rsidRPr="00C84E2B">
                    <w:rPr>
                      <w:color w:val="669900"/>
                      <w:sz w:val="24"/>
                      <w:szCs w:val="24"/>
                    </w:rPr>
                    <w:fldChar w:fldCharType="end"/>
                  </w:r>
                  <w:r w:rsidRPr="00C84E2B">
                    <w:rPr>
                      <w:color w:val="669900"/>
                    </w:rPr>
                    <w:t xml:space="preserve"> of </w:t>
                  </w:r>
                  <w:r w:rsidRPr="00C84E2B">
                    <w:rPr>
                      <w:color w:val="669900"/>
                      <w:sz w:val="24"/>
                      <w:szCs w:val="24"/>
                    </w:rPr>
                    <w:fldChar w:fldCharType="begin"/>
                  </w:r>
                  <w:r w:rsidRPr="00C84E2B">
                    <w:rPr>
                      <w:color w:val="669900"/>
                    </w:rPr>
                    <w:instrText xml:space="preserve"> NUMPAGES  </w:instrText>
                  </w:r>
                  <w:r w:rsidRPr="00C84E2B">
                    <w:rPr>
                      <w:color w:val="669900"/>
                      <w:sz w:val="24"/>
                      <w:szCs w:val="24"/>
                    </w:rPr>
                    <w:fldChar w:fldCharType="separate"/>
                  </w:r>
                  <w:r w:rsidR="00252848">
                    <w:rPr>
                      <w:noProof/>
                      <w:color w:val="669900"/>
                    </w:rPr>
                    <w:t>12</w:t>
                  </w:r>
                  <w:r w:rsidRPr="00C84E2B">
                    <w:rPr>
                      <w:color w:val="669900"/>
                      <w:sz w:val="24"/>
                      <w:szCs w:val="24"/>
                    </w:rPr>
                    <w:fldChar w:fldCharType="end"/>
                  </w:r>
                </w:p>
              </w:tc>
            </w:tr>
          </w:tbl>
          <w:p w14:paraId="03CA30D6" w14:textId="77777777" w:rsidR="00331E6F" w:rsidRDefault="00331E6F" w:rsidP="00442C33">
            <w:pPr>
              <w:pStyle w:val="Footer"/>
            </w:pPr>
            <w:r>
              <w:tab/>
            </w:r>
            <w:r>
              <w:tab/>
            </w:r>
          </w:p>
        </w:sdtContent>
      </w:sdt>
    </w:sdtContent>
  </w:sdt>
  <w:p w14:paraId="7EC02CF9" w14:textId="77777777" w:rsidR="00331E6F" w:rsidRDefault="00331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74050" w14:textId="77777777" w:rsidR="00331E6F" w:rsidRDefault="00331E6F">
      <w:r>
        <w:separator/>
      </w:r>
    </w:p>
  </w:footnote>
  <w:footnote w:type="continuationSeparator" w:id="0">
    <w:p w14:paraId="5113E09A" w14:textId="77777777" w:rsidR="00331E6F" w:rsidRDefault="00331E6F">
      <w:r>
        <w:continuationSeparator/>
      </w:r>
    </w:p>
  </w:footnote>
  <w:footnote w:id="1">
    <w:p w14:paraId="12BF28EB" w14:textId="10D89B7A" w:rsidR="002D2A42" w:rsidRPr="00B44F7A" w:rsidRDefault="00B44F7A" w:rsidP="002D2A42">
      <w:pPr>
        <w:pStyle w:val="FootnoteText"/>
      </w:pPr>
      <w:r>
        <w:rPr>
          <w:rStyle w:val="FootnoteReference"/>
        </w:rPr>
        <w:footnoteRef/>
      </w:r>
      <w:r>
        <w:t xml:space="preserve"> Chapter 4 within the</w:t>
      </w:r>
      <w:r w:rsidR="002D2A42">
        <w:t xml:space="preserve"> final</w:t>
      </w:r>
      <w:r>
        <w:t xml:space="preserve"> link sets out our decision and context </w:t>
      </w:r>
      <w:r w:rsidR="002D2A42">
        <w:t xml:space="preserve">on the EPF. Chapter 2 sets out strategic expectations of how we are looking for SONI to change to benefit consumers : </w:t>
      </w:r>
      <w:hyperlink r:id="rId1" w:history="1">
        <w:r w:rsidR="002D2A42" w:rsidRPr="00EA2C11">
          <w:rPr>
            <w:rStyle w:val="Hyperlink"/>
          </w:rPr>
          <w:t>https://www.uregni.gov.uk/files/uregni/media-files/Final%20determination%20main%20body.docx.pdf</w:t>
        </w:r>
      </w:hyperlink>
    </w:p>
  </w:footnote>
  <w:footnote w:id="2">
    <w:p w14:paraId="320F0305" w14:textId="7AA19AE7" w:rsidR="00B44F7A" w:rsidRDefault="00F84D52" w:rsidP="002D2A42">
      <w:pPr>
        <w:pStyle w:val="FootnoteText"/>
        <w:rPr>
          <w:lang w:val="en-US"/>
        </w:rPr>
      </w:pPr>
      <w:r>
        <w:rPr>
          <w:rStyle w:val="FootnoteReference"/>
        </w:rPr>
        <w:footnoteRef/>
      </w:r>
      <w:hyperlink r:id="rId2" w:history="1">
        <w:r w:rsidR="00E730E1" w:rsidRPr="00E20A8E">
          <w:rPr>
            <w:rStyle w:val="Hyperlink"/>
            <w:lang w:val="en-US"/>
          </w:rPr>
          <w:t>https://www.uregni.gov.uk/files/uregni/documents/2021-11/epf-guidance.pdf</w:t>
        </w:r>
      </w:hyperlink>
    </w:p>
    <w:p w14:paraId="3C9DCBFE" w14:textId="77777777" w:rsidR="00E730E1" w:rsidRPr="00F84D52" w:rsidRDefault="00E730E1" w:rsidP="002D2A42">
      <w:pPr>
        <w:pStyle w:val="FootnoteText"/>
        <w:rPr>
          <w:lang w:val="en-US"/>
        </w:rPr>
      </w:pPr>
    </w:p>
  </w:footnote>
  <w:footnote w:id="3">
    <w:p w14:paraId="0E64F5D9" w14:textId="3B5E57B2" w:rsidR="002D2A42" w:rsidRPr="00B44F7A" w:rsidRDefault="002D2A42" w:rsidP="002D2A42">
      <w:pPr>
        <w:pStyle w:val="FootnoteText"/>
        <w:rPr>
          <w:lang w:val="en-US"/>
        </w:rPr>
      </w:pPr>
      <w:r>
        <w:rPr>
          <w:rStyle w:val="FootnoteReference"/>
        </w:rPr>
        <w:footnoteRef/>
      </w:r>
      <w:r>
        <w:t xml:space="preserve"> We note that this the first year of the panel will be a transitional year where only Steps 2 to 5 of the process set out in the draft </w:t>
      </w:r>
      <w:r w:rsidR="00A73AB1">
        <w:t xml:space="preserve">guidance </w:t>
      </w:r>
      <w:r>
        <w:t>are likely to be required. Contrary to that set out in the draft guid</w:t>
      </w:r>
      <w:r w:rsidR="00A73AB1">
        <w:t>ance the process for this first year of the panel’s works</w:t>
      </w:r>
      <w:r>
        <w:t xml:space="preserve"> will be from March 2022 to end of June 2022. </w:t>
      </w:r>
      <w:r w:rsidR="00A73AB1">
        <w:t>It will essentially comprise just under half of the work typically required under the enduring EPF arrangements for subsequent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03" w:type="dxa"/>
      <w:tblInd w:w="-601" w:type="dxa"/>
      <w:tblLook w:val="04A0" w:firstRow="1" w:lastRow="0" w:firstColumn="1" w:lastColumn="0" w:noHBand="0" w:noVBand="1"/>
    </w:tblPr>
    <w:tblGrid>
      <w:gridCol w:w="5203"/>
    </w:tblGrid>
    <w:tr w:rsidR="00331E6F" w14:paraId="22124DAC" w14:textId="77777777" w:rsidTr="000D74AC">
      <w:tc>
        <w:tcPr>
          <w:tcW w:w="5203" w:type="dxa"/>
        </w:tcPr>
        <w:p w14:paraId="421B0818" w14:textId="77777777" w:rsidR="00331E6F" w:rsidRDefault="00331E6F" w:rsidP="008F37A1">
          <w:pPr>
            <w:pStyle w:val="Header"/>
            <w:jc w:val="right"/>
          </w:pPr>
          <w:r>
            <w:rPr>
              <w:noProof/>
              <w:lang w:eastAsia="en-GB"/>
            </w:rPr>
            <w:drawing>
              <wp:inline distT="0" distB="0" distL="0" distR="0" wp14:anchorId="0BDF8F65" wp14:editId="1A8CBED4">
                <wp:extent cx="1828800" cy="457200"/>
                <wp:effectExtent l="19050" t="0" r="0" b="0"/>
                <wp:docPr id="2" name="Picture 2"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ilityRegulator"/>
                        <pic:cNvPicPr>
                          <a:picLocks noChangeAspect="1" noChangeArrowheads="1"/>
                        </pic:cNvPicPr>
                      </pic:nvPicPr>
                      <pic:blipFill>
                        <a:blip r:embed="rId1"/>
                        <a:srcRect/>
                        <a:stretch>
                          <a:fillRect/>
                        </a:stretch>
                      </pic:blipFill>
                      <pic:spPr bwMode="auto">
                        <a:xfrm>
                          <a:off x="0" y="0"/>
                          <a:ext cx="1828800" cy="457200"/>
                        </a:xfrm>
                        <a:prstGeom prst="rect">
                          <a:avLst/>
                        </a:prstGeom>
                        <a:noFill/>
                        <a:ln w="9525">
                          <a:noFill/>
                          <a:miter lim="800000"/>
                          <a:headEnd/>
                          <a:tailEnd/>
                        </a:ln>
                      </pic:spPr>
                    </pic:pic>
                  </a:graphicData>
                </a:graphic>
              </wp:inline>
            </w:drawing>
          </w:r>
        </w:p>
      </w:tc>
    </w:tr>
  </w:tbl>
  <w:p w14:paraId="333A87DE" w14:textId="77777777" w:rsidR="00331E6F" w:rsidRDefault="00331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BB0"/>
    <w:multiLevelType w:val="hybridMultilevel"/>
    <w:tmpl w:val="456A4AF2"/>
    <w:lvl w:ilvl="0" w:tplc="CADC0866">
      <w:start w:val="1"/>
      <w:numFmt w:val="bullet"/>
      <w:lvlText w:val="o"/>
      <w:lvlJc w:val="left"/>
      <w:pPr>
        <w:ind w:left="1437" w:hanging="360"/>
      </w:pPr>
      <w:rPr>
        <w:rFonts w:ascii="Courier New" w:hAnsi="Courier New" w:hint="default"/>
        <w:b/>
        <w:sz w:val="24"/>
        <w:szCs w:val="24"/>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15:restartNumberingAfterBreak="0">
    <w:nsid w:val="04B719E3"/>
    <w:multiLevelType w:val="hybridMultilevel"/>
    <w:tmpl w:val="B888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C5F6F"/>
    <w:multiLevelType w:val="hybridMultilevel"/>
    <w:tmpl w:val="0518CBCC"/>
    <w:lvl w:ilvl="0" w:tplc="08090001">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6445E"/>
    <w:multiLevelType w:val="hybridMultilevel"/>
    <w:tmpl w:val="09C2D17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5" w15:restartNumberingAfterBreak="0">
    <w:nsid w:val="0B2F34A4"/>
    <w:multiLevelType w:val="hybridMultilevel"/>
    <w:tmpl w:val="54247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7" w15:restartNumberingAfterBreak="0">
    <w:nsid w:val="19DB1E8A"/>
    <w:multiLevelType w:val="hybridMultilevel"/>
    <w:tmpl w:val="7DE2AE1C"/>
    <w:lvl w:ilvl="0" w:tplc="AB02F7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D069A"/>
    <w:multiLevelType w:val="hybridMultilevel"/>
    <w:tmpl w:val="C0366F36"/>
    <w:lvl w:ilvl="0" w:tplc="3DF2F0BE">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524EB"/>
    <w:multiLevelType w:val="hybridMultilevel"/>
    <w:tmpl w:val="E41A597A"/>
    <w:lvl w:ilvl="0" w:tplc="08090001">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878DE"/>
    <w:multiLevelType w:val="multilevel"/>
    <w:tmpl w:val="540E04BE"/>
    <w:lvl w:ilvl="0">
      <w:start w:val="1"/>
      <w:numFmt w:val="decimal"/>
      <w:pStyle w:val="HeadingParagraph1"/>
      <w:lvlText w:val="%1."/>
      <w:lvlJc w:val="left"/>
      <w:pPr>
        <w:tabs>
          <w:tab w:val="num" w:pos="568"/>
        </w:tabs>
        <w:ind w:left="568" w:hanging="567"/>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5"/>
        </w:tabs>
        <w:ind w:left="1135" w:hanging="1134"/>
      </w:pPr>
      <w:rPr>
        <w:rFonts w:ascii="Arial" w:hAnsi="Arial" w:hint="default"/>
        <w:sz w:val="20"/>
      </w:rPr>
    </w:lvl>
    <w:lvl w:ilvl="3">
      <w:start w:val="1"/>
      <w:numFmt w:val="lowerLetter"/>
      <w:lvlText w:val="(%4)"/>
      <w:lvlJc w:val="left"/>
      <w:pPr>
        <w:tabs>
          <w:tab w:val="num" w:pos="1702"/>
        </w:tabs>
        <w:ind w:left="1702" w:hanging="567"/>
      </w:pPr>
      <w:rPr>
        <w:rFonts w:ascii="Arial" w:hAnsi="Arial" w:hint="default"/>
        <w:b w:val="0"/>
        <w:i w:val="0"/>
        <w:sz w:val="20"/>
      </w:rPr>
    </w:lvl>
    <w:lvl w:ilvl="4">
      <w:start w:val="1"/>
      <w:numFmt w:val="lowerRoman"/>
      <w:lvlText w:val="(%5)"/>
      <w:lvlJc w:val="left"/>
      <w:pPr>
        <w:tabs>
          <w:tab w:val="num" w:pos="2422"/>
        </w:tabs>
        <w:ind w:left="2269" w:hanging="567"/>
      </w:pPr>
      <w:rPr>
        <w:rFonts w:ascii="Arial" w:hAnsi="Arial" w:hint="default"/>
        <w:b w:val="0"/>
        <w:i w:val="0"/>
        <w:sz w:val="20"/>
      </w:rPr>
    </w:lvl>
    <w:lvl w:ilvl="5">
      <w:start w:val="1"/>
      <w:numFmt w:val="upperLetter"/>
      <w:lvlText w:val="(%6)"/>
      <w:lvlJc w:val="left"/>
      <w:pPr>
        <w:tabs>
          <w:tab w:val="num" w:pos="2836"/>
        </w:tabs>
        <w:ind w:left="2836" w:hanging="567"/>
      </w:pPr>
      <w:rPr>
        <w:rFonts w:ascii="Arial" w:hAnsi="Arial" w:hint="default"/>
        <w:b w:val="0"/>
        <w:i w:val="0"/>
        <w:sz w:val="20"/>
      </w:rPr>
    </w:lvl>
    <w:lvl w:ilvl="6">
      <w:start w:val="1"/>
      <w:numFmt w:val="upperRoman"/>
      <w:lvlText w:val="(%7)"/>
      <w:lvlJc w:val="left"/>
      <w:pPr>
        <w:tabs>
          <w:tab w:val="num" w:pos="3556"/>
        </w:tabs>
        <w:ind w:left="3403" w:hanging="567"/>
      </w:pPr>
      <w:rPr>
        <w:rFonts w:ascii="Arial" w:hAnsi="Arial" w:hint="default"/>
        <w:b w:val="0"/>
        <w:i w:val="0"/>
        <w:sz w:val="20"/>
      </w:rPr>
    </w:lvl>
    <w:lvl w:ilvl="7">
      <w:start w:val="1"/>
      <w:numFmt w:val="lowerLetter"/>
      <w:lvlText w:val="(%8)"/>
      <w:lvlJc w:val="left"/>
      <w:pPr>
        <w:tabs>
          <w:tab w:val="num" w:pos="3970"/>
        </w:tabs>
        <w:ind w:left="3970" w:hanging="567"/>
      </w:pPr>
      <w:rPr>
        <w:rFonts w:ascii="Arial" w:hAnsi="Arial" w:hint="default"/>
        <w:b w:val="0"/>
        <w:i w:val="0"/>
        <w:sz w:val="20"/>
      </w:rPr>
    </w:lvl>
    <w:lvl w:ilvl="8">
      <w:start w:val="1"/>
      <w:numFmt w:val="lowerRoman"/>
      <w:lvlText w:val="(%9)"/>
      <w:lvlJc w:val="left"/>
      <w:pPr>
        <w:tabs>
          <w:tab w:val="num" w:pos="4690"/>
        </w:tabs>
        <w:ind w:left="4537" w:hanging="567"/>
      </w:pPr>
      <w:rPr>
        <w:rFonts w:ascii="Arial" w:hAnsi="Arial" w:hint="default"/>
        <w:b w:val="0"/>
        <w:i w:val="0"/>
        <w:sz w:val="20"/>
      </w:rPr>
    </w:lvl>
  </w:abstractNum>
  <w:abstractNum w:abstractNumId="11" w15:restartNumberingAfterBreak="0">
    <w:nsid w:val="2A0F471F"/>
    <w:multiLevelType w:val="hybridMultilevel"/>
    <w:tmpl w:val="54CEF924"/>
    <w:lvl w:ilvl="0" w:tplc="96941FDE">
      <w:start w:val="1"/>
      <w:numFmt w:val="bullet"/>
      <w:lvlText w:val=""/>
      <w:lvlJc w:val="left"/>
      <w:pPr>
        <w:ind w:left="720" w:hanging="360"/>
      </w:pPr>
      <w:rPr>
        <w:rFonts w:ascii="Symbol" w:hAnsi="Symbol" w:hint="default"/>
      </w:rPr>
    </w:lvl>
    <w:lvl w:ilvl="1" w:tplc="CADC0866">
      <w:start w:val="1"/>
      <w:numFmt w:val="bullet"/>
      <w:lvlText w:val="o"/>
      <w:lvlJc w:val="left"/>
      <w:pPr>
        <w:ind w:left="1440" w:hanging="360"/>
      </w:pPr>
      <w:rPr>
        <w:rFonts w:ascii="Courier New" w:hAnsi="Courier New" w:hint="default"/>
      </w:rPr>
    </w:lvl>
    <w:lvl w:ilvl="2" w:tplc="6BBED128">
      <w:start w:val="1"/>
      <w:numFmt w:val="bullet"/>
      <w:lvlText w:val=""/>
      <w:lvlJc w:val="left"/>
      <w:pPr>
        <w:ind w:left="2160" w:hanging="360"/>
      </w:pPr>
      <w:rPr>
        <w:rFonts w:ascii="Wingdings" w:hAnsi="Wingdings" w:hint="default"/>
      </w:rPr>
    </w:lvl>
    <w:lvl w:ilvl="3" w:tplc="73C4A720">
      <w:start w:val="1"/>
      <w:numFmt w:val="bullet"/>
      <w:lvlText w:val=""/>
      <w:lvlJc w:val="left"/>
      <w:pPr>
        <w:ind w:left="2880" w:hanging="360"/>
      </w:pPr>
      <w:rPr>
        <w:rFonts w:ascii="Symbol" w:hAnsi="Symbol" w:hint="default"/>
      </w:rPr>
    </w:lvl>
    <w:lvl w:ilvl="4" w:tplc="195ADFBC">
      <w:start w:val="1"/>
      <w:numFmt w:val="bullet"/>
      <w:lvlText w:val="o"/>
      <w:lvlJc w:val="left"/>
      <w:pPr>
        <w:ind w:left="3600" w:hanging="360"/>
      </w:pPr>
      <w:rPr>
        <w:rFonts w:ascii="Courier New" w:hAnsi="Courier New" w:hint="default"/>
      </w:rPr>
    </w:lvl>
    <w:lvl w:ilvl="5" w:tplc="D56E7DEC">
      <w:start w:val="1"/>
      <w:numFmt w:val="bullet"/>
      <w:lvlText w:val=""/>
      <w:lvlJc w:val="left"/>
      <w:pPr>
        <w:ind w:left="4320" w:hanging="360"/>
      </w:pPr>
      <w:rPr>
        <w:rFonts w:ascii="Wingdings" w:hAnsi="Wingdings" w:hint="default"/>
      </w:rPr>
    </w:lvl>
    <w:lvl w:ilvl="6" w:tplc="3B10350A">
      <w:start w:val="1"/>
      <w:numFmt w:val="bullet"/>
      <w:lvlText w:val=""/>
      <w:lvlJc w:val="left"/>
      <w:pPr>
        <w:ind w:left="5040" w:hanging="360"/>
      </w:pPr>
      <w:rPr>
        <w:rFonts w:ascii="Symbol" w:hAnsi="Symbol" w:hint="default"/>
      </w:rPr>
    </w:lvl>
    <w:lvl w:ilvl="7" w:tplc="08F4F2B8">
      <w:start w:val="1"/>
      <w:numFmt w:val="bullet"/>
      <w:lvlText w:val="o"/>
      <w:lvlJc w:val="left"/>
      <w:pPr>
        <w:ind w:left="5760" w:hanging="360"/>
      </w:pPr>
      <w:rPr>
        <w:rFonts w:ascii="Courier New" w:hAnsi="Courier New" w:hint="default"/>
      </w:rPr>
    </w:lvl>
    <w:lvl w:ilvl="8" w:tplc="4796990A">
      <w:start w:val="1"/>
      <w:numFmt w:val="bullet"/>
      <w:lvlText w:val=""/>
      <w:lvlJc w:val="left"/>
      <w:pPr>
        <w:ind w:left="6480" w:hanging="360"/>
      </w:pPr>
      <w:rPr>
        <w:rFonts w:ascii="Wingdings" w:hAnsi="Wingdings" w:hint="default"/>
      </w:rPr>
    </w:lvl>
  </w:abstractNum>
  <w:abstractNum w:abstractNumId="12" w15:restartNumberingAfterBreak="0">
    <w:nsid w:val="2BFF1ABC"/>
    <w:multiLevelType w:val="hybridMultilevel"/>
    <w:tmpl w:val="1FE04ED0"/>
    <w:lvl w:ilvl="0" w:tplc="0809000F">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55A31"/>
    <w:multiLevelType w:val="hybridMultilevel"/>
    <w:tmpl w:val="B39C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C00ED"/>
    <w:multiLevelType w:val="hybridMultilevel"/>
    <w:tmpl w:val="53A2F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473F97"/>
    <w:multiLevelType w:val="hybridMultilevel"/>
    <w:tmpl w:val="CF487BFE"/>
    <w:lvl w:ilvl="0" w:tplc="FDCAEB2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81DA8"/>
    <w:multiLevelType w:val="hybridMultilevel"/>
    <w:tmpl w:val="D856FE84"/>
    <w:lvl w:ilvl="0" w:tplc="802A323A">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32004"/>
    <w:multiLevelType w:val="hybridMultilevel"/>
    <w:tmpl w:val="1B1ED5D0"/>
    <w:lvl w:ilvl="0" w:tplc="D5E41D1A">
      <w:start w:val="5"/>
      <w:numFmt w:val="decimal"/>
      <w:lvlText w:val="%1."/>
      <w:lvlJc w:val="left"/>
      <w:pPr>
        <w:tabs>
          <w:tab w:val="num" w:pos="785"/>
        </w:tabs>
        <w:ind w:left="785"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9" w15:restartNumberingAfterBreak="0">
    <w:nsid w:val="42224FE6"/>
    <w:multiLevelType w:val="hybridMultilevel"/>
    <w:tmpl w:val="02302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F2488A"/>
    <w:multiLevelType w:val="hybridMultilevel"/>
    <w:tmpl w:val="D548AF72"/>
    <w:lvl w:ilvl="0" w:tplc="68E4872A">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B55549"/>
    <w:multiLevelType w:val="hybridMultilevel"/>
    <w:tmpl w:val="8D707CD8"/>
    <w:lvl w:ilvl="0" w:tplc="0809000F">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63C27"/>
    <w:multiLevelType w:val="hybridMultilevel"/>
    <w:tmpl w:val="E8F0CF26"/>
    <w:lvl w:ilvl="0" w:tplc="91F4A020">
      <w:start w:val="1"/>
      <w:numFmt w:val="decimal"/>
      <w:lvlText w:val="%1."/>
      <w:lvlJc w:val="left"/>
      <w:pPr>
        <w:ind w:left="720" w:hanging="360"/>
      </w:pPr>
      <w:rPr>
        <w:rFonts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846B59"/>
    <w:multiLevelType w:val="hybridMultilevel"/>
    <w:tmpl w:val="3232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9E29E5"/>
    <w:multiLevelType w:val="multilevel"/>
    <w:tmpl w:val="D5F2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355B33"/>
    <w:multiLevelType w:val="hybridMultilevel"/>
    <w:tmpl w:val="33909AF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E2CE8"/>
    <w:multiLevelType w:val="hybridMultilevel"/>
    <w:tmpl w:val="FEBC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28" w15:restartNumberingAfterBreak="0">
    <w:nsid w:val="62A807F8"/>
    <w:multiLevelType w:val="hybridMultilevel"/>
    <w:tmpl w:val="F12A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1E4232"/>
    <w:multiLevelType w:val="hybridMultilevel"/>
    <w:tmpl w:val="5CD01476"/>
    <w:lvl w:ilvl="0" w:tplc="3C6A411C">
      <w:start w:val="1"/>
      <w:numFmt w:val="decimal"/>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1B149C"/>
    <w:multiLevelType w:val="hybridMultilevel"/>
    <w:tmpl w:val="FFFFFFFF"/>
    <w:lvl w:ilvl="0" w:tplc="D236104C">
      <w:start w:val="1"/>
      <w:numFmt w:val="bullet"/>
      <w:lvlText w:val=""/>
      <w:lvlJc w:val="left"/>
      <w:pPr>
        <w:ind w:left="720" w:hanging="360"/>
      </w:pPr>
      <w:rPr>
        <w:rFonts w:ascii="Symbol" w:hAnsi="Symbol" w:hint="default"/>
      </w:rPr>
    </w:lvl>
    <w:lvl w:ilvl="1" w:tplc="A97469F6">
      <w:start w:val="1"/>
      <w:numFmt w:val="bullet"/>
      <w:lvlText w:val="o"/>
      <w:lvlJc w:val="left"/>
      <w:pPr>
        <w:ind w:left="1440" w:hanging="360"/>
      </w:pPr>
      <w:rPr>
        <w:rFonts w:ascii="Courier New" w:hAnsi="Courier New" w:hint="default"/>
      </w:rPr>
    </w:lvl>
    <w:lvl w:ilvl="2" w:tplc="6A0EFB1C">
      <w:start w:val="1"/>
      <w:numFmt w:val="bullet"/>
      <w:lvlText w:val=""/>
      <w:lvlJc w:val="left"/>
      <w:pPr>
        <w:ind w:left="2160" w:hanging="360"/>
      </w:pPr>
      <w:rPr>
        <w:rFonts w:ascii="Wingdings" w:hAnsi="Wingdings" w:hint="default"/>
      </w:rPr>
    </w:lvl>
    <w:lvl w:ilvl="3" w:tplc="02DE480C">
      <w:start w:val="1"/>
      <w:numFmt w:val="bullet"/>
      <w:lvlText w:val=""/>
      <w:lvlJc w:val="left"/>
      <w:pPr>
        <w:ind w:left="2880" w:hanging="360"/>
      </w:pPr>
      <w:rPr>
        <w:rFonts w:ascii="Symbol" w:hAnsi="Symbol" w:hint="default"/>
      </w:rPr>
    </w:lvl>
    <w:lvl w:ilvl="4" w:tplc="8264B37E">
      <w:start w:val="1"/>
      <w:numFmt w:val="bullet"/>
      <w:lvlText w:val="o"/>
      <w:lvlJc w:val="left"/>
      <w:pPr>
        <w:ind w:left="3600" w:hanging="360"/>
      </w:pPr>
      <w:rPr>
        <w:rFonts w:ascii="Courier New" w:hAnsi="Courier New" w:hint="default"/>
      </w:rPr>
    </w:lvl>
    <w:lvl w:ilvl="5" w:tplc="73CA716C">
      <w:start w:val="1"/>
      <w:numFmt w:val="bullet"/>
      <w:lvlText w:val=""/>
      <w:lvlJc w:val="left"/>
      <w:pPr>
        <w:ind w:left="4320" w:hanging="360"/>
      </w:pPr>
      <w:rPr>
        <w:rFonts w:ascii="Wingdings" w:hAnsi="Wingdings" w:hint="default"/>
      </w:rPr>
    </w:lvl>
    <w:lvl w:ilvl="6" w:tplc="C5DC2E92">
      <w:start w:val="1"/>
      <w:numFmt w:val="bullet"/>
      <w:lvlText w:val=""/>
      <w:lvlJc w:val="left"/>
      <w:pPr>
        <w:ind w:left="5040" w:hanging="360"/>
      </w:pPr>
      <w:rPr>
        <w:rFonts w:ascii="Symbol" w:hAnsi="Symbol" w:hint="default"/>
      </w:rPr>
    </w:lvl>
    <w:lvl w:ilvl="7" w:tplc="FC222A96">
      <w:start w:val="1"/>
      <w:numFmt w:val="bullet"/>
      <w:lvlText w:val="o"/>
      <w:lvlJc w:val="left"/>
      <w:pPr>
        <w:ind w:left="5760" w:hanging="360"/>
      </w:pPr>
      <w:rPr>
        <w:rFonts w:ascii="Courier New" w:hAnsi="Courier New" w:hint="default"/>
      </w:rPr>
    </w:lvl>
    <w:lvl w:ilvl="8" w:tplc="31C24814">
      <w:start w:val="1"/>
      <w:numFmt w:val="bullet"/>
      <w:lvlText w:val=""/>
      <w:lvlJc w:val="left"/>
      <w:pPr>
        <w:ind w:left="6480" w:hanging="360"/>
      </w:pPr>
      <w:rPr>
        <w:rFonts w:ascii="Wingdings" w:hAnsi="Wingdings" w:hint="default"/>
      </w:rPr>
    </w:lvl>
  </w:abstractNum>
  <w:abstractNum w:abstractNumId="31" w15:restartNumberingAfterBreak="0">
    <w:nsid w:val="667F609D"/>
    <w:multiLevelType w:val="hybridMultilevel"/>
    <w:tmpl w:val="6E62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50317"/>
    <w:multiLevelType w:val="hybridMultilevel"/>
    <w:tmpl w:val="7C065862"/>
    <w:lvl w:ilvl="0" w:tplc="AB02F7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F1E42"/>
    <w:multiLevelType w:val="hybridMultilevel"/>
    <w:tmpl w:val="4852E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997E17"/>
    <w:multiLevelType w:val="hybridMultilevel"/>
    <w:tmpl w:val="FBF6B808"/>
    <w:lvl w:ilvl="0" w:tplc="AB02F764">
      <w:numFmt w:val="bullet"/>
      <w:lvlText w:val="•"/>
      <w:lvlJc w:val="left"/>
      <w:pPr>
        <w:ind w:left="720" w:hanging="360"/>
      </w:pPr>
      <w:rPr>
        <w:rFonts w:ascii="Arial" w:eastAsia="Times New Roman"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153D4"/>
    <w:multiLevelType w:val="hybridMultilevel"/>
    <w:tmpl w:val="39C23E1E"/>
    <w:lvl w:ilvl="0" w:tplc="0809000F">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9A1699"/>
    <w:multiLevelType w:val="hybridMultilevel"/>
    <w:tmpl w:val="FFFFFFFF"/>
    <w:lvl w:ilvl="0" w:tplc="391EBAAE">
      <w:start w:val="1"/>
      <w:numFmt w:val="bullet"/>
      <w:lvlText w:val=""/>
      <w:lvlJc w:val="left"/>
      <w:pPr>
        <w:ind w:left="720" w:hanging="360"/>
      </w:pPr>
      <w:rPr>
        <w:rFonts w:ascii="Symbol" w:hAnsi="Symbol" w:hint="default"/>
      </w:rPr>
    </w:lvl>
    <w:lvl w:ilvl="1" w:tplc="17A0B3B0">
      <w:start w:val="1"/>
      <w:numFmt w:val="bullet"/>
      <w:lvlText w:val="o"/>
      <w:lvlJc w:val="left"/>
      <w:pPr>
        <w:ind w:left="1440" w:hanging="360"/>
      </w:pPr>
      <w:rPr>
        <w:rFonts w:ascii="Courier New" w:hAnsi="Courier New" w:hint="default"/>
      </w:rPr>
    </w:lvl>
    <w:lvl w:ilvl="2" w:tplc="D8027FA8">
      <w:start w:val="1"/>
      <w:numFmt w:val="bullet"/>
      <w:lvlText w:val=""/>
      <w:lvlJc w:val="left"/>
      <w:pPr>
        <w:ind w:left="2160" w:hanging="360"/>
      </w:pPr>
      <w:rPr>
        <w:rFonts w:ascii="Wingdings" w:hAnsi="Wingdings" w:hint="default"/>
      </w:rPr>
    </w:lvl>
    <w:lvl w:ilvl="3" w:tplc="EACAD200">
      <w:start w:val="1"/>
      <w:numFmt w:val="bullet"/>
      <w:lvlText w:val=""/>
      <w:lvlJc w:val="left"/>
      <w:pPr>
        <w:ind w:left="2880" w:hanging="360"/>
      </w:pPr>
      <w:rPr>
        <w:rFonts w:ascii="Symbol" w:hAnsi="Symbol" w:hint="default"/>
      </w:rPr>
    </w:lvl>
    <w:lvl w:ilvl="4" w:tplc="CBE256DE">
      <w:start w:val="1"/>
      <w:numFmt w:val="bullet"/>
      <w:lvlText w:val="o"/>
      <w:lvlJc w:val="left"/>
      <w:pPr>
        <w:ind w:left="3600" w:hanging="360"/>
      </w:pPr>
      <w:rPr>
        <w:rFonts w:ascii="Courier New" w:hAnsi="Courier New" w:hint="default"/>
      </w:rPr>
    </w:lvl>
    <w:lvl w:ilvl="5" w:tplc="05307762">
      <w:start w:val="1"/>
      <w:numFmt w:val="bullet"/>
      <w:lvlText w:val=""/>
      <w:lvlJc w:val="left"/>
      <w:pPr>
        <w:ind w:left="4320" w:hanging="360"/>
      </w:pPr>
      <w:rPr>
        <w:rFonts w:ascii="Wingdings" w:hAnsi="Wingdings" w:hint="default"/>
      </w:rPr>
    </w:lvl>
    <w:lvl w:ilvl="6" w:tplc="85441D04">
      <w:start w:val="1"/>
      <w:numFmt w:val="bullet"/>
      <w:lvlText w:val=""/>
      <w:lvlJc w:val="left"/>
      <w:pPr>
        <w:ind w:left="5040" w:hanging="360"/>
      </w:pPr>
      <w:rPr>
        <w:rFonts w:ascii="Symbol" w:hAnsi="Symbol" w:hint="default"/>
      </w:rPr>
    </w:lvl>
    <w:lvl w:ilvl="7" w:tplc="7854A806">
      <w:start w:val="1"/>
      <w:numFmt w:val="bullet"/>
      <w:lvlText w:val="o"/>
      <w:lvlJc w:val="left"/>
      <w:pPr>
        <w:ind w:left="5760" w:hanging="360"/>
      </w:pPr>
      <w:rPr>
        <w:rFonts w:ascii="Courier New" w:hAnsi="Courier New" w:hint="default"/>
      </w:rPr>
    </w:lvl>
    <w:lvl w:ilvl="8" w:tplc="8BBAFFEC">
      <w:start w:val="1"/>
      <w:numFmt w:val="bullet"/>
      <w:lvlText w:val=""/>
      <w:lvlJc w:val="left"/>
      <w:pPr>
        <w:ind w:left="6480" w:hanging="360"/>
      </w:pPr>
      <w:rPr>
        <w:rFonts w:ascii="Wingdings" w:hAnsi="Wingdings" w:hint="default"/>
      </w:rPr>
    </w:lvl>
  </w:abstractNum>
  <w:abstractNum w:abstractNumId="37" w15:restartNumberingAfterBreak="0">
    <w:nsid w:val="77041E6E"/>
    <w:multiLevelType w:val="hybridMultilevel"/>
    <w:tmpl w:val="3A14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39" w15:restartNumberingAfterBreak="0">
    <w:nsid w:val="7C6A3201"/>
    <w:multiLevelType w:val="hybridMultilevel"/>
    <w:tmpl w:val="F954986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7EFA0A73"/>
    <w:multiLevelType w:val="hybridMultilevel"/>
    <w:tmpl w:val="22F44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8"/>
  </w:num>
  <w:num w:numId="3">
    <w:abstractNumId w:val="6"/>
  </w:num>
  <w:num w:numId="4">
    <w:abstractNumId w:val="4"/>
  </w:num>
  <w:num w:numId="5">
    <w:abstractNumId w:val="18"/>
  </w:num>
  <w:num w:numId="6">
    <w:abstractNumId w:val="20"/>
  </w:num>
  <w:num w:numId="7">
    <w:abstractNumId w:val="17"/>
  </w:num>
  <w:num w:numId="8">
    <w:abstractNumId w:val="29"/>
  </w:num>
  <w:num w:numId="9">
    <w:abstractNumId w:val="26"/>
  </w:num>
  <w:num w:numId="10">
    <w:abstractNumId w:val="39"/>
  </w:num>
  <w:num w:numId="11">
    <w:abstractNumId w:val="1"/>
  </w:num>
  <w:num w:numId="12">
    <w:abstractNumId w:val="23"/>
  </w:num>
  <w:num w:numId="13">
    <w:abstractNumId w:val="28"/>
  </w:num>
  <w:num w:numId="14">
    <w:abstractNumId w:val="33"/>
  </w:num>
  <w:num w:numId="15">
    <w:abstractNumId w:val="24"/>
  </w:num>
  <w:num w:numId="16">
    <w:abstractNumId w:val="25"/>
  </w:num>
  <w:num w:numId="17">
    <w:abstractNumId w:val="40"/>
  </w:num>
  <w:num w:numId="18">
    <w:abstractNumId w:val="36"/>
  </w:num>
  <w:num w:numId="19">
    <w:abstractNumId w:val="30"/>
  </w:num>
  <w:num w:numId="20">
    <w:abstractNumId w:val="11"/>
  </w:num>
  <w:num w:numId="21">
    <w:abstractNumId w:val="19"/>
  </w:num>
  <w:num w:numId="22">
    <w:abstractNumId w:val="5"/>
  </w:num>
  <w:num w:numId="23">
    <w:abstractNumId w:val="14"/>
  </w:num>
  <w:num w:numId="24">
    <w:abstractNumId w:val="37"/>
  </w:num>
  <w:num w:numId="25">
    <w:abstractNumId w:val="31"/>
  </w:num>
  <w:num w:numId="26">
    <w:abstractNumId w:val="22"/>
  </w:num>
  <w:num w:numId="27">
    <w:abstractNumId w:val="7"/>
  </w:num>
  <w:num w:numId="28">
    <w:abstractNumId w:val="21"/>
  </w:num>
  <w:num w:numId="29">
    <w:abstractNumId w:val="16"/>
  </w:num>
  <w:num w:numId="30">
    <w:abstractNumId w:val="12"/>
  </w:num>
  <w:num w:numId="31">
    <w:abstractNumId w:val="35"/>
  </w:num>
  <w:num w:numId="32">
    <w:abstractNumId w:val="34"/>
  </w:num>
  <w:num w:numId="33">
    <w:abstractNumId w:val="0"/>
  </w:num>
  <w:num w:numId="34">
    <w:abstractNumId w:val="8"/>
  </w:num>
  <w:num w:numId="35">
    <w:abstractNumId w:val="32"/>
  </w:num>
  <w:num w:numId="36">
    <w:abstractNumId w:val="3"/>
  </w:num>
  <w:num w:numId="37">
    <w:abstractNumId w:val="2"/>
  </w:num>
  <w:num w:numId="38">
    <w:abstractNumId w:val="9"/>
  </w:num>
  <w:num w:numId="39">
    <w:abstractNumId w:val="15"/>
  </w:num>
  <w:num w:numId="40">
    <w:abstractNumId w:val="13"/>
  </w:num>
  <w:num w:numId="4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EE"/>
    <w:rsid w:val="00001991"/>
    <w:rsid w:val="00002982"/>
    <w:rsid w:val="00004DB3"/>
    <w:rsid w:val="00007109"/>
    <w:rsid w:val="00007D59"/>
    <w:rsid w:val="00007F71"/>
    <w:rsid w:val="00016F15"/>
    <w:rsid w:val="00021AE2"/>
    <w:rsid w:val="0002238C"/>
    <w:rsid w:val="00022BE2"/>
    <w:rsid w:val="00023D2F"/>
    <w:rsid w:val="00024C1E"/>
    <w:rsid w:val="0002690D"/>
    <w:rsid w:val="00027844"/>
    <w:rsid w:val="000306B7"/>
    <w:rsid w:val="000342D4"/>
    <w:rsid w:val="0003525D"/>
    <w:rsid w:val="000369E1"/>
    <w:rsid w:val="00037154"/>
    <w:rsid w:val="00040671"/>
    <w:rsid w:val="00045DC5"/>
    <w:rsid w:val="00046B5E"/>
    <w:rsid w:val="00047136"/>
    <w:rsid w:val="00047E6A"/>
    <w:rsid w:val="00052AA7"/>
    <w:rsid w:val="000539AE"/>
    <w:rsid w:val="00053F6A"/>
    <w:rsid w:val="00054835"/>
    <w:rsid w:val="00055FEF"/>
    <w:rsid w:val="000567D1"/>
    <w:rsid w:val="00062856"/>
    <w:rsid w:val="00063E8A"/>
    <w:rsid w:val="0006455F"/>
    <w:rsid w:val="00065267"/>
    <w:rsid w:val="00070C96"/>
    <w:rsid w:val="0007142A"/>
    <w:rsid w:val="00075218"/>
    <w:rsid w:val="00076ABC"/>
    <w:rsid w:val="000775FD"/>
    <w:rsid w:val="00080213"/>
    <w:rsid w:val="00080FBE"/>
    <w:rsid w:val="00082F92"/>
    <w:rsid w:val="000839B8"/>
    <w:rsid w:val="00083D12"/>
    <w:rsid w:val="00083F02"/>
    <w:rsid w:val="00086639"/>
    <w:rsid w:val="0008727C"/>
    <w:rsid w:val="00087758"/>
    <w:rsid w:val="00091D06"/>
    <w:rsid w:val="00095213"/>
    <w:rsid w:val="00095E40"/>
    <w:rsid w:val="00097E0E"/>
    <w:rsid w:val="000A25EE"/>
    <w:rsid w:val="000A268E"/>
    <w:rsid w:val="000A35F1"/>
    <w:rsid w:val="000A3B44"/>
    <w:rsid w:val="000A576D"/>
    <w:rsid w:val="000A5FA0"/>
    <w:rsid w:val="000B10A7"/>
    <w:rsid w:val="000B146F"/>
    <w:rsid w:val="000B14C0"/>
    <w:rsid w:val="000B3796"/>
    <w:rsid w:val="000B42C3"/>
    <w:rsid w:val="000B52CE"/>
    <w:rsid w:val="000B53B6"/>
    <w:rsid w:val="000C4660"/>
    <w:rsid w:val="000C5768"/>
    <w:rsid w:val="000D2475"/>
    <w:rsid w:val="000D390B"/>
    <w:rsid w:val="000D4C31"/>
    <w:rsid w:val="000D6010"/>
    <w:rsid w:val="000D74AC"/>
    <w:rsid w:val="000E0F7D"/>
    <w:rsid w:val="000E13E2"/>
    <w:rsid w:val="000E6942"/>
    <w:rsid w:val="000E6D6E"/>
    <w:rsid w:val="000E7813"/>
    <w:rsid w:val="000E79FC"/>
    <w:rsid w:val="000E7B1D"/>
    <w:rsid w:val="000E7C51"/>
    <w:rsid w:val="000F2278"/>
    <w:rsid w:val="000F2C74"/>
    <w:rsid w:val="000F5E27"/>
    <w:rsid w:val="000F6CC4"/>
    <w:rsid w:val="00100F94"/>
    <w:rsid w:val="001014E9"/>
    <w:rsid w:val="001047E0"/>
    <w:rsid w:val="00107221"/>
    <w:rsid w:val="0011214B"/>
    <w:rsid w:val="001136CA"/>
    <w:rsid w:val="0011561B"/>
    <w:rsid w:val="00120DCD"/>
    <w:rsid w:val="001211F9"/>
    <w:rsid w:val="00125401"/>
    <w:rsid w:val="00125884"/>
    <w:rsid w:val="00125EAA"/>
    <w:rsid w:val="00126293"/>
    <w:rsid w:val="00126E85"/>
    <w:rsid w:val="0012700D"/>
    <w:rsid w:val="0012730C"/>
    <w:rsid w:val="00127DBF"/>
    <w:rsid w:val="001309EE"/>
    <w:rsid w:val="00131504"/>
    <w:rsid w:val="001357A4"/>
    <w:rsid w:val="00135DE9"/>
    <w:rsid w:val="001408D4"/>
    <w:rsid w:val="00141F6E"/>
    <w:rsid w:val="00142F91"/>
    <w:rsid w:val="00145C33"/>
    <w:rsid w:val="0014683E"/>
    <w:rsid w:val="00147E20"/>
    <w:rsid w:val="00150DA5"/>
    <w:rsid w:val="00151EC7"/>
    <w:rsid w:val="00154382"/>
    <w:rsid w:val="00154602"/>
    <w:rsid w:val="00156DB3"/>
    <w:rsid w:val="001573A9"/>
    <w:rsid w:val="00162A8E"/>
    <w:rsid w:val="00162FF4"/>
    <w:rsid w:val="0016389B"/>
    <w:rsid w:val="00170B44"/>
    <w:rsid w:val="00175339"/>
    <w:rsid w:val="00175FE7"/>
    <w:rsid w:val="00181040"/>
    <w:rsid w:val="00181E55"/>
    <w:rsid w:val="00182D82"/>
    <w:rsid w:val="00190983"/>
    <w:rsid w:val="00190B97"/>
    <w:rsid w:val="00192CC8"/>
    <w:rsid w:val="00196401"/>
    <w:rsid w:val="001A6B1C"/>
    <w:rsid w:val="001A73C1"/>
    <w:rsid w:val="001B0504"/>
    <w:rsid w:val="001B0538"/>
    <w:rsid w:val="001B2013"/>
    <w:rsid w:val="001B206B"/>
    <w:rsid w:val="001B259B"/>
    <w:rsid w:val="001B2C9F"/>
    <w:rsid w:val="001B2DD6"/>
    <w:rsid w:val="001B314D"/>
    <w:rsid w:val="001B41FB"/>
    <w:rsid w:val="001B62AF"/>
    <w:rsid w:val="001B6BF4"/>
    <w:rsid w:val="001C19DE"/>
    <w:rsid w:val="001C3A42"/>
    <w:rsid w:val="001C520C"/>
    <w:rsid w:val="001C5526"/>
    <w:rsid w:val="001C5950"/>
    <w:rsid w:val="001D13D1"/>
    <w:rsid w:val="001D186F"/>
    <w:rsid w:val="001D4478"/>
    <w:rsid w:val="001D4840"/>
    <w:rsid w:val="001D7858"/>
    <w:rsid w:val="001D7FAE"/>
    <w:rsid w:val="001E0944"/>
    <w:rsid w:val="001E1C5C"/>
    <w:rsid w:val="001E2DA3"/>
    <w:rsid w:val="001E3101"/>
    <w:rsid w:val="001E362B"/>
    <w:rsid w:val="001E7049"/>
    <w:rsid w:val="001E71D0"/>
    <w:rsid w:val="001F0695"/>
    <w:rsid w:val="001F0864"/>
    <w:rsid w:val="001F0A6F"/>
    <w:rsid w:val="001F2B12"/>
    <w:rsid w:val="001F3DB2"/>
    <w:rsid w:val="001F5B0B"/>
    <w:rsid w:val="001F64BD"/>
    <w:rsid w:val="001F6C20"/>
    <w:rsid w:val="001F6FF4"/>
    <w:rsid w:val="001F7E62"/>
    <w:rsid w:val="00200F32"/>
    <w:rsid w:val="00202881"/>
    <w:rsid w:val="00203299"/>
    <w:rsid w:val="00204A1C"/>
    <w:rsid w:val="00206165"/>
    <w:rsid w:val="00207C77"/>
    <w:rsid w:val="00212E14"/>
    <w:rsid w:val="00213901"/>
    <w:rsid w:val="002150A4"/>
    <w:rsid w:val="00217D22"/>
    <w:rsid w:val="00220E42"/>
    <w:rsid w:val="00221352"/>
    <w:rsid w:val="0022210F"/>
    <w:rsid w:val="002223A0"/>
    <w:rsid w:val="002236C0"/>
    <w:rsid w:val="0022462E"/>
    <w:rsid w:val="00225D54"/>
    <w:rsid w:val="002266C9"/>
    <w:rsid w:val="002318B7"/>
    <w:rsid w:val="002320F9"/>
    <w:rsid w:val="00232BF8"/>
    <w:rsid w:val="00235018"/>
    <w:rsid w:val="0023545C"/>
    <w:rsid w:val="002416C5"/>
    <w:rsid w:val="002425D8"/>
    <w:rsid w:val="00244A74"/>
    <w:rsid w:val="00252408"/>
    <w:rsid w:val="00252848"/>
    <w:rsid w:val="002541AC"/>
    <w:rsid w:val="002548DA"/>
    <w:rsid w:val="002552AB"/>
    <w:rsid w:val="00261DB2"/>
    <w:rsid w:val="002657EA"/>
    <w:rsid w:val="00265862"/>
    <w:rsid w:val="0027027B"/>
    <w:rsid w:val="0027114D"/>
    <w:rsid w:val="00271907"/>
    <w:rsid w:val="002758E9"/>
    <w:rsid w:val="00277683"/>
    <w:rsid w:val="00280D09"/>
    <w:rsid w:val="00281734"/>
    <w:rsid w:val="0028357B"/>
    <w:rsid w:val="002836F7"/>
    <w:rsid w:val="002844FC"/>
    <w:rsid w:val="002861B0"/>
    <w:rsid w:val="00286C8D"/>
    <w:rsid w:val="002876AB"/>
    <w:rsid w:val="00287E1F"/>
    <w:rsid w:val="0029028D"/>
    <w:rsid w:val="00290B21"/>
    <w:rsid w:val="00291BB4"/>
    <w:rsid w:val="00292BD9"/>
    <w:rsid w:val="00293196"/>
    <w:rsid w:val="002936BD"/>
    <w:rsid w:val="0029575D"/>
    <w:rsid w:val="00296C0A"/>
    <w:rsid w:val="002A1C56"/>
    <w:rsid w:val="002A2428"/>
    <w:rsid w:val="002A2649"/>
    <w:rsid w:val="002A4460"/>
    <w:rsid w:val="002A6AFC"/>
    <w:rsid w:val="002B4296"/>
    <w:rsid w:val="002B6713"/>
    <w:rsid w:val="002B6FDB"/>
    <w:rsid w:val="002C15EF"/>
    <w:rsid w:val="002C19DB"/>
    <w:rsid w:val="002C42DF"/>
    <w:rsid w:val="002C5543"/>
    <w:rsid w:val="002C773F"/>
    <w:rsid w:val="002D07D5"/>
    <w:rsid w:val="002D24B5"/>
    <w:rsid w:val="002D2A42"/>
    <w:rsid w:val="002D49F6"/>
    <w:rsid w:val="002D49F8"/>
    <w:rsid w:val="002D4BD1"/>
    <w:rsid w:val="002D4F4C"/>
    <w:rsid w:val="002D630F"/>
    <w:rsid w:val="002E0261"/>
    <w:rsid w:val="002E224B"/>
    <w:rsid w:val="002E3695"/>
    <w:rsid w:val="002E4278"/>
    <w:rsid w:val="002E7814"/>
    <w:rsid w:val="002E798D"/>
    <w:rsid w:val="002F1438"/>
    <w:rsid w:val="002F2B9A"/>
    <w:rsid w:val="002F43DF"/>
    <w:rsid w:val="002F6059"/>
    <w:rsid w:val="002F7128"/>
    <w:rsid w:val="002F755E"/>
    <w:rsid w:val="002F7DEF"/>
    <w:rsid w:val="00300239"/>
    <w:rsid w:val="003019B0"/>
    <w:rsid w:val="00302557"/>
    <w:rsid w:val="0030507C"/>
    <w:rsid w:val="003050DE"/>
    <w:rsid w:val="003051B8"/>
    <w:rsid w:val="00305B60"/>
    <w:rsid w:val="00311489"/>
    <w:rsid w:val="003116DA"/>
    <w:rsid w:val="00312478"/>
    <w:rsid w:val="00313141"/>
    <w:rsid w:val="00314869"/>
    <w:rsid w:val="003152E9"/>
    <w:rsid w:val="00317B27"/>
    <w:rsid w:val="0032500A"/>
    <w:rsid w:val="00326840"/>
    <w:rsid w:val="003275BC"/>
    <w:rsid w:val="00327E8E"/>
    <w:rsid w:val="00330110"/>
    <w:rsid w:val="00331E6F"/>
    <w:rsid w:val="00332A1E"/>
    <w:rsid w:val="00333242"/>
    <w:rsid w:val="003336A1"/>
    <w:rsid w:val="00335262"/>
    <w:rsid w:val="003359AC"/>
    <w:rsid w:val="003401F2"/>
    <w:rsid w:val="003406D2"/>
    <w:rsid w:val="00340E90"/>
    <w:rsid w:val="003439E2"/>
    <w:rsid w:val="003460EA"/>
    <w:rsid w:val="00350D62"/>
    <w:rsid w:val="0035149F"/>
    <w:rsid w:val="0035358E"/>
    <w:rsid w:val="003545C7"/>
    <w:rsid w:val="003576F2"/>
    <w:rsid w:val="00357A31"/>
    <w:rsid w:val="00362413"/>
    <w:rsid w:val="00365161"/>
    <w:rsid w:val="00370584"/>
    <w:rsid w:val="003705AC"/>
    <w:rsid w:val="00370647"/>
    <w:rsid w:val="00374FEE"/>
    <w:rsid w:val="00375187"/>
    <w:rsid w:val="003756E5"/>
    <w:rsid w:val="00377822"/>
    <w:rsid w:val="00377BBE"/>
    <w:rsid w:val="00381523"/>
    <w:rsid w:val="00382434"/>
    <w:rsid w:val="0038447E"/>
    <w:rsid w:val="00384CF0"/>
    <w:rsid w:val="00386205"/>
    <w:rsid w:val="00386F3E"/>
    <w:rsid w:val="00390B3E"/>
    <w:rsid w:val="003922E0"/>
    <w:rsid w:val="00392EB2"/>
    <w:rsid w:val="00392F01"/>
    <w:rsid w:val="00394F11"/>
    <w:rsid w:val="00397D62"/>
    <w:rsid w:val="003A2280"/>
    <w:rsid w:val="003A2FE9"/>
    <w:rsid w:val="003A78E2"/>
    <w:rsid w:val="003A7F50"/>
    <w:rsid w:val="003B07A9"/>
    <w:rsid w:val="003B2C86"/>
    <w:rsid w:val="003B5A42"/>
    <w:rsid w:val="003C029D"/>
    <w:rsid w:val="003C3CE8"/>
    <w:rsid w:val="003C51D2"/>
    <w:rsid w:val="003D0891"/>
    <w:rsid w:val="003D2FDD"/>
    <w:rsid w:val="003D38B1"/>
    <w:rsid w:val="003D5DE1"/>
    <w:rsid w:val="003E4A5D"/>
    <w:rsid w:val="003E542B"/>
    <w:rsid w:val="003E6429"/>
    <w:rsid w:val="003E706A"/>
    <w:rsid w:val="003F1F14"/>
    <w:rsid w:val="003F5FBA"/>
    <w:rsid w:val="0040294D"/>
    <w:rsid w:val="00403871"/>
    <w:rsid w:val="00403FE6"/>
    <w:rsid w:val="00405857"/>
    <w:rsid w:val="00406A53"/>
    <w:rsid w:val="004070C1"/>
    <w:rsid w:val="004072F3"/>
    <w:rsid w:val="00410772"/>
    <w:rsid w:val="00410DBE"/>
    <w:rsid w:val="004113C9"/>
    <w:rsid w:val="00411866"/>
    <w:rsid w:val="00411FC7"/>
    <w:rsid w:val="00412B4D"/>
    <w:rsid w:val="00414961"/>
    <w:rsid w:val="0041512A"/>
    <w:rsid w:val="00415373"/>
    <w:rsid w:val="00415B5A"/>
    <w:rsid w:val="00415C44"/>
    <w:rsid w:val="00415EA5"/>
    <w:rsid w:val="00416337"/>
    <w:rsid w:val="00416B3D"/>
    <w:rsid w:val="00416CF3"/>
    <w:rsid w:val="0042105F"/>
    <w:rsid w:val="00422A87"/>
    <w:rsid w:val="004274D4"/>
    <w:rsid w:val="0043129F"/>
    <w:rsid w:val="00431F17"/>
    <w:rsid w:val="00432CE3"/>
    <w:rsid w:val="004340C1"/>
    <w:rsid w:val="00434565"/>
    <w:rsid w:val="00436EDA"/>
    <w:rsid w:val="00442992"/>
    <w:rsid w:val="00442998"/>
    <w:rsid w:val="00442C33"/>
    <w:rsid w:val="00443CE4"/>
    <w:rsid w:val="00447C74"/>
    <w:rsid w:val="00455568"/>
    <w:rsid w:val="0045609A"/>
    <w:rsid w:val="004565E7"/>
    <w:rsid w:val="004652A4"/>
    <w:rsid w:val="00465CD1"/>
    <w:rsid w:val="00471D56"/>
    <w:rsid w:val="00474F02"/>
    <w:rsid w:val="00476260"/>
    <w:rsid w:val="0047735C"/>
    <w:rsid w:val="00482920"/>
    <w:rsid w:val="00483A60"/>
    <w:rsid w:val="004849CF"/>
    <w:rsid w:val="00485EA3"/>
    <w:rsid w:val="00496587"/>
    <w:rsid w:val="00497144"/>
    <w:rsid w:val="004A0E13"/>
    <w:rsid w:val="004A4F87"/>
    <w:rsid w:val="004A6D8F"/>
    <w:rsid w:val="004B349D"/>
    <w:rsid w:val="004B4814"/>
    <w:rsid w:val="004C151E"/>
    <w:rsid w:val="004C174A"/>
    <w:rsid w:val="004C26D9"/>
    <w:rsid w:val="004C5B6B"/>
    <w:rsid w:val="004D3C19"/>
    <w:rsid w:val="004D562F"/>
    <w:rsid w:val="004D5660"/>
    <w:rsid w:val="004D7160"/>
    <w:rsid w:val="004D73C0"/>
    <w:rsid w:val="004D7EF9"/>
    <w:rsid w:val="004E18BE"/>
    <w:rsid w:val="004E2DB0"/>
    <w:rsid w:val="004E2EA3"/>
    <w:rsid w:val="004E5420"/>
    <w:rsid w:val="004F302F"/>
    <w:rsid w:val="004F331B"/>
    <w:rsid w:val="004F5A56"/>
    <w:rsid w:val="004F75BE"/>
    <w:rsid w:val="00500ABE"/>
    <w:rsid w:val="005112BE"/>
    <w:rsid w:val="00512CF7"/>
    <w:rsid w:val="00515840"/>
    <w:rsid w:val="005172E0"/>
    <w:rsid w:val="0052006C"/>
    <w:rsid w:val="0052269D"/>
    <w:rsid w:val="00525294"/>
    <w:rsid w:val="0052753D"/>
    <w:rsid w:val="00527A38"/>
    <w:rsid w:val="00532FD5"/>
    <w:rsid w:val="00532FEB"/>
    <w:rsid w:val="00533972"/>
    <w:rsid w:val="00534964"/>
    <w:rsid w:val="005349D0"/>
    <w:rsid w:val="00535C29"/>
    <w:rsid w:val="00536262"/>
    <w:rsid w:val="00546C7F"/>
    <w:rsid w:val="005470E9"/>
    <w:rsid w:val="005524C9"/>
    <w:rsid w:val="0055287B"/>
    <w:rsid w:val="005559A0"/>
    <w:rsid w:val="00556F81"/>
    <w:rsid w:val="00561935"/>
    <w:rsid w:val="00561A20"/>
    <w:rsid w:val="0056578B"/>
    <w:rsid w:val="005700C1"/>
    <w:rsid w:val="0057163C"/>
    <w:rsid w:val="00573E0B"/>
    <w:rsid w:val="00574A0C"/>
    <w:rsid w:val="005777F6"/>
    <w:rsid w:val="005827E6"/>
    <w:rsid w:val="00583491"/>
    <w:rsid w:val="005845AA"/>
    <w:rsid w:val="0058555C"/>
    <w:rsid w:val="00585713"/>
    <w:rsid w:val="005859C5"/>
    <w:rsid w:val="0058601E"/>
    <w:rsid w:val="00587426"/>
    <w:rsid w:val="00587F63"/>
    <w:rsid w:val="005900AF"/>
    <w:rsid w:val="005910B0"/>
    <w:rsid w:val="0059418C"/>
    <w:rsid w:val="00594410"/>
    <w:rsid w:val="00594B08"/>
    <w:rsid w:val="005959EF"/>
    <w:rsid w:val="00595F76"/>
    <w:rsid w:val="005965AE"/>
    <w:rsid w:val="00596DA9"/>
    <w:rsid w:val="005970D8"/>
    <w:rsid w:val="00597917"/>
    <w:rsid w:val="005A05F5"/>
    <w:rsid w:val="005A10E7"/>
    <w:rsid w:val="005A2894"/>
    <w:rsid w:val="005A4794"/>
    <w:rsid w:val="005A4B78"/>
    <w:rsid w:val="005A5B2D"/>
    <w:rsid w:val="005A7157"/>
    <w:rsid w:val="005A79D3"/>
    <w:rsid w:val="005B350A"/>
    <w:rsid w:val="005B42F9"/>
    <w:rsid w:val="005B6B06"/>
    <w:rsid w:val="005B716F"/>
    <w:rsid w:val="005B73D7"/>
    <w:rsid w:val="005C366E"/>
    <w:rsid w:val="005C6AA7"/>
    <w:rsid w:val="005C70D0"/>
    <w:rsid w:val="005D031C"/>
    <w:rsid w:val="005D0A92"/>
    <w:rsid w:val="005D1C6F"/>
    <w:rsid w:val="005D1FD9"/>
    <w:rsid w:val="005D3060"/>
    <w:rsid w:val="005D6FC8"/>
    <w:rsid w:val="005E247A"/>
    <w:rsid w:val="005E57E8"/>
    <w:rsid w:val="005E62CC"/>
    <w:rsid w:val="005E75AE"/>
    <w:rsid w:val="005E7A80"/>
    <w:rsid w:val="005F11AF"/>
    <w:rsid w:val="005F3BD0"/>
    <w:rsid w:val="005F735F"/>
    <w:rsid w:val="005F79B2"/>
    <w:rsid w:val="00602C58"/>
    <w:rsid w:val="0060681E"/>
    <w:rsid w:val="00606F5C"/>
    <w:rsid w:val="0060783A"/>
    <w:rsid w:val="00612251"/>
    <w:rsid w:val="006140D6"/>
    <w:rsid w:val="00621749"/>
    <w:rsid w:val="00621A21"/>
    <w:rsid w:val="006240DC"/>
    <w:rsid w:val="00624251"/>
    <w:rsid w:val="006252C4"/>
    <w:rsid w:val="00625711"/>
    <w:rsid w:val="00626B0B"/>
    <w:rsid w:val="0062725F"/>
    <w:rsid w:val="00627E40"/>
    <w:rsid w:val="00627EE5"/>
    <w:rsid w:val="006329E3"/>
    <w:rsid w:val="00635A47"/>
    <w:rsid w:val="00640E51"/>
    <w:rsid w:val="0064110C"/>
    <w:rsid w:val="00643688"/>
    <w:rsid w:val="00643ACE"/>
    <w:rsid w:val="006472B4"/>
    <w:rsid w:val="00647382"/>
    <w:rsid w:val="0065008A"/>
    <w:rsid w:val="006506D2"/>
    <w:rsid w:val="00655025"/>
    <w:rsid w:val="00656104"/>
    <w:rsid w:val="0065651C"/>
    <w:rsid w:val="00661C08"/>
    <w:rsid w:val="00662136"/>
    <w:rsid w:val="00666EB5"/>
    <w:rsid w:val="0066792C"/>
    <w:rsid w:val="00674C37"/>
    <w:rsid w:val="00676C5B"/>
    <w:rsid w:val="00677C09"/>
    <w:rsid w:val="006814F7"/>
    <w:rsid w:val="006828E3"/>
    <w:rsid w:val="00683597"/>
    <w:rsid w:val="0068466C"/>
    <w:rsid w:val="006858E3"/>
    <w:rsid w:val="00690C6D"/>
    <w:rsid w:val="00690ED7"/>
    <w:rsid w:val="00691CCE"/>
    <w:rsid w:val="0069753C"/>
    <w:rsid w:val="006A1327"/>
    <w:rsid w:val="006A1A04"/>
    <w:rsid w:val="006A1E15"/>
    <w:rsid w:val="006A24B3"/>
    <w:rsid w:val="006A3B3A"/>
    <w:rsid w:val="006A712E"/>
    <w:rsid w:val="006A7870"/>
    <w:rsid w:val="006A7A0E"/>
    <w:rsid w:val="006B24A7"/>
    <w:rsid w:val="006B306F"/>
    <w:rsid w:val="006B543E"/>
    <w:rsid w:val="006B5BBA"/>
    <w:rsid w:val="006C2BF4"/>
    <w:rsid w:val="006C4A22"/>
    <w:rsid w:val="006C5188"/>
    <w:rsid w:val="006D132B"/>
    <w:rsid w:val="006D5014"/>
    <w:rsid w:val="006E0310"/>
    <w:rsid w:val="006E0E3D"/>
    <w:rsid w:val="006E31AE"/>
    <w:rsid w:val="006E3264"/>
    <w:rsid w:val="006E3725"/>
    <w:rsid w:val="006E4FC9"/>
    <w:rsid w:val="006E7DF8"/>
    <w:rsid w:val="006F0455"/>
    <w:rsid w:val="006F0C91"/>
    <w:rsid w:val="006F10F3"/>
    <w:rsid w:val="006F2C63"/>
    <w:rsid w:val="006F2EEE"/>
    <w:rsid w:val="006F469E"/>
    <w:rsid w:val="006F57BD"/>
    <w:rsid w:val="006F5C24"/>
    <w:rsid w:val="006F60AB"/>
    <w:rsid w:val="00700F14"/>
    <w:rsid w:val="00705E46"/>
    <w:rsid w:val="00707B0E"/>
    <w:rsid w:val="00710ADA"/>
    <w:rsid w:val="00711FD6"/>
    <w:rsid w:val="00713436"/>
    <w:rsid w:val="00714E8E"/>
    <w:rsid w:val="00716F28"/>
    <w:rsid w:val="00717D8C"/>
    <w:rsid w:val="00717F8C"/>
    <w:rsid w:val="00720148"/>
    <w:rsid w:val="0072091A"/>
    <w:rsid w:val="00720A8B"/>
    <w:rsid w:val="00722109"/>
    <w:rsid w:val="007226AB"/>
    <w:rsid w:val="007238C2"/>
    <w:rsid w:val="00724BF1"/>
    <w:rsid w:val="00725D4E"/>
    <w:rsid w:val="007279BE"/>
    <w:rsid w:val="00730726"/>
    <w:rsid w:val="00733FA4"/>
    <w:rsid w:val="00735845"/>
    <w:rsid w:val="0074158A"/>
    <w:rsid w:val="00741CCF"/>
    <w:rsid w:val="00742B7F"/>
    <w:rsid w:val="00743155"/>
    <w:rsid w:val="00744D22"/>
    <w:rsid w:val="00745476"/>
    <w:rsid w:val="007525BD"/>
    <w:rsid w:val="007531D0"/>
    <w:rsid w:val="007564E3"/>
    <w:rsid w:val="00756900"/>
    <w:rsid w:val="00756EB2"/>
    <w:rsid w:val="007659C4"/>
    <w:rsid w:val="00770B2E"/>
    <w:rsid w:val="00770B46"/>
    <w:rsid w:val="00771E10"/>
    <w:rsid w:val="00777B6C"/>
    <w:rsid w:val="00777D33"/>
    <w:rsid w:val="00781491"/>
    <w:rsid w:val="007824C3"/>
    <w:rsid w:val="007825EB"/>
    <w:rsid w:val="007832FB"/>
    <w:rsid w:val="007863D9"/>
    <w:rsid w:val="0078651F"/>
    <w:rsid w:val="00786ED5"/>
    <w:rsid w:val="0079276B"/>
    <w:rsid w:val="00793714"/>
    <w:rsid w:val="00794A47"/>
    <w:rsid w:val="00794E30"/>
    <w:rsid w:val="00795494"/>
    <w:rsid w:val="007A2A33"/>
    <w:rsid w:val="007A4402"/>
    <w:rsid w:val="007B3E48"/>
    <w:rsid w:val="007B62A7"/>
    <w:rsid w:val="007B6A37"/>
    <w:rsid w:val="007B738D"/>
    <w:rsid w:val="007C082A"/>
    <w:rsid w:val="007C2201"/>
    <w:rsid w:val="007C2212"/>
    <w:rsid w:val="007C4A98"/>
    <w:rsid w:val="007D0370"/>
    <w:rsid w:val="007D0800"/>
    <w:rsid w:val="007D3B0E"/>
    <w:rsid w:val="007D77AC"/>
    <w:rsid w:val="007D791E"/>
    <w:rsid w:val="007E1385"/>
    <w:rsid w:val="007E18AC"/>
    <w:rsid w:val="007E3C8E"/>
    <w:rsid w:val="007E3E87"/>
    <w:rsid w:val="007E4EF5"/>
    <w:rsid w:val="007E5668"/>
    <w:rsid w:val="007E5A07"/>
    <w:rsid w:val="007E5D61"/>
    <w:rsid w:val="007E6F83"/>
    <w:rsid w:val="007E78A8"/>
    <w:rsid w:val="007F0B92"/>
    <w:rsid w:val="007F0E61"/>
    <w:rsid w:val="007F1856"/>
    <w:rsid w:val="007F1F83"/>
    <w:rsid w:val="007F2AB5"/>
    <w:rsid w:val="007F3724"/>
    <w:rsid w:val="007F44C2"/>
    <w:rsid w:val="007F5568"/>
    <w:rsid w:val="007F5C52"/>
    <w:rsid w:val="007F77DF"/>
    <w:rsid w:val="007F7CBB"/>
    <w:rsid w:val="00800137"/>
    <w:rsid w:val="00801BDE"/>
    <w:rsid w:val="00802047"/>
    <w:rsid w:val="008046D4"/>
    <w:rsid w:val="00806293"/>
    <w:rsid w:val="008062C4"/>
    <w:rsid w:val="00811670"/>
    <w:rsid w:val="00813219"/>
    <w:rsid w:val="0081450C"/>
    <w:rsid w:val="00815A25"/>
    <w:rsid w:val="008178D2"/>
    <w:rsid w:val="00817958"/>
    <w:rsid w:val="008241FC"/>
    <w:rsid w:val="00826B6F"/>
    <w:rsid w:val="008275D9"/>
    <w:rsid w:val="008303F9"/>
    <w:rsid w:val="00831974"/>
    <w:rsid w:val="008322B8"/>
    <w:rsid w:val="00837E7E"/>
    <w:rsid w:val="00842315"/>
    <w:rsid w:val="00842482"/>
    <w:rsid w:val="00843157"/>
    <w:rsid w:val="00844853"/>
    <w:rsid w:val="008469AC"/>
    <w:rsid w:val="00847135"/>
    <w:rsid w:val="0085031A"/>
    <w:rsid w:val="00850368"/>
    <w:rsid w:val="00853590"/>
    <w:rsid w:val="008541CC"/>
    <w:rsid w:val="00855DC6"/>
    <w:rsid w:val="00856066"/>
    <w:rsid w:val="008561D8"/>
    <w:rsid w:val="00857267"/>
    <w:rsid w:val="00857F53"/>
    <w:rsid w:val="008604DB"/>
    <w:rsid w:val="00860529"/>
    <w:rsid w:val="00860845"/>
    <w:rsid w:val="008623DE"/>
    <w:rsid w:val="00864D5D"/>
    <w:rsid w:val="00864ECA"/>
    <w:rsid w:val="00864F26"/>
    <w:rsid w:val="00871D03"/>
    <w:rsid w:val="00872A00"/>
    <w:rsid w:val="00872D42"/>
    <w:rsid w:val="00873527"/>
    <w:rsid w:val="00876F5A"/>
    <w:rsid w:val="00881ED5"/>
    <w:rsid w:val="008845DE"/>
    <w:rsid w:val="00886681"/>
    <w:rsid w:val="00887231"/>
    <w:rsid w:val="008872CE"/>
    <w:rsid w:val="00887A8D"/>
    <w:rsid w:val="00887F8F"/>
    <w:rsid w:val="008A1A97"/>
    <w:rsid w:val="008A4798"/>
    <w:rsid w:val="008A518F"/>
    <w:rsid w:val="008A6CDA"/>
    <w:rsid w:val="008A72F9"/>
    <w:rsid w:val="008B283D"/>
    <w:rsid w:val="008B3179"/>
    <w:rsid w:val="008C0707"/>
    <w:rsid w:val="008C1174"/>
    <w:rsid w:val="008C1E98"/>
    <w:rsid w:val="008C209A"/>
    <w:rsid w:val="008C2554"/>
    <w:rsid w:val="008C3F44"/>
    <w:rsid w:val="008C4150"/>
    <w:rsid w:val="008C5915"/>
    <w:rsid w:val="008C73E7"/>
    <w:rsid w:val="008C792B"/>
    <w:rsid w:val="008D0C3D"/>
    <w:rsid w:val="008D186A"/>
    <w:rsid w:val="008D2C51"/>
    <w:rsid w:val="008D599A"/>
    <w:rsid w:val="008D6AAB"/>
    <w:rsid w:val="008E04D6"/>
    <w:rsid w:val="008E12D1"/>
    <w:rsid w:val="008E17C9"/>
    <w:rsid w:val="008E1AB8"/>
    <w:rsid w:val="008E2748"/>
    <w:rsid w:val="008E404D"/>
    <w:rsid w:val="008E5247"/>
    <w:rsid w:val="008E7039"/>
    <w:rsid w:val="008E7210"/>
    <w:rsid w:val="008F1AA3"/>
    <w:rsid w:val="008F37A1"/>
    <w:rsid w:val="008F3D4A"/>
    <w:rsid w:val="008F4578"/>
    <w:rsid w:val="008F46C7"/>
    <w:rsid w:val="009000AF"/>
    <w:rsid w:val="00900A52"/>
    <w:rsid w:val="00904FAB"/>
    <w:rsid w:val="00906537"/>
    <w:rsid w:val="00906F31"/>
    <w:rsid w:val="00906F63"/>
    <w:rsid w:val="009079AE"/>
    <w:rsid w:val="009129E3"/>
    <w:rsid w:val="00912B5B"/>
    <w:rsid w:val="00912E5D"/>
    <w:rsid w:val="009138BE"/>
    <w:rsid w:val="00914EDC"/>
    <w:rsid w:val="0091707A"/>
    <w:rsid w:val="00921C53"/>
    <w:rsid w:val="00922023"/>
    <w:rsid w:val="0092308E"/>
    <w:rsid w:val="00924304"/>
    <w:rsid w:val="00927EF3"/>
    <w:rsid w:val="0093040E"/>
    <w:rsid w:val="00930520"/>
    <w:rsid w:val="00930805"/>
    <w:rsid w:val="0093169F"/>
    <w:rsid w:val="00933970"/>
    <w:rsid w:val="00933F75"/>
    <w:rsid w:val="009357A5"/>
    <w:rsid w:val="00935ABA"/>
    <w:rsid w:val="00935D6E"/>
    <w:rsid w:val="0093756C"/>
    <w:rsid w:val="00937E23"/>
    <w:rsid w:val="00940F07"/>
    <w:rsid w:val="00941BAD"/>
    <w:rsid w:val="00941E36"/>
    <w:rsid w:val="00943DD6"/>
    <w:rsid w:val="009474FB"/>
    <w:rsid w:val="009555E5"/>
    <w:rsid w:val="009575DA"/>
    <w:rsid w:val="00961411"/>
    <w:rsid w:val="00962C2F"/>
    <w:rsid w:val="00963DC9"/>
    <w:rsid w:val="0096420A"/>
    <w:rsid w:val="00964BA9"/>
    <w:rsid w:val="009652EC"/>
    <w:rsid w:val="00966E4E"/>
    <w:rsid w:val="00967467"/>
    <w:rsid w:val="00971D83"/>
    <w:rsid w:val="00973C48"/>
    <w:rsid w:val="00973E74"/>
    <w:rsid w:val="00974BC7"/>
    <w:rsid w:val="00974E9C"/>
    <w:rsid w:val="00976673"/>
    <w:rsid w:val="009774C2"/>
    <w:rsid w:val="00977D09"/>
    <w:rsid w:val="00980937"/>
    <w:rsid w:val="0098286A"/>
    <w:rsid w:val="00982B64"/>
    <w:rsid w:val="00982D8B"/>
    <w:rsid w:val="00983AEE"/>
    <w:rsid w:val="009864B2"/>
    <w:rsid w:val="00987407"/>
    <w:rsid w:val="0099007F"/>
    <w:rsid w:val="0099089F"/>
    <w:rsid w:val="00992241"/>
    <w:rsid w:val="00994603"/>
    <w:rsid w:val="00995A2C"/>
    <w:rsid w:val="00995AF3"/>
    <w:rsid w:val="00996415"/>
    <w:rsid w:val="00996B5B"/>
    <w:rsid w:val="009A1425"/>
    <w:rsid w:val="009A18CF"/>
    <w:rsid w:val="009A4A7B"/>
    <w:rsid w:val="009A6631"/>
    <w:rsid w:val="009B59D6"/>
    <w:rsid w:val="009B786C"/>
    <w:rsid w:val="009B79CE"/>
    <w:rsid w:val="009C1E1A"/>
    <w:rsid w:val="009C2498"/>
    <w:rsid w:val="009C3237"/>
    <w:rsid w:val="009C4B14"/>
    <w:rsid w:val="009C56E4"/>
    <w:rsid w:val="009C7233"/>
    <w:rsid w:val="009C7308"/>
    <w:rsid w:val="009C741B"/>
    <w:rsid w:val="009D02CD"/>
    <w:rsid w:val="009D1A9A"/>
    <w:rsid w:val="009D1CC3"/>
    <w:rsid w:val="009D2FB6"/>
    <w:rsid w:val="009D418D"/>
    <w:rsid w:val="009D43CE"/>
    <w:rsid w:val="009D761B"/>
    <w:rsid w:val="009E00BF"/>
    <w:rsid w:val="009E05C1"/>
    <w:rsid w:val="009E1244"/>
    <w:rsid w:val="009E1D7D"/>
    <w:rsid w:val="009E6B48"/>
    <w:rsid w:val="009E72D6"/>
    <w:rsid w:val="009E77D3"/>
    <w:rsid w:val="009F31C9"/>
    <w:rsid w:val="009F34B8"/>
    <w:rsid w:val="009F47BC"/>
    <w:rsid w:val="009F5029"/>
    <w:rsid w:val="009F746E"/>
    <w:rsid w:val="009F7AFA"/>
    <w:rsid w:val="00A02BAC"/>
    <w:rsid w:val="00A06017"/>
    <w:rsid w:val="00A06440"/>
    <w:rsid w:val="00A10494"/>
    <w:rsid w:val="00A130D8"/>
    <w:rsid w:val="00A16892"/>
    <w:rsid w:val="00A16F2B"/>
    <w:rsid w:val="00A20854"/>
    <w:rsid w:val="00A220FE"/>
    <w:rsid w:val="00A22A37"/>
    <w:rsid w:val="00A24A74"/>
    <w:rsid w:val="00A25051"/>
    <w:rsid w:val="00A255A3"/>
    <w:rsid w:val="00A2615B"/>
    <w:rsid w:val="00A2740D"/>
    <w:rsid w:val="00A3074F"/>
    <w:rsid w:val="00A315F4"/>
    <w:rsid w:val="00A31A3D"/>
    <w:rsid w:val="00A33A53"/>
    <w:rsid w:val="00A358D4"/>
    <w:rsid w:val="00A364A2"/>
    <w:rsid w:val="00A376C2"/>
    <w:rsid w:val="00A40DED"/>
    <w:rsid w:val="00A4197E"/>
    <w:rsid w:val="00A41E5D"/>
    <w:rsid w:val="00A420AA"/>
    <w:rsid w:val="00A42CBA"/>
    <w:rsid w:val="00A43A51"/>
    <w:rsid w:val="00A45201"/>
    <w:rsid w:val="00A45D8C"/>
    <w:rsid w:val="00A4743C"/>
    <w:rsid w:val="00A57F8E"/>
    <w:rsid w:val="00A602D9"/>
    <w:rsid w:val="00A62970"/>
    <w:rsid w:val="00A64D48"/>
    <w:rsid w:val="00A6526D"/>
    <w:rsid w:val="00A65384"/>
    <w:rsid w:val="00A659F3"/>
    <w:rsid w:val="00A6610C"/>
    <w:rsid w:val="00A7055D"/>
    <w:rsid w:val="00A71780"/>
    <w:rsid w:val="00A7260F"/>
    <w:rsid w:val="00A72823"/>
    <w:rsid w:val="00A73AB1"/>
    <w:rsid w:val="00A73CB6"/>
    <w:rsid w:val="00A74963"/>
    <w:rsid w:val="00A760B5"/>
    <w:rsid w:val="00A7686A"/>
    <w:rsid w:val="00A7726B"/>
    <w:rsid w:val="00A77CB1"/>
    <w:rsid w:val="00A808B4"/>
    <w:rsid w:val="00A82116"/>
    <w:rsid w:val="00A83917"/>
    <w:rsid w:val="00A83C48"/>
    <w:rsid w:val="00A86C89"/>
    <w:rsid w:val="00A86FE8"/>
    <w:rsid w:val="00A9202D"/>
    <w:rsid w:val="00A94A43"/>
    <w:rsid w:val="00A952DE"/>
    <w:rsid w:val="00AA004D"/>
    <w:rsid w:val="00AA187F"/>
    <w:rsid w:val="00AA1EB3"/>
    <w:rsid w:val="00AA7937"/>
    <w:rsid w:val="00AB071C"/>
    <w:rsid w:val="00AB0B79"/>
    <w:rsid w:val="00AB3568"/>
    <w:rsid w:val="00AB3884"/>
    <w:rsid w:val="00AB67EC"/>
    <w:rsid w:val="00AC381B"/>
    <w:rsid w:val="00AC54C0"/>
    <w:rsid w:val="00AC575C"/>
    <w:rsid w:val="00AC6A01"/>
    <w:rsid w:val="00AC7DAD"/>
    <w:rsid w:val="00AD1AF5"/>
    <w:rsid w:val="00AD281B"/>
    <w:rsid w:val="00AD2937"/>
    <w:rsid w:val="00AD33AB"/>
    <w:rsid w:val="00AD418E"/>
    <w:rsid w:val="00AD489F"/>
    <w:rsid w:val="00AD48EB"/>
    <w:rsid w:val="00AD52BB"/>
    <w:rsid w:val="00AD69B9"/>
    <w:rsid w:val="00AD72E2"/>
    <w:rsid w:val="00AE2B81"/>
    <w:rsid w:val="00AE325D"/>
    <w:rsid w:val="00AE368B"/>
    <w:rsid w:val="00AE3D12"/>
    <w:rsid w:val="00AE4DFE"/>
    <w:rsid w:val="00AE5521"/>
    <w:rsid w:val="00AE60B9"/>
    <w:rsid w:val="00AE758F"/>
    <w:rsid w:val="00AF1736"/>
    <w:rsid w:val="00AF3AE4"/>
    <w:rsid w:val="00AF4820"/>
    <w:rsid w:val="00AF5F56"/>
    <w:rsid w:val="00AF7254"/>
    <w:rsid w:val="00AF7374"/>
    <w:rsid w:val="00AF7AD5"/>
    <w:rsid w:val="00AF7DAD"/>
    <w:rsid w:val="00B00226"/>
    <w:rsid w:val="00B00414"/>
    <w:rsid w:val="00B012E7"/>
    <w:rsid w:val="00B020BE"/>
    <w:rsid w:val="00B024EF"/>
    <w:rsid w:val="00B0256C"/>
    <w:rsid w:val="00B05198"/>
    <w:rsid w:val="00B1000B"/>
    <w:rsid w:val="00B10FA6"/>
    <w:rsid w:val="00B13710"/>
    <w:rsid w:val="00B1730E"/>
    <w:rsid w:val="00B2129D"/>
    <w:rsid w:val="00B22A01"/>
    <w:rsid w:val="00B23053"/>
    <w:rsid w:val="00B2322F"/>
    <w:rsid w:val="00B242D6"/>
    <w:rsid w:val="00B24ECB"/>
    <w:rsid w:val="00B25D86"/>
    <w:rsid w:val="00B2728B"/>
    <w:rsid w:val="00B3126D"/>
    <w:rsid w:val="00B31661"/>
    <w:rsid w:val="00B320DA"/>
    <w:rsid w:val="00B3340B"/>
    <w:rsid w:val="00B3347A"/>
    <w:rsid w:val="00B355A9"/>
    <w:rsid w:val="00B35DC4"/>
    <w:rsid w:val="00B36248"/>
    <w:rsid w:val="00B37E59"/>
    <w:rsid w:val="00B40B6A"/>
    <w:rsid w:val="00B4131C"/>
    <w:rsid w:val="00B44C7D"/>
    <w:rsid w:val="00B44F7A"/>
    <w:rsid w:val="00B4634A"/>
    <w:rsid w:val="00B469D5"/>
    <w:rsid w:val="00B52527"/>
    <w:rsid w:val="00B53B09"/>
    <w:rsid w:val="00B56258"/>
    <w:rsid w:val="00B57A5A"/>
    <w:rsid w:val="00B61529"/>
    <w:rsid w:val="00B6221B"/>
    <w:rsid w:val="00B62559"/>
    <w:rsid w:val="00B62733"/>
    <w:rsid w:val="00B62EE7"/>
    <w:rsid w:val="00B66317"/>
    <w:rsid w:val="00B7009F"/>
    <w:rsid w:val="00B72830"/>
    <w:rsid w:val="00B75FF5"/>
    <w:rsid w:val="00B7661D"/>
    <w:rsid w:val="00B76F8F"/>
    <w:rsid w:val="00B82995"/>
    <w:rsid w:val="00B84E3D"/>
    <w:rsid w:val="00B86B71"/>
    <w:rsid w:val="00B93503"/>
    <w:rsid w:val="00B937A1"/>
    <w:rsid w:val="00B93916"/>
    <w:rsid w:val="00B9453B"/>
    <w:rsid w:val="00B97530"/>
    <w:rsid w:val="00B97ACA"/>
    <w:rsid w:val="00B97DBD"/>
    <w:rsid w:val="00BA1A77"/>
    <w:rsid w:val="00BA41D6"/>
    <w:rsid w:val="00BB0724"/>
    <w:rsid w:val="00BB085F"/>
    <w:rsid w:val="00BB2378"/>
    <w:rsid w:val="00BB2F03"/>
    <w:rsid w:val="00BB2FE9"/>
    <w:rsid w:val="00BB323F"/>
    <w:rsid w:val="00BB5721"/>
    <w:rsid w:val="00BB5D73"/>
    <w:rsid w:val="00BB6A61"/>
    <w:rsid w:val="00BB6B6C"/>
    <w:rsid w:val="00BC1C8A"/>
    <w:rsid w:val="00BC42EC"/>
    <w:rsid w:val="00BC4B3D"/>
    <w:rsid w:val="00BC4EFA"/>
    <w:rsid w:val="00BD06D6"/>
    <w:rsid w:val="00BD0BB1"/>
    <w:rsid w:val="00BD23AD"/>
    <w:rsid w:val="00BD3958"/>
    <w:rsid w:val="00BD4D80"/>
    <w:rsid w:val="00BE2F9C"/>
    <w:rsid w:val="00BE3AAB"/>
    <w:rsid w:val="00BE56A8"/>
    <w:rsid w:val="00BE6B93"/>
    <w:rsid w:val="00BF34EB"/>
    <w:rsid w:val="00BF3898"/>
    <w:rsid w:val="00BF4835"/>
    <w:rsid w:val="00BF6DE2"/>
    <w:rsid w:val="00C01BF5"/>
    <w:rsid w:val="00C02B2B"/>
    <w:rsid w:val="00C03013"/>
    <w:rsid w:val="00C03160"/>
    <w:rsid w:val="00C04008"/>
    <w:rsid w:val="00C059A7"/>
    <w:rsid w:val="00C069D7"/>
    <w:rsid w:val="00C07BC2"/>
    <w:rsid w:val="00C1070C"/>
    <w:rsid w:val="00C1468F"/>
    <w:rsid w:val="00C1639A"/>
    <w:rsid w:val="00C17C59"/>
    <w:rsid w:val="00C202B9"/>
    <w:rsid w:val="00C206DA"/>
    <w:rsid w:val="00C21386"/>
    <w:rsid w:val="00C21D52"/>
    <w:rsid w:val="00C21DEB"/>
    <w:rsid w:val="00C22E28"/>
    <w:rsid w:val="00C24620"/>
    <w:rsid w:val="00C2465A"/>
    <w:rsid w:val="00C25000"/>
    <w:rsid w:val="00C25CD4"/>
    <w:rsid w:val="00C2719B"/>
    <w:rsid w:val="00C27E1D"/>
    <w:rsid w:val="00C321B9"/>
    <w:rsid w:val="00C32385"/>
    <w:rsid w:val="00C34614"/>
    <w:rsid w:val="00C35B10"/>
    <w:rsid w:val="00C37308"/>
    <w:rsid w:val="00C374DD"/>
    <w:rsid w:val="00C37BDA"/>
    <w:rsid w:val="00C40008"/>
    <w:rsid w:val="00C40A7B"/>
    <w:rsid w:val="00C42A71"/>
    <w:rsid w:val="00C430EE"/>
    <w:rsid w:val="00C446F4"/>
    <w:rsid w:val="00C502CE"/>
    <w:rsid w:val="00C52DF9"/>
    <w:rsid w:val="00C52E74"/>
    <w:rsid w:val="00C553E7"/>
    <w:rsid w:val="00C5702A"/>
    <w:rsid w:val="00C600C2"/>
    <w:rsid w:val="00C61DD9"/>
    <w:rsid w:val="00C63308"/>
    <w:rsid w:val="00C63411"/>
    <w:rsid w:val="00C63ED0"/>
    <w:rsid w:val="00C65C26"/>
    <w:rsid w:val="00C668FE"/>
    <w:rsid w:val="00C6763E"/>
    <w:rsid w:val="00C70F01"/>
    <w:rsid w:val="00C71E66"/>
    <w:rsid w:val="00C72E9E"/>
    <w:rsid w:val="00C73AA2"/>
    <w:rsid w:val="00C73AE5"/>
    <w:rsid w:val="00C77142"/>
    <w:rsid w:val="00C775F7"/>
    <w:rsid w:val="00C801A6"/>
    <w:rsid w:val="00C84E2B"/>
    <w:rsid w:val="00C8563A"/>
    <w:rsid w:val="00C86D2E"/>
    <w:rsid w:val="00C873E3"/>
    <w:rsid w:val="00C9201B"/>
    <w:rsid w:val="00C927D6"/>
    <w:rsid w:val="00C93067"/>
    <w:rsid w:val="00C95D6C"/>
    <w:rsid w:val="00CA07BE"/>
    <w:rsid w:val="00CA1B07"/>
    <w:rsid w:val="00CA29A0"/>
    <w:rsid w:val="00CA4361"/>
    <w:rsid w:val="00CA4D9F"/>
    <w:rsid w:val="00CA7391"/>
    <w:rsid w:val="00CA7EDD"/>
    <w:rsid w:val="00CB0C3C"/>
    <w:rsid w:val="00CB326E"/>
    <w:rsid w:val="00CB4403"/>
    <w:rsid w:val="00CB5682"/>
    <w:rsid w:val="00CB6644"/>
    <w:rsid w:val="00CB7C23"/>
    <w:rsid w:val="00CC021C"/>
    <w:rsid w:val="00CC06F7"/>
    <w:rsid w:val="00CC10B9"/>
    <w:rsid w:val="00CC1D21"/>
    <w:rsid w:val="00CC3FF0"/>
    <w:rsid w:val="00CC7A17"/>
    <w:rsid w:val="00CC7BA6"/>
    <w:rsid w:val="00CD230E"/>
    <w:rsid w:val="00CD25B9"/>
    <w:rsid w:val="00CD3853"/>
    <w:rsid w:val="00CD75FF"/>
    <w:rsid w:val="00CE033D"/>
    <w:rsid w:val="00CE336F"/>
    <w:rsid w:val="00CE3F34"/>
    <w:rsid w:val="00CE4367"/>
    <w:rsid w:val="00CE585F"/>
    <w:rsid w:val="00CE5937"/>
    <w:rsid w:val="00CE69B8"/>
    <w:rsid w:val="00CE7071"/>
    <w:rsid w:val="00CE72A9"/>
    <w:rsid w:val="00CE76B1"/>
    <w:rsid w:val="00CE78C9"/>
    <w:rsid w:val="00CF0D48"/>
    <w:rsid w:val="00CF4110"/>
    <w:rsid w:val="00CF515D"/>
    <w:rsid w:val="00CF53EF"/>
    <w:rsid w:val="00CF5EF8"/>
    <w:rsid w:val="00D00056"/>
    <w:rsid w:val="00D00C6F"/>
    <w:rsid w:val="00D063DD"/>
    <w:rsid w:val="00D074C3"/>
    <w:rsid w:val="00D07DD0"/>
    <w:rsid w:val="00D10B8C"/>
    <w:rsid w:val="00D142C2"/>
    <w:rsid w:val="00D16BCC"/>
    <w:rsid w:val="00D22309"/>
    <w:rsid w:val="00D2292A"/>
    <w:rsid w:val="00D229E1"/>
    <w:rsid w:val="00D22EEF"/>
    <w:rsid w:val="00D235A7"/>
    <w:rsid w:val="00D269F2"/>
    <w:rsid w:val="00D27062"/>
    <w:rsid w:val="00D3141A"/>
    <w:rsid w:val="00D316A1"/>
    <w:rsid w:val="00D32555"/>
    <w:rsid w:val="00D330CF"/>
    <w:rsid w:val="00D33291"/>
    <w:rsid w:val="00D33E3D"/>
    <w:rsid w:val="00D36DB8"/>
    <w:rsid w:val="00D40F81"/>
    <w:rsid w:val="00D41D91"/>
    <w:rsid w:val="00D42161"/>
    <w:rsid w:val="00D42A7F"/>
    <w:rsid w:val="00D43181"/>
    <w:rsid w:val="00D43552"/>
    <w:rsid w:val="00D439DE"/>
    <w:rsid w:val="00D43D61"/>
    <w:rsid w:val="00D44309"/>
    <w:rsid w:val="00D45C1B"/>
    <w:rsid w:val="00D467EA"/>
    <w:rsid w:val="00D50345"/>
    <w:rsid w:val="00D50BE4"/>
    <w:rsid w:val="00D555F3"/>
    <w:rsid w:val="00D55607"/>
    <w:rsid w:val="00D55A40"/>
    <w:rsid w:val="00D5632D"/>
    <w:rsid w:val="00D57A81"/>
    <w:rsid w:val="00D57B29"/>
    <w:rsid w:val="00D626EC"/>
    <w:rsid w:val="00D631B5"/>
    <w:rsid w:val="00D637EF"/>
    <w:rsid w:val="00D6446C"/>
    <w:rsid w:val="00D72632"/>
    <w:rsid w:val="00D7665A"/>
    <w:rsid w:val="00D779F0"/>
    <w:rsid w:val="00D77BE5"/>
    <w:rsid w:val="00D81376"/>
    <w:rsid w:val="00D82B69"/>
    <w:rsid w:val="00D83CC4"/>
    <w:rsid w:val="00D84468"/>
    <w:rsid w:val="00D867B0"/>
    <w:rsid w:val="00D929FD"/>
    <w:rsid w:val="00D9444E"/>
    <w:rsid w:val="00D94E7D"/>
    <w:rsid w:val="00DA12A5"/>
    <w:rsid w:val="00DA3DF9"/>
    <w:rsid w:val="00DA49CA"/>
    <w:rsid w:val="00DA61C4"/>
    <w:rsid w:val="00DA6D96"/>
    <w:rsid w:val="00DB2AF8"/>
    <w:rsid w:val="00DB371D"/>
    <w:rsid w:val="00DB3B0C"/>
    <w:rsid w:val="00DB537E"/>
    <w:rsid w:val="00DB577A"/>
    <w:rsid w:val="00DB65F6"/>
    <w:rsid w:val="00DB7416"/>
    <w:rsid w:val="00DC24CB"/>
    <w:rsid w:val="00DC25D4"/>
    <w:rsid w:val="00DC5EB1"/>
    <w:rsid w:val="00DC7D59"/>
    <w:rsid w:val="00DD060F"/>
    <w:rsid w:val="00DD0738"/>
    <w:rsid w:val="00DD1B8C"/>
    <w:rsid w:val="00DD3A6C"/>
    <w:rsid w:val="00DD3EE8"/>
    <w:rsid w:val="00DD5DEA"/>
    <w:rsid w:val="00DD696F"/>
    <w:rsid w:val="00DE29A8"/>
    <w:rsid w:val="00DE3CEB"/>
    <w:rsid w:val="00DE48D3"/>
    <w:rsid w:val="00DE55F2"/>
    <w:rsid w:val="00DF0857"/>
    <w:rsid w:val="00DF0F26"/>
    <w:rsid w:val="00DF36B9"/>
    <w:rsid w:val="00DF3A98"/>
    <w:rsid w:val="00DF4CE5"/>
    <w:rsid w:val="00DF4DAE"/>
    <w:rsid w:val="00DF64C8"/>
    <w:rsid w:val="00DF7AC6"/>
    <w:rsid w:val="00E02ED6"/>
    <w:rsid w:val="00E0329D"/>
    <w:rsid w:val="00E051AC"/>
    <w:rsid w:val="00E0534A"/>
    <w:rsid w:val="00E06C40"/>
    <w:rsid w:val="00E127C3"/>
    <w:rsid w:val="00E13C4F"/>
    <w:rsid w:val="00E17594"/>
    <w:rsid w:val="00E203C4"/>
    <w:rsid w:val="00E20CD5"/>
    <w:rsid w:val="00E2132A"/>
    <w:rsid w:val="00E23617"/>
    <w:rsid w:val="00E24C6C"/>
    <w:rsid w:val="00E27785"/>
    <w:rsid w:val="00E30322"/>
    <w:rsid w:val="00E30E6E"/>
    <w:rsid w:val="00E31B3E"/>
    <w:rsid w:val="00E34053"/>
    <w:rsid w:val="00E35153"/>
    <w:rsid w:val="00E36941"/>
    <w:rsid w:val="00E405AB"/>
    <w:rsid w:val="00E44266"/>
    <w:rsid w:val="00E55F05"/>
    <w:rsid w:val="00E565D6"/>
    <w:rsid w:val="00E576FD"/>
    <w:rsid w:val="00E63F19"/>
    <w:rsid w:val="00E64102"/>
    <w:rsid w:val="00E67B3F"/>
    <w:rsid w:val="00E712FF"/>
    <w:rsid w:val="00E71603"/>
    <w:rsid w:val="00E71669"/>
    <w:rsid w:val="00E730E1"/>
    <w:rsid w:val="00E74C58"/>
    <w:rsid w:val="00E74F17"/>
    <w:rsid w:val="00E75420"/>
    <w:rsid w:val="00E771B8"/>
    <w:rsid w:val="00E7766A"/>
    <w:rsid w:val="00E80DB7"/>
    <w:rsid w:val="00E820FE"/>
    <w:rsid w:val="00E82167"/>
    <w:rsid w:val="00E832EC"/>
    <w:rsid w:val="00E84EC8"/>
    <w:rsid w:val="00E864B2"/>
    <w:rsid w:val="00E87D67"/>
    <w:rsid w:val="00E90229"/>
    <w:rsid w:val="00E90C41"/>
    <w:rsid w:val="00E9199A"/>
    <w:rsid w:val="00E91C16"/>
    <w:rsid w:val="00E9372A"/>
    <w:rsid w:val="00E9554E"/>
    <w:rsid w:val="00E97225"/>
    <w:rsid w:val="00E97F61"/>
    <w:rsid w:val="00EA185A"/>
    <w:rsid w:val="00EA2316"/>
    <w:rsid w:val="00EA3A16"/>
    <w:rsid w:val="00EB3A24"/>
    <w:rsid w:val="00EB448B"/>
    <w:rsid w:val="00EB4B1F"/>
    <w:rsid w:val="00EB6751"/>
    <w:rsid w:val="00EB6F48"/>
    <w:rsid w:val="00EB74D8"/>
    <w:rsid w:val="00EB7C2D"/>
    <w:rsid w:val="00EC017A"/>
    <w:rsid w:val="00EC0663"/>
    <w:rsid w:val="00EC15A9"/>
    <w:rsid w:val="00EC3346"/>
    <w:rsid w:val="00EC645D"/>
    <w:rsid w:val="00ED1722"/>
    <w:rsid w:val="00ED3078"/>
    <w:rsid w:val="00ED60CA"/>
    <w:rsid w:val="00ED6201"/>
    <w:rsid w:val="00ED6FD6"/>
    <w:rsid w:val="00EE0A64"/>
    <w:rsid w:val="00EE22F2"/>
    <w:rsid w:val="00EE2D65"/>
    <w:rsid w:val="00EF399E"/>
    <w:rsid w:val="00EF6EC7"/>
    <w:rsid w:val="00EF78DE"/>
    <w:rsid w:val="00F002B3"/>
    <w:rsid w:val="00F00411"/>
    <w:rsid w:val="00F02DAE"/>
    <w:rsid w:val="00F03F10"/>
    <w:rsid w:val="00F03FD8"/>
    <w:rsid w:val="00F05302"/>
    <w:rsid w:val="00F06D60"/>
    <w:rsid w:val="00F072E0"/>
    <w:rsid w:val="00F11191"/>
    <w:rsid w:val="00F1372F"/>
    <w:rsid w:val="00F159E1"/>
    <w:rsid w:val="00F20FD7"/>
    <w:rsid w:val="00F22231"/>
    <w:rsid w:val="00F24870"/>
    <w:rsid w:val="00F266AC"/>
    <w:rsid w:val="00F319CD"/>
    <w:rsid w:val="00F32A66"/>
    <w:rsid w:val="00F363A3"/>
    <w:rsid w:val="00F41335"/>
    <w:rsid w:val="00F416DE"/>
    <w:rsid w:val="00F42D1F"/>
    <w:rsid w:val="00F5331D"/>
    <w:rsid w:val="00F5422F"/>
    <w:rsid w:val="00F54C09"/>
    <w:rsid w:val="00F55987"/>
    <w:rsid w:val="00F55F95"/>
    <w:rsid w:val="00F572D0"/>
    <w:rsid w:val="00F61A73"/>
    <w:rsid w:val="00F620C5"/>
    <w:rsid w:val="00F6510D"/>
    <w:rsid w:val="00F721ED"/>
    <w:rsid w:val="00F7222F"/>
    <w:rsid w:val="00F7340D"/>
    <w:rsid w:val="00F743E5"/>
    <w:rsid w:val="00F74E7F"/>
    <w:rsid w:val="00F76AE7"/>
    <w:rsid w:val="00F801D3"/>
    <w:rsid w:val="00F84D52"/>
    <w:rsid w:val="00F863EF"/>
    <w:rsid w:val="00F91AA7"/>
    <w:rsid w:val="00F9457C"/>
    <w:rsid w:val="00F9522B"/>
    <w:rsid w:val="00F9532A"/>
    <w:rsid w:val="00F96B1A"/>
    <w:rsid w:val="00FA4810"/>
    <w:rsid w:val="00FA679D"/>
    <w:rsid w:val="00FB0AD0"/>
    <w:rsid w:val="00FB2013"/>
    <w:rsid w:val="00FB2F48"/>
    <w:rsid w:val="00FB67BB"/>
    <w:rsid w:val="00FB76D6"/>
    <w:rsid w:val="00FB774A"/>
    <w:rsid w:val="00FC0F01"/>
    <w:rsid w:val="00FC4751"/>
    <w:rsid w:val="00FD061F"/>
    <w:rsid w:val="00FD0C0C"/>
    <w:rsid w:val="00FD0D56"/>
    <w:rsid w:val="00FD1828"/>
    <w:rsid w:val="00FD1C29"/>
    <w:rsid w:val="00FD26BC"/>
    <w:rsid w:val="00FD57EB"/>
    <w:rsid w:val="00FD6329"/>
    <w:rsid w:val="00FD7FF8"/>
    <w:rsid w:val="00FE1353"/>
    <w:rsid w:val="00FE3637"/>
    <w:rsid w:val="00FE3949"/>
    <w:rsid w:val="00FE47C4"/>
    <w:rsid w:val="00FE7DA8"/>
    <w:rsid w:val="00FF0D86"/>
    <w:rsid w:val="00FF214A"/>
    <w:rsid w:val="00FF3254"/>
    <w:rsid w:val="00FF668F"/>
    <w:rsid w:val="00FF6B36"/>
    <w:rsid w:val="00FF7791"/>
    <w:rsid w:val="00FF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2260BEE2"/>
  <w15:docId w15:val="{F9A8B7BC-5332-4E43-A7CC-46788E92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27"/>
    <w:pPr>
      <w:spacing w:line="240" w:lineRule="atLeast"/>
    </w:pPr>
    <w:rPr>
      <w:rFonts w:ascii="Arial" w:hAnsi="Arial"/>
      <w:lang w:val="en-GB"/>
    </w:rPr>
  </w:style>
  <w:style w:type="paragraph" w:styleId="Heading1">
    <w:name w:val="heading 1"/>
    <w:basedOn w:val="Normal"/>
    <w:next w:val="Heading2"/>
    <w:qFormat/>
    <w:rsid w:val="00961411"/>
    <w:pPr>
      <w:keepNext/>
      <w:pageBreakBefore/>
      <w:numPr>
        <w:numId w:val="1"/>
      </w:numPr>
      <w:spacing w:after="290" w:line="370" w:lineRule="atLeast"/>
      <w:outlineLvl w:val="0"/>
    </w:pPr>
    <w:rPr>
      <w:b/>
      <w:kern w:val="28"/>
      <w:sz w:val="32"/>
    </w:rPr>
  </w:style>
  <w:style w:type="paragraph" w:styleId="Heading2">
    <w:name w:val="heading 2"/>
    <w:basedOn w:val="Normal"/>
    <w:next w:val="BodyText"/>
    <w:qFormat/>
    <w:rsid w:val="00961411"/>
    <w:pPr>
      <w:keepNext/>
      <w:numPr>
        <w:ilvl w:val="1"/>
        <w:numId w:val="1"/>
      </w:numPr>
      <w:spacing w:after="60" w:line="290" w:lineRule="atLeast"/>
      <w:outlineLvl w:val="1"/>
    </w:pPr>
    <w:rPr>
      <w:b/>
      <w:sz w:val="24"/>
    </w:rPr>
  </w:style>
  <w:style w:type="paragraph" w:styleId="Heading3">
    <w:name w:val="heading 3"/>
    <w:basedOn w:val="Normal"/>
    <w:next w:val="BodyText"/>
    <w:qFormat/>
    <w:rsid w:val="00961411"/>
    <w:pPr>
      <w:keepNext/>
      <w:numPr>
        <w:ilvl w:val="2"/>
        <w:numId w:val="1"/>
      </w:numPr>
      <w:spacing w:after="60"/>
      <w:outlineLvl w:val="2"/>
    </w:pPr>
    <w:rPr>
      <w:b/>
    </w:rPr>
  </w:style>
  <w:style w:type="paragraph" w:styleId="Heading4">
    <w:name w:val="heading 4"/>
    <w:basedOn w:val="Normal"/>
    <w:next w:val="BodyText"/>
    <w:qFormat/>
    <w:rsid w:val="00961411"/>
    <w:pPr>
      <w:keepNext/>
      <w:numPr>
        <w:ilvl w:val="3"/>
        <w:numId w:val="1"/>
      </w:numPr>
      <w:spacing w:after="60"/>
      <w:outlineLvl w:val="3"/>
    </w:pPr>
  </w:style>
  <w:style w:type="paragraph" w:styleId="Heading5">
    <w:name w:val="heading 5"/>
    <w:basedOn w:val="Normal"/>
    <w:next w:val="BodyText"/>
    <w:qFormat/>
    <w:rsid w:val="00961411"/>
    <w:pPr>
      <w:keepNext/>
      <w:numPr>
        <w:ilvl w:val="4"/>
        <w:numId w:val="1"/>
      </w:numPr>
      <w:spacing w:after="60"/>
      <w:outlineLvl w:val="4"/>
    </w:pPr>
  </w:style>
  <w:style w:type="paragraph" w:styleId="Heading6">
    <w:name w:val="heading 6"/>
    <w:basedOn w:val="Normal"/>
    <w:next w:val="BodyText"/>
    <w:qFormat/>
    <w:rsid w:val="00961411"/>
    <w:pPr>
      <w:keepNext/>
      <w:numPr>
        <w:ilvl w:val="5"/>
        <w:numId w:val="1"/>
      </w:numPr>
      <w:spacing w:after="60"/>
      <w:outlineLvl w:val="5"/>
    </w:pPr>
  </w:style>
  <w:style w:type="paragraph" w:styleId="Heading7">
    <w:name w:val="heading 7"/>
    <w:basedOn w:val="Normal"/>
    <w:next w:val="BodyText"/>
    <w:qFormat/>
    <w:rsid w:val="00961411"/>
    <w:pPr>
      <w:keepNext/>
      <w:numPr>
        <w:ilvl w:val="6"/>
        <w:numId w:val="1"/>
      </w:numPr>
      <w:spacing w:after="60"/>
      <w:outlineLvl w:val="6"/>
    </w:pPr>
  </w:style>
  <w:style w:type="paragraph" w:styleId="Heading8">
    <w:name w:val="heading 8"/>
    <w:basedOn w:val="Normal"/>
    <w:next w:val="BodyText"/>
    <w:qFormat/>
    <w:rsid w:val="00961411"/>
    <w:pPr>
      <w:keepNext/>
      <w:numPr>
        <w:ilvl w:val="7"/>
        <w:numId w:val="1"/>
      </w:numPr>
      <w:spacing w:after="60"/>
      <w:outlineLvl w:val="7"/>
    </w:pPr>
  </w:style>
  <w:style w:type="paragraph" w:styleId="Heading9">
    <w:name w:val="heading 9"/>
    <w:basedOn w:val="Normal"/>
    <w:next w:val="BodyText"/>
    <w:qFormat/>
    <w:rsid w:val="00961411"/>
    <w:pPr>
      <w:keepNext/>
      <w:numPr>
        <w:ilvl w:val="8"/>
        <w:numId w:val="1"/>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961411"/>
    <w:pPr>
      <w:ind w:left="595" w:right="595"/>
    </w:pPr>
  </w:style>
  <w:style w:type="paragraph" w:styleId="BodyText">
    <w:name w:val="Body Text"/>
    <w:basedOn w:val="Normal"/>
    <w:rsid w:val="00961411"/>
    <w:pPr>
      <w:spacing w:after="240"/>
    </w:pPr>
  </w:style>
  <w:style w:type="paragraph" w:customStyle="1" w:styleId="BodySingle">
    <w:name w:val="Body Single"/>
    <w:basedOn w:val="BodyText"/>
    <w:rsid w:val="00961411"/>
    <w:pPr>
      <w:spacing w:after="0"/>
    </w:pPr>
  </w:style>
  <w:style w:type="paragraph" w:styleId="BodyText2">
    <w:name w:val="Body Text 2"/>
    <w:basedOn w:val="Normal"/>
    <w:rsid w:val="00961411"/>
    <w:pPr>
      <w:spacing w:after="240" w:line="480" w:lineRule="auto"/>
    </w:pPr>
  </w:style>
  <w:style w:type="paragraph" w:styleId="BodyText3">
    <w:name w:val="Body Text 3"/>
    <w:basedOn w:val="Normal"/>
    <w:rsid w:val="00961411"/>
    <w:pPr>
      <w:spacing w:after="220" w:line="220" w:lineRule="atLeast"/>
    </w:pPr>
    <w:rPr>
      <w:sz w:val="16"/>
    </w:rPr>
  </w:style>
  <w:style w:type="paragraph" w:styleId="BodyTextFirstIndent">
    <w:name w:val="Body Text First Indent"/>
    <w:basedOn w:val="BodyText"/>
    <w:rsid w:val="00961411"/>
    <w:pPr>
      <w:ind w:firstLine="595"/>
    </w:pPr>
  </w:style>
  <w:style w:type="paragraph" w:styleId="BodyTextIndent">
    <w:name w:val="Body Text Indent"/>
    <w:basedOn w:val="BodyText"/>
    <w:rsid w:val="00961411"/>
    <w:pPr>
      <w:ind w:left="595"/>
    </w:pPr>
  </w:style>
  <w:style w:type="paragraph" w:styleId="BodyTextFirstIndent2">
    <w:name w:val="Body Text First Indent 2"/>
    <w:basedOn w:val="BodyText2"/>
    <w:rsid w:val="00961411"/>
    <w:pPr>
      <w:ind w:firstLine="595"/>
    </w:pPr>
  </w:style>
  <w:style w:type="paragraph" w:styleId="BodyTextIndent2">
    <w:name w:val="Body Text Indent 2"/>
    <w:basedOn w:val="BodyText2"/>
    <w:rsid w:val="00961411"/>
    <w:pPr>
      <w:ind w:left="595"/>
    </w:pPr>
  </w:style>
  <w:style w:type="paragraph" w:styleId="BodyTextIndent3">
    <w:name w:val="Body Text Indent 3"/>
    <w:basedOn w:val="BodyText3"/>
    <w:rsid w:val="00961411"/>
    <w:pPr>
      <w:ind w:left="595"/>
    </w:pPr>
  </w:style>
  <w:style w:type="paragraph" w:styleId="Caption">
    <w:name w:val="caption"/>
    <w:basedOn w:val="Normal"/>
    <w:next w:val="Normal"/>
    <w:qFormat/>
    <w:rsid w:val="00961411"/>
    <w:rPr>
      <w:b/>
    </w:rPr>
  </w:style>
  <w:style w:type="paragraph" w:styleId="Closing">
    <w:name w:val="Closing"/>
    <w:basedOn w:val="Normal"/>
    <w:rsid w:val="00961411"/>
  </w:style>
  <w:style w:type="character" w:styleId="CommentReference">
    <w:name w:val="annotation reference"/>
    <w:basedOn w:val="DefaultParagraphFont"/>
    <w:semiHidden/>
    <w:rsid w:val="00961411"/>
    <w:rPr>
      <w:sz w:val="16"/>
    </w:rPr>
  </w:style>
  <w:style w:type="paragraph" w:styleId="CommentText">
    <w:name w:val="annotation text"/>
    <w:basedOn w:val="Normal"/>
    <w:link w:val="CommentTextChar"/>
    <w:semiHidden/>
    <w:rsid w:val="00961411"/>
  </w:style>
  <w:style w:type="paragraph" w:styleId="Date">
    <w:name w:val="Date"/>
    <w:basedOn w:val="Normal"/>
    <w:next w:val="Normal"/>
    <w:rsid w:val="00961411"/>
  </w:style>
  <w:style w:type="paragraph" w:styleId="DocumentMap">
    <w:name w:val="Document Map"/>
    <w:basedOn w:val="Normal"/>
    <w:semiHidden/>
    <w:rsid w:val="00961411"/>
    <w:pPr>
      <w:shd w:val="clear" w:color="auto" w:fill="000080"/>
      <w:spacing w:after="260"/>
    </w:pPr>
    <w:rPr>
      <w:rFonts w:ascii="Tahoma" w:hAnsi="Tahoma"/>
    </w:rPr>
  </w:style>
  <w:style w:type="paragraph" w:styleId="EndnoteText">
    <w:name w:val="endnote text"/>
    <w:basedOn w:val="Normal"/>
    <w:semiHidden/>
    <w:rsid w:val="00961411"/>
    <w:pPr>
      <w:spacing w:after="260"/>
    </w:pPr>
  </w:style>
  <w:style w:type="paragraph" w:styleId="EnvelopeAddress">
    <w:name w:val="envelope address"/>
    <w:basedOn w:val="Normal"/>
    <w:rsid w:val="00961411"/>
    <w:pPr>
      <w:framePr w:w="7920" w:h="1980" w:hRule="exact" w:hSpace="180" w:wrap="auto" w:hAnchor="page" w:xAlign="center" w:yAlign="bottom"/>
      <w:ind w:left="2976"/>
    </w:pPr>
  </w:style>
  <w:style w:type="paragraph" w:styleId="EnvelopeReturn">
    <w:name w:val="envelope return"/>
    <w:basedOn w:val="Normal"/>
    <w:rsid w:val="00961411"/>
  </w:style>
  <w:style w:type="paragraph" w:styleId="Footer">
    <w:name w:val="footer"/>
    <w:basedOn w:val="Normal"/>
    <w:link w:val="FooterChar"/>
    <w:uiPriority w:val="99"/>
    <w:rsid w:val="00961411"/>
    <w:pPr>
      <w:tabs>
        <w:tab w:val="center" w:pos="4465"/>
        <w:tab w:val="right" w:pos="8929"/>
      </w:tabs>
      <w:spacing w:line="220" w:lineRule="atLeast"/>
    </w:pPr>
    <w:rPr>
      <w:sz w:val="16"/>
    </w:rPr>
  </w:style>
  <w:style w:type="paragraph" w:styleId="FootnoteText">
    <w:name w:val="footnote text"/>
    <w:basedOn w:val="Normal"/>
    <w:semiHidden/>
    <w:rsid w:val="00961411"/>
  </w:style>
  <w:style w:type="paragraph" w:styleId="Header">
    <w:name w:val="header"/>
    <w:basedOn w:val="Normal"/>
    <w:link w:val="HeaderChar"/>
    <w:uiPriority w:val="99"/>
    <w:rsid w:val="00961411"/>
    <w:pPr>
      <w:tabs>
        <w:tab w:val="center" w:pos="4465"/>
        <w:tab w:val="right" w:pos="8929"/>
      </w:tabs>
      <w:spacing w:line="220" w:lineRule="atLeast"/>
    </w:pPr>
    <w:rPr>
      <w:sz w:val="16"/>
    </w:rPr>
  </w:style>
  <w:style w:type="paragraph" w:styleId="Index1">
    <w:name w:val="index 1"/>
    <w:basedOn w:val="Normal"/>
    <w:next w:val="Normal"/>
    <w:semiHidden/>
    <w:rsid w:val="00961411"/>
    <w:pPr>
      <w:ind w:left="200" w:hanging="200"/>
    </w:pPr>
    <w:rPr>
      <w:sz w:val="18"/>
    </w:rPr>
  </w:style>
  <w:style w:type="paragraph" w:styleId="Index2">
    <w:name w:val="index 2"/>
    <w:basedOn w:val="Normal"/>
    <w:next w:val="Normal"/>
    <w:semiHidden/>
    <w:rsid w:val="00961411"/>
    <w:pPr>
      <w:ind w:left="400" w:hanging="200"/>
    </w:pPr>
    <w:rPr>
      <w:sz w:val="18"/>
    </w:rPr>
  </w:style>
  <w:style w:type="paragraph" w:styleId="Index3">
    <w:name w:val="index 3"/>
    <w:basedOn w:val="Normal"/>
    <w:next w:val="Normal"/>
    <w:semiHidden/>
    <w:rsid w:val="00961411"/>
    <w:pPr>
      <w:ind w:left="600" w:hanging="200"/>
    </w:pPr>
    <w:rPr>
      <w:sz w:val="18"/>
    </w:rPr>
  </w:style>
  <w:style w:type="paragraph" w:styleId="Index4">
    <w:name w:val="index 4"/>
    <w:basedOn w:val="Normal"/>
    <w:next w:val="Normal"/>
    <w:semiHidden/>
    <w:rsid w:val="00961411"/>
    <w:pPr>
      <w:ind w:left="800" w:hanging="200"/>
    </w:pPr>
    <w:rPr>
      <w:sz w:val="18"/>
    </w:rPr>
  </w:style>
  <w:style w:type="paragraph" w:styleId="Index5">
    <w:name w:val="index 5"/>
    <w:basedOn w:val="Normal"/>
    <w:next w:val="Normal"/>
    <w:semiHidden/>
    <w:rsid w:val="00961411"/>
    <w:pPr>
      <w:ind w:left="1000" w:hanging="200"/>
    </w:pPr>
    <w:rPr>
      <w:sz w:val="18"/>
    </w:rPr>
  </w:style>
  <w:style w:type="paragraph" w:styleId="Index6">
    <w:name w:val="index 6"/>
    <w:basedOn w:val="Normal"/>
    <w:next w:val="Normal"/>
    <w:semiHidden/>
    <w:rsid w:val="00961411"/>
    <w:pPr>
      <w:ind w:left="1200" w:hanging="200"/>
    </w:pPr>
    <w:rPr>
      <w:sz w:val="18"/>
    </w:rPr>
  </w:style>
  <w:style w:type="paragraph" w:styleId="Index7">
    <w:name w:val="index 7"/>
    <w:basedOn w:val="Normal"/>
    <w:next w:val="Normal"/>
    <w:semiHidden/>
    <w:rsid w:val="00961411"/>
    <w:pPr>
      <w:ind w:left="1400" w:hanging="200"/>
    </w:pPr>
    <w:rPr>
      <w:sz w:val="18"/>
    </w:rPr>
  </w:style>
  <w:style w:type="paragraph" w:styleId="Index8">
    <w:name w:val="index 8"/>
    <w:basedOn w:val="Normal"/>
    <w:next w:val="Normal"/>
    <w:semiHidden/>
    <w:rsid w:val="00961411"/>
    <w:pPr>
      <w:ind w:left="1600" w:hanging="200"/>
    </w:pPr>
    <w:rPr>
      <w:sz w:val="18"/>
    </w:rPr>
  </w:style>
  <w:style w:type="paragraph" w:styleId="Index9">
    <w:name w:val="index 9"/>
    <w:basedOn w:val="Normal"/>
    <w:next w:val="Normal"/>
    <w:semiHidden/>
    <w:rsid w:val="00961411"/>
    <w:pPr>
      <w:ind w:left="1800" w:hanging="200"/>
    </w:pPr>
    <w:rPr>
      <w:sz w:val="18"/>
    </w:rPr>
  </w:style>
  <w:style w:type="paragraph" w:styleId="IndexHeading">
    <w:name w:val="index heading"/>
    <w:basedOn w:val="Normal"/>
    <w:next w:val="Index1"/>
    <w:semiHidden/>
    <w:rsid w:val="00961411"/>
    <w:pPr>
      <w:pBdr>
        <w:top w:val="single" w:sz="12" w:space="0" w:color="auto"/>
      </w:pBdr>
      <w:spacing w:before="360" w:after="240"/>
    </w:pPr>
    <w:rPr>
      <w:b/>
      <w:i/>
      <w:sz w:val="26"/>
    </w:rPr>
  </w:style>
  <w:style w:type="paragraph" w:styleId="List">
    <w:name w:val="List"/>
    <w:basedOn w:val="Normal"/>
    <w:rsid w:val="00961411"/>
    <w:pPr>
      <w:spacing w:after="240"/>
      <w:ind w:left="595" w:hanging="595"/>
    </w:pPr>
  </w:style>
  <w:style w:type="paragraph" w:styleId="List2">
    <w:name w:val="List 2"/>
    <w:basedOn w:val="Normal"/>
    <w:rsid w:val="00961411"/>
    <w:pPr>
      <w:spacing w:after="240"/>
      <w:ind w:left="1190" w:hanging="595"/>
    </w:pPr>
  </w:style>
  <w:style w:type="paragraph" w:styleId="List3">
    <w:name w:val="List 3"/>
    <w:basedOn w:val="Normal"/>
    <w:rsid w:val="00961411"/>
    <w:pPr>
      <w:spacing w:after="240"/>
      <w:ind w:left="1786" w:hanging="595"/>
    </w:pPr>
  </w:style>
  <w:style w:type="paragraph" w:styleId="List4">
    <w:name w:val="List 4"/>
    <w:basedOn w:val="Normal"/>
    <w:rsid w:val="00961411"/>
    <w:pPr>
      <w:spacing w:after="240"/>
      <w:ind w:left="2381" w:hanging="595"/>
    </w:pPr>
  </w:style>
  <w:style w:type="paragraph" w:styleId="List5">
    <w:name w:val="List 5"/>
    <w:basedOn w:val="Normal"/>
    <w:rsid w:val="00961411"/>
    <w:pPr>
      <w:spacing w:after="260"/>
      <w:ind w:left="2976" w:hanging="595"/>
    </w:pPr>
  </w:style>
  <w:style w:type="paragraph" w:styleId="ListBullet">
    <w:name w:val="List Bullet"/>
    <w:basedOn w:val="Normal"/>
    <w:rsid w:val="00961411"/>
    <w:pPr>
      <w:numPr>
        <w:numId w:val="2"/>
      </w:numPr>
      <w:spacing w:after="240"/>
    </w:pPr>
  </w:style>
  <w:style w:type="paragraph" w:styleId="ListBullet2">
    <w:name w:val="List Bullet 2"/>
    <w:basedOn w:val="Normal"/>
    <w:rsid w:val="00961411"/>
    <w:pPr>
      <w:numPr>
        <w:ilvl w:val="1"/>
        <w:numId w:val="2"/>
      </w:numPr>
      <w:spacing w:after="240"/>
    </w:pPr>
  </w:style>
  <w:style w:type="paragraph" w:styleId="ListBullet3">
    <w:name w:val="List Bullet 3"/>
    <w:basedOn w:val="Normal"/>
    <w:rsid w:val="00961411"/>
    <w:pPr>
      <w:numPr>
        <w:ilvl w:val="2"/>
        <w:numId w:val="2"/>
      </w:numPr>
      <w:spacing w:after="240"/>
    </w:pPr>
  </w:style>
  <w:style w:type="paragraph" w:styleId="ListBullet4">
    <w:name w:val="List Bullet 4"/>
    <w:basedOn w:val="Normal"/>
    <w:rsid w:val="00961411"/>
    <w:pPr>
      <w:numPr>
        <w:ilvl w:val="3"/>
        <w:numId w:val="2"/>
      </w:numPr>
      <w:spacing w:after="240"/>
    </w:pPr>
  </w:style>
  <w:style w:type="paragraph" w:styleId="ListBullet5">
    <w:name w:val="List Bullet 5"/>
    <w:basedOn w:val="Normal"/>
    <w:rsid w:val="00961411"/>
    <w:pPr>
      <w:numPr>
        <w:ilvl w:val="4"/>
        <w:numId w:val="2"/>
      </w:numPr>
      <w:spacing w:after="240"/>
    </w:pPr>
  </w:style>
  <w:style w:type="paragraph" w:styleId="ListContinue">
    <w:name w:val="List Continue"/>
    <w:basedOn w:val="Normal"/>
    <w:rsid w:val="00961411"/>
    <w:pPr>
      <w:spacing w:after="240"/>
      <w:ind w:left="595"/>
    </w:pPr>
  </w:style>
  <w:style w:type="paragraph" w:styleId="ListContinue2">
    <w:name w:val="List Continue 2"/>
    <w:basedOn w:val="Normal"/>
    <w:rsid w:val="00961411"/>
    <w:pPr>
      <w:spacing w:after="240"/>
      <w:ind w:left="1191"/>
    </w:pPr>
  </w:style>
  <w:style w:type="paragraph" w:styleId="ListContinue3">
    <w:name w:val="List Continue 3"/>
    <w:basedOn w:val="Normal"/>
    <w:rsid w:val="00961411"/>
    <w:pPr>
      <w:spacing w:after="240"/>
      <w:ind w:left="1786"/>
    </w:pPr>
  </w:style>
  <w:style w:type="paragraph" w:styleId="ListContinue4">
    <w:name w:val="List Continue 4"/>
    <w:basedOn w:val="Normal"/>
    <w:rsid w:val="00961411"/>
    <w:pPr>
      <w:spacing w:after="240"/>
      <w:ind w:left="2381"/>
    </w:pPr>
  </w:style>
  <w:style w:type="paragraph" w:styleId="ListContinue5">
    <w:name w:val="List Continue 5"/>
    <w:basedOn w:val="Normal"/>
    <w:rsid w:val="00961411"/>
    <w:pPr>
      <w:spacing w:after="240"/>
      <w:ind w:left="2977"/>
    </w:pPr>
  </w:style>
  <w:style w:type="paragraph" w:styleId="ListNumber">
    <w:name w:val="List Number"/>
    <w:basedOn w:val="Normal"/>
    <w:rsid w:val="00961411"/>
    <w:pPr>
      <w:numPr>
        <w:numId w:val="3"/>
      </w:numPr>
      <w:spacing w:after="240"/>
    </w:pPr>
  </w:style>
  <w:style w:type="paragraph" w:styleId="ListNumber2">
    <w:name w:val="List Number 2"/>
    <w:basedOn w:val="Normal"/>
    <w:rsid w:val="00961411"/>
    <w:pPr>
      <w:numPr>
        <w:ilvl w:val="1"/>
        <w:numId w:val="3"/>
      </w:numPr>
      <w:spacing w:after="240"/>
    </w:pPr>
  </w:style>
  <w:style w:type="paragraph" w:styleId="ListNumber3">
    <w:name w:val="List Number 3"/>
    <w:basedOn w:val="Normal"/>
    <w:rsid w:val="00961411"/>
    <w:pPr>
      <w:numPr>
        <w:ilvl w:val="2"/>
        <w:numId w:val="3"/>
      </w:numPr>
      <w:spacing w:after="240"/>
    </w:pPr>
  </w:style>
  <w:style w:type="paragraph" w:styleId="ListNumber4">
    <w:name w:val="List Number 4"/>
    <w:basedOn w:val="Normal"/>
    <w:rsid w:val="00961411"/>
    <w:pPr>
      <w:numPr>
        <w:ilvl w:val="3"/>
        <w:numId w:val="3"/>
      </w:numPr>
      <w:spacing w:after="240"/>
    </w:pPr>
  </w:style>
  <w:style w:type="paragraph" w:styleId="ListNumber5">
    <w:name w:val="List Number 5"/>
    <w:basedOn w:val="Normal"/>
    <w:rsid w:val="00961411"/>
    <w:pPr>
      <w:numPr>
        <w:ilvl w:val="4"/>
        <w:numId w:val="3"/>
      </w:numPr>
      <w:spacing w:after="240"/>
    </w:pPr>
  </w:style>
  <w:style w:type="paragraph" w:styleId="MacroText">
    <w:name w:val="macro"/>
    <w:semiHidden/>
    <w:rsid w:val="00961411"/>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val="en-GB"/>
    </w:rPr>
  </w:style>
  <w:style w:type="paragraph" w:styleId="MessageHeader">
    <w:name w:val="Message Header"/>
    <w:basedOn w:val="Normal"/>
    <w:rsid w:val="00961411"/>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961411"/>
    <w:pPr>
      <w:ind w:left="595"/>
    </w:pPr>
  </w:style>
  <w:style w:type="paragraph" w:styleId="NoteHeading">
    <w:name w:val="Note Heading"/>
    <w:basedOn w:val="Normal"/>
    <w:next w:val="Normal"/>
    <w:rsid w:val="00961411"/>
  </w:style>
  <w:style w:type="character" w:styleId="PageNumber">
    <w:name w:val="page number"/>
    <w:basedOn w:val="DefaultParagraphFont"/>
    <w:rsid w:val="00961411"/>
  </w:style>
  <w:style w:type="paragraph" w:styleId="PlainText">
    <w:name w:val="Plain Text"/>
    <w:basedOn w:val="Normal"/>
    <w:link w:val="PlainTextChar"/>
    <w:uiPriority w:val="99"/>
    <w:rsid w:val="00961411"/>
    <w:rPr>
      <w:rFonts w:ascii="Courier New" w:hAnsi="Courier New"/>
    </w:rPr>
  </w:style>
  <w:style w:type="paragraph" w:styleId="Salutation">
    <w:name w:val="Salutation"/>
    <w:basedOn w:val="Normal"/>
    <w:next w:val="Normal"/>
    <w:rsid w:val="00961411"/>
  </w:style>
  <w:style w:type="paragraph" w:styleId="Signature">
    <w:name w:val="Signature"/>
    <w:basedOn w:val="Normal"/>
    <w:rsid w:val="00961411"/>
  </w:style>
  <w:style w:type="paragraph" w:styleId="Subtitle">
    <w:name w:val="Subtitle"/>
    <w:basedOn w:val="Normal"/>
    <w:next w:val="Heading2"/>
    <w:qFormat/>
    <w:rsid w:val="00961411"/>
    <w:pPr>
      <w:keepNext/>
      <w:spacing w:after="600" w:line="360" w:lineRule="atLeast"/>
    </w:pPr>
    <w:rPr>
      <w:i/>
      <w:sz w:val="30"/>
    </w:rPr>
  </w:style>
  <w:style w:type="paragraph" w:customStyle="1" w:styleId="TableText">
    <w:name w:val="Table Text"/>
    <w:basedOn w:val="Normal"/>
    <w:rsid w:val="00961411"/>
    <w:pPr>
      <w:spacing w:before="120" w:after="170"/>
    </w:pPr>
  </w:style>
  <w:style w:type="paragraph" w:customStyle="1" w:styleId="TableBullet">
    <w:name w:val="Table Bullet"/>
    <w:basedOn w:val="TableText"/>
    <w:rsid w:val="00961411"/>
    <w:pPr>
      <w:numPr>
        <w:numId w:val="4"/>
      </w:numPr>
    </w:pPr>
  </w:style>
  <w:style w:type="paragraph" w:customStyle="1" w:styleId="TableColumnHeader">
    <w:name w:val="Table Column Header"/>
    <w:basedOn w:val="TableText"/>
    <w:rsid w:val="00961411"/>
    <w:rPr>
      <w:b/>
    </w:rPr>
  </w:style>
  <w:style w:type="paragraph" w:customStyle="1" w:styleId="TableFigure">
    <w:name w:val="Table Figure"/>
    <w:basedOn w:val="TableText"/>
    <w:rsid w:val="00961411"/>
    <w:pPr>
      <w:tabs>
        <w:tab w:val="decimal" w:pos="595"/>
      </w:tabs>
    </w:pPr>
  </w:style>
  <w:style w:type="paragraph" w:customStyle="1" w:styleId="TableFigure2">
    <w:name w:val="Table Figure 2"/>
    <w:basedOn w:val="TableFigure"/>
    <w:rsid w:val="00961411"/>
    <w:rPr>
      <w:b/>
    </w:rPr>
  </w:style>
  <w:style w:type="paragraph" w:customStyle="1" w:styleId="TableListNumber">
    <w:name w:val="Table List Number"/>
    <w:basedOn w:val="TableText"/>
    <w:rsid w:val="00961411"/>
    <w:pPr>
      <w:numPr>
        <w:numId w:val="5"/>
      </w:numPr>
      <w:tabs>
        <w:tab w:val="left" w:pos="298"/>
      </w:tabs>
    </w:pPr>
  </w:style>
  <w:style w:type="paragraph" w:styleId="TableofAuthorities">
    <w:name w:val="table of authorities"/>
    <w:basedOn w:val="Normal"/>
    <w:next w:val="Normal"/>
    <w:semiHidden/>
    <w:rsid w:val="00961411"/>
    <w:pPr>
      <w:ind w:left="595" w:hanging="200"/>
    </w:pPr>
  </w:style>
  <w:style w:type="paragraph" w:styleId="TableofFigures">
    <w:name w:val="table of figures"/>
    <w:basedOn w:val="Normal"/>
    <w:next w:val="Normal"/>
    <w:semiHidden/>
    <w:rsid w:val="00961411"/>
    <w:pPr>
      <w:ind w:left="595" w:hanging="400"/>
    </w:pPr>
  </w:style>
  <w:style w:type="paragraph" w:customStyle="1" w:styleId="TableRowHeader">
    <w:name w:val="Table Row Header"/>
    <w:basedOn w:val="TableText"/>
    <w:rsid w:val="00961411"/>
  </w:style>
  <w:style w:type="paragraph" w:customStyle="1" w:styleId="TableSubTotal">
    <w:name w:val="Table SubTotal"/>
    <w:basedOn w:val="TableFigure"/>
    <w:rsid w:val="00961411"/>
    <w:pPr>
      <w:pBdr>
        <w:top w:val="single" w:sz="2" w:space="2" w:color="auto"/>
      </w:pBdr>
    </w:pPr>
  </w:style>
  <w:style w:type="paragraph" w:customStyle="1" w:styleId="TableSubtotal2">
    <w:name w:val="Table Subtotal 2"/>
    <w:basedOn w:val="TableSubTotal"/>
    <w:rsid w:val="00961411"/>
    <w:rPr>
      <w:b/>
    </w:rPr>
  </w:style>
  <w:style w:type="paragraph" w:customStyle="1" w:styleId="TableTotal">
    <w:name w:val="Table Total"/>
    <w:basedOn w:val="TableFigure"/>
    <w:rsid w:val="00961411"/>
    <w:pPr>
      <w:pBdr>
        <w:top w:val="single" w:sz="2" w:space="2" w:color="auto"/>
        <w:bottom w:val="single" w:sz="12" w:space="2" w:color="auto"/>
      </w:pBdr>
    </w:pPr>
  </w:style>
  <w:style w:type="paragraph" w:customStyle="1" w:styleId="TableTotal2">
    <w:name w:val="Table Total 2"/>
    <w:basedOn w:val="TableTotal"/>
    <w:rsid w:val="00961411"/>
    <w:rPr>
      <w:b/>
    </w:rPr>
  </w:style>
  <w:style w:type="paragraph" w:styleId="Title">
    <w:name w:val="Title"/>
    <w:basedOn w:val="Normal"/>
    <w:next w:val="Subtitle"/>
    <w:qFormat/>
    <w:rsid w:val="00961411"/>
    <w:pPr>
      <w:keepNext/>
      <w:pageBreakBefore/>
      <w:spacing w:after="600" w:line="600" w:lineRule="atLeast"/>
      <w:outlineLvl w:val="0"/>
    </w:pPr>
    <w:rPr>
      <w:b/>
      <w:kern w:val="28"/>
      <w:sz w:val="50"/>
    </w:rPr>
  </w:style>
  <w:style w:type="paragraph" w:styleId="TOAHeading">
    <w:name w:val="toa heading"/>
    <w:basedOn w:val="Normal"/>
    <w:next w:val="Normal"/>
    <w:semiHidden/>
    <w:rsid w:val="00961411"/>
    <w:pPr>
      <w:spacing w:before="120"/>
    </w:pPr>
    <w:rPr>
      <w:b/>
    </w:rPr>
  </w:style>
  <w:style w:type="paragraph" w:styleId="TOC1">
    <w:name w:val="toc 1"/>
    <w:basedOn w:val="Normal"/>
    <w:next w:val="Normal"/>
    <w:semiHidden/>
    <w:rsid w:val="00961411"/>
  </w:style>
  <w:style w:type="paragraph" w:styleId="TOC2">
    <w:name w:val="toc 2"/>
    <w:basedOn w:val="Normal"/>
    <w:next w:val="Normal"/>
    <w:semiHidden/>
    <w:rsid w:val="00961411"/>
    <w:pPr>
      <w:ind w:left="200"/>
    </w:pPr>
  </w:style>
  <w:style w:type="paragraph" w:styleId="TOC3">
    <w:name w:val="toc 3"/>
    <w:basedOn w:val="Normal"/>
    <w:next w:val="Normal"/>
    <w:semiHidden/>
    <w:rsid w:val="00961411"/>
    <w:pPr>
      <w:ind w:left="400"/>
    </w:pPr>
  </w:style>
  <w:style w:type="paragraph" w:styleId="TOC4">
    <w:name w:val="toc 4"/>
    <w:basedOn w:val="Normal"/>
    <w:next w:val="Normal"/>
    <w:semiHidden/>
    <w:rsid w:val="00961411"/>
    <w:pPr>
      <w:ind w:left="600"/>
    </w:pPr>
  </w:style>
  <w:style w:type="paragraph" w:styleId="TOC5">
    <w:name w:val="toc 5"/>
    <w:basedOn w:val="Normal"/>
    <w:next w:val="Normal"/>
    <w:semiHidden/>
    <w:rsid w:val="00961411"/>
    <w:pPr>
      <w:ind w:left="800"/>
    </w:pPr>
  </w:style>
  <w:style w:type="paragraph" w:styleId="TOC6">
    <w:name w:val="toc 6"/>
    <w:basedOn w:val="Normal"/>
    <w:next w:val="Normal"/>
    <w:semiHidden/>
    <w:rsid w:val="00961411"/>
    <w:pPr>
      <w:ind w:left="1000"/>
    </w:pPr>
  </w:style>
  <w:style w:type="paragraph" w:styleId="TOC7">
    <w:name w:val="toc 7"/>
    <w:basedOn w:val="Normal"/>
    <w:next w:val="Normal"/>
    <w:semiHidden/>
    <w:rsid w:val="00961411"/>
    <w:pPr>
      <w:ind w:left="1200"/>
    </w:pPr>
  </w:style>
  <w:style w:type="paragraph" w:styleId="TOC8">
    <w:name w:val="toc 8"/>
    <w:basedOn w:val="Normal"/>
    <w:next w:val="Normal"/>
    <w:semiHidden/>
    <w:rsid w:val="00961411"/>
    <w:pPr>
      <w:ind w:left="1400"/>
    </w:pPr>
  </w:style>
  <w:style w:type="paragraph" w:styleId="TOC9">
    <w:name w:val="toc 9"/>
    <w:basedOn w:val="Normal"/>
    <w:next w:val="Normal"/>
    <w:semiHidden/>
    <w:rsid w:val="00961411"/>
    <w:pPr>
      <w:ind w:left="1600"/>
    </w:pPr>
  </w:style>
  <w:style w:type="character" w:styleId="Hyperlink">
    <w:name w:val="Hyperlink"/>
    <w:basedOn w:val="DefaultParagraphFont"/>
    <w:rsid w:val="00961411"/>
    <w:rPr>
      <w:color w:val="0000FF"/>
      <w:u w:val="single"/>
    </w:rPr>
  </w:style>
  <w:style w:type="paragraph" w:styleId="CommentSubject">
    <w:name w:val="annotation subject"/>
    <w:basedOn w:val="CommentText"/>
    <w:next w:val="CommentText"/>
    <w:semiHidden/>
    <w:rsid w:val="00961411"/>
    <w:rPr>
      <w:b/>
      <w:bCs/>
    </w:rPr>
  </w:style>
  <w:style w:type="paragraph" w:styleId="BalloonText">
    <w:name w:val="Balloon Text"/>
    <w:basedOn w:val="Normal"/>
    <w:semiHidden/>
    <w:rsid w:val="00961411"/>
    <w:rPr>
      <w:rFonts w:ascii="Tahoma" w:hAnsi="Tahoma" w:cs="Tahoma"/>
      <w:sz w:val="16"/>
      <w:szCs w:val="16"/>
    </w:rPr>
  </w:style>
  <w:style w:type="paragraph" w:customStyle="1" w:styleId="DefaultText">
    <w:name w:val="Default Text"/>
    <w:basedOn w:val="Normal"/>
    <w:rsid w:val="00961411"/>
    <w:pPr>
      <w:spacing w:line="240" w:lineRule="auto"/>
    </w:pPr>
    <w:rPr>
      <w:rFonts w:ascii="Times New Roman" w:hAnsi="Times New Roman"/>
      <w:sz w:val="24"/>
      <w:lang w:val="en-US"/>
    </w:rPr>
  </w:style>
  <w:style w:type="character" w:styleId="FollowedHyperlink">
    <w:name w:val="FollowedHyperlink"/>
    <w:basedOn w:val="DefaultParagraphFont"/>
    <w:rsid w:val="00961411"/>
    <w:rPr>
      <w:color w:val="606420"/>
      <w:u w:val="single"/>
    </w:rPr>
  </w:style>
  <w:style w:type="table" w:styleId="TableGrid">
    <w:name w:val="Table Grid"/>
    <w:basedOn w:val="TableNormal"/>
    <w:rsid w:val="0096141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rsid w:val="000306B7"/>
    <w:pPr>
      <w:keepNext/>
      <w:spacing w:line="290" w:lineRule="atLeast"/>
    </w:pPr>
    <w:rPr>
      <w:rFonts w:ascii="Times New Roman" w:hAnsi="Times New Roman"/>
      <w:b/>
      <w:bCs/>
      <w:sz w:val="24"/>
      <w:szCs w:val="24"/>
      <w:lang w:val="en-US"/>
    </w:rPr>
  </w:style>
  <w:style w:type="character" w:customStyle="1" w:styleId="HeaderChar">
    <w:name w:val="Header Char"/>
    <w:basedOn w:val="DefaultParagraphFont"/>
    <w:link w:val="Header"/>
    <w:uiPriority w:val="99"/>
    <w:rsid w:val="008F37A1"/>
    <w:rPr>
      <w:rFonts w:ascii="Arial" w:hAnsi="Arial"/>
      <w:sz w:val="16"/>
      <w:lang w:val="en-GB"/>
    </w:rPr>
  </w:style>
  <w:style w:type="character" w:customStyle="1" w:styleId="DeltaViewInsertion">
    <w:name w:val="DeltaView Insertion"/>
    <w:rsid w:val="000839B8"/>
    <w:rPr>
      <w:color w:val="0000FF"/>
      <w:spacing w:val="0"/>
      <w:u w:val="double"/>
    </w:rPr>
  </w:style>
  <w:style w:type="character" w:customStyle="1" w:styleId="STANDARD2">
    <w:name w:val="STANDARD 2"/>
    <w:basedOn w:val="DefaultParagraphFont"/>
    <w:rsid w:val="000839B8"/>
  </w:style>
  <w:style w:type="character" w:customStyle="1" w:styleId="FooterChar">
    <w:name w:val="Footer Char"/>
    <w:basedOn w:val="DefaultParagraphFont"/>
    <w:link w:val="Footer"/>
    <w:uiPriority w:val="99"/>
    <w:rsid w:val="000839B8"/>
    <w:rPr>
      <w:rFonts w:ascii="Arial" w:hAnsi="Arial"/>
      <w:sz w:val="16"/>
      <w:lang w:val="en-GB"/>
    </w:rPr>
  </w:style>
  <w:style w:type="paragraph" w:styleId="NoSpacing">
    <w:name w:val="No Spacing"/>
    <w:uiPriority w:val="1"/>
    <w:qFormat/>
    <w:rsid w:val="00D40F81"/>
    <w:rPr>
      <w:rFonts w:ascii="Arial" w:eastAsia="ヒラギノ角ゴ Pro W3" w:hAnsi="Arial" w:cs="Arial"/>
      <w:color w:val="000000"/>
      <w:sz w:val="22"/>
      <w:szCs w:val="24"/>
      <w:lang w:val="en-GB"/>
    </w:rPr>
  </w:style>
  <w:style w:type="paragraph" w:styleId="ListParagraph">
    <w:name w:val="List Paragraph"/>
    <w:basedOn w:val="Normal"/>
    <w:uiPriority w:val="34"/>
    <w:qFormat/>
    <w:rsid w:val="00414961"/>
    <w:pPr>
      <w:ind w:left="720"/>
      <w:contextualSpacing/>
    </w:pPr>
  </w:style>
  <w:style w:type="paragraph" w:styleId="NormalWeb">
    <w:name w:val="Normal (Web)"/>
    <w:basedOn w:val="Normal"/>
    <w:uiPriority w:val="99"/>
    <w:semiHidden/>
    <w:unhideWhenUsed/>
    <w:rsid w:val="00EA3A16"/>
    <w:pPr>
      <w:spacing w:before="100" w:beforeAutospacing="1" w:after="100" w:afterAutospacing="1" w:line="240" w:lineRule="auto"/>
    </w:pPr>
    <w:rPr>
      <w:rFonts w:ascii="Times New Roman" w:hAnsi="Times New Roman"/>
      <w:sz w:val="24"/>
      <w:szCs w:val="24"/>
      <w:lang w:eastAsia="en-GB"/>
    </w:rPr>
  </w:style>
  <w:style w:type="character" w:customStyle="1" w:styleId="caps">
    <w:name w:val="caps"/>
    <w:basedOn w:val="DefaultParagraphFont"/>
    <w:rsid w:val="00EA3A16"/>
  </w:style>
  <w:style w:type="paragraph" w:customStyle="1" w:styleId="Default">
    <w:name w:val="Default"/>
    <w:rsid w:val="009C741B"/>
    <w:pPr>
      <w:autoSpaceDE w:val="0"/>
      <w:autoSpaceDN w:val="0"/>
      <w:adjustRightInd w:val="0"/>
    </w:pPr>
    <w:rPr>
      <w:rFonts w:ascii="Arial" w:hAnsi="Arial" w:cs="Arial"/>
      <w:color w:val="000000"/>
      <w:sz w:val="24"/>
      <w:szCs w:val="24"/>
      <w:lang w:val="en-GB"/>
    </w:rPr>
  </w:style>
  <w:style w:type="character" w:customStyle="1" w:styleId="PlainTextChar">
    <w:name w:val="Plain Text Char"/>
    <w:basedOn w:val="DefaultParagraphFont"/>
    <w:link w:val="PlainText"/>
    <w:uiPriority w:val="99"/>
    <w:rsid w:val="001357A4"/>
    <w:rPr>
      <w:rFonts w:ascii="Courier New" w:hAnsi="Courier New"/>
      <w:lang w:val="en-GB"/>
    </w:rPr>
  </w:style>
  <w:style w:type="paragraph" w:styleId="Revision">
    <w:name w:val="Revision"/>
    <w:hidden/>
    <w:uiPriority w:val="99"/>
    <w:semiHidden/>
    <w:rsid w:val="001B259B"/>
    <w:rPr>
      <w:rFonts w:ascii="Arial" w:hAnsi="Arial"/>
      <w:lang w:val="en-GB"/>
    </w:rPr>
  </w:style>
  <w:style w:type="paragraph" w:customStyle="1" w:styleId="paragraph">
    <w:name w:val="paragraph"/>
    <w:basedOn w:val="Normal"/>
    <w:rsid w:val="005E62CC"/>
    <w:pPr>
      <w:spacing w:line="240" w:lineRule="auto"/>
    </w:pPr>
    <w:rPr>
      <w:rFonts w:ascii="Times New Roman" w:hAnsi="Times New Roman"/>
      <w:sz w:val="24"/>
      <w:szCs w:val="24"/>
      <w:lang w:eastAsia="en-GB"/>
    </w:rPr>
  </w:style>
  <w:style w:type="character" w:customStyle="1" w:styleId="normaltextrun1">
    <w:name w:val="normaltextrun1"/>
    <w:basedOn w:val="DefaultParagraphFont"/>
    <w:rsid w:val="005E62CC"/>
  </w:style>
  <w:style w:type="character" w:customStyle="1" w:styleId="eop">
    <w:name w:val="eop"/>
    <w:basedOn w:val="DefaultParagraphFont"/>
    <w:rsid w:val="005E62CC"/>
  </w:style>
  <w:style w:type="character" w:customStyle="1" w:styleId="CommentTextChar">
    <w:name w:val="Comment Text Char"/>
    <w:basedOn w:val="DefaultParagraphFont"/>
    <w:link w:val="CommentText"/>
    <w:semiHidden/>
    <w:rsid w:val="008062C4"/>
    <w:rPr>
      <w:rFonts w:ascii="Arial" w:hAnsi="Arial"/>
      <w:lang w:val="en-GB"/>
    </w:rPr>
  </w:style>
  <w:style w:type="character" w:styleId="FootnoteReference">
    <w:name w:val="footnote reference"/>
    <w:basedOn w:val="DefaultParagraphFont"/>
    <w:uiPriority w:val="99"/>
    <w:semiHidden/>
    <w:unhideWhenUsed/>
    <w:rsid w:val="00F84D52"/>
    <w:rPr>
      <w:vertAlign w:val="superscript"/>
    </w:rPr>
  </w:style>
  <w:style w:type="paragraph" w:customStyle="1" w:styleId="HeadingParagraph1">
    <w:name w:val="Heading Paragraph 1"/>
    <w:basedOn w:val="Normal"/>
    <w:next w:val="Normal"/>
    <w:rsid w:val="00FD0D56"/>
    <w:pPr>
      <w:numPr>
        <w:numId w:val="41"/>
      </w:numPr>
      <w:overflowPunct w:val="0"/>
      <w:autoSpaceDE w:val="0"/>
      <w:autoSpaceDN w:val="0"/>
      <w:adjustRightInd w:val="0"/>
      <w:spacing w:before="200" w:line="300" w:lineRule="atLeast"/>
      <w:jc w:val="both"/>
      <w:textAlignment w:val="baseline"/>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6322">
      <w:bodyDiv w:val="1"/>
      <w:marLeft w:val="0"/>
      <w:marRight w:val="0"/>
      <w:marTop w:val="0"/>
      <w:marBottom w:val="0"/>
      <w:divBdr>
        <w:top w:val="none" w:sz="0" w:space="0" w:color="auto"/>
        <w:left w:val="none" w:sz="0" w:space="0" w:color="auto"/>
        <w:bottom w:val="none" w:sz="0" w:space="0" w:color="auto"/>
        <w:right w:val="none" w:sz="0" w:space="0" w:color="auto"/>
      </w:divBdr>
    </w:div>
    <w:div w:id="254705415">
      <w:bodyDiv w:val="1"/>
      <w:marLeft w:val="0"/>
      <w:marRight w:val="0"/>
      <w:marTop w:val="0"/>
      <w:marBottom w:val="0"/>
      <w:divBdr>
        <w:top w:val="none" w:sz="0" w:space="0" w:color="auto"/>
        <w:left w:val="none" w:sz="0" w:space="0" w:color="auto"/>
        <w:bottom w:val="none" w:sz="0" w:space="0" w:color="auto"/>
        <w:right w:val="none" w:sz="0" w:space="0" w:color="auto"/>
      </w:divBdr>
      <w:divsChild>
        <w:div w:id="1013260257">
          <w:marLeft w:val="0"/>
          <w:marRight w:val="0"/>
          <w:marTop w:val="0"/>
          <w:marBottom w:val="0"/>
          <w:divBdr>
            <w:top w:val="none" w:sz="0" w:space="0" w:color="auto"/>
            <w:left w:val="none" w:sz="0" w:space="0" w:color="auto"/>
            <w:bottom w:val="none" w:sz="0" w:space="0" w:color="auto"/>
            <w:right w:val="none" w:sz="0" w:space="0" w:color="auto"/>
          </w:divBdr>
          <w:divsChild>
            <w:div w:id="1413232252">
              <w:marLeft w:val="0"/>
              <w:marRight w:val="0"/>
              <w:marTop w:val="0"/>
              <w:marBottom w:val="0"/>
              <w:divBdr>
                <w:top w:val="none" w:sz="0" w:space="0" w:color="auto"/>
                <w:left w:val="none" w:sz="0" w:space="0" w:color="auto"/>
                <w:bottom w:val="none" w:sz="0" w:space="0" w:color="auto"/>
                <w:right w:val="none" w:sz="0" w:space="0" w:color="auto"/>
              </w:divBdr>
              <w:divsChild>
                <w:div w:id="14859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4705">
      <w:bodyDiv w:val="1"/>
      <w:marLeft w:val="0"/>
      <w:marRight w:val="0"/>
      <w:marTop w:val="0"/>
      <w:marBottom w:val="0"/>
      <w:divBdr>
        <w:top w:val="none" w:sz="0" w:space="0" w:color="auto"/>
        <w:left w:val="none" w:sz="0" w:space="0" w:color="auto"/>
        <w:bottom w:val="none" w:sz="0" w:space="0" w:color="auto"/>
        <w:right w:val="none" w:sz="0" w:space="0" w:color="auto"/>
      </w:divBdr>
      <w:divsChild>
        <w:div w:id="1439568908">
          <w:marLeft w:val="0"/>
          <w:marRight w:val="0"/>
          <w:marTop w:val="0"/>
          <w:marBottom w:val="0"/>
          <w:divBdr>
            <w:top w:val="none" w:sz="0" w:space="0" w:color="auto"/>
            <w:left w:val="none" w:sz="0" w:space="0" w:color="auto"/>
            <w:bottom w:val="none" w:sz="0" w:space="0" w:color="auto"/>
            <w:right w:val="none" w:sz="0" w:space="0" w:color="auto"/>
          </w:divBdr>
          <w:divsChild>
            <w:div w:id="1145780130">
              <w:marLeft w:val="0"/>
              <w:marRight w:val="0"/>
              <w:marTop w:val="0"/>
              <w:marBottom w:val="0"/>
              <w:divBdr>
                <w:top w:val="none" w:sz="0" w:space="0" w:color="auto"/>
                <w:left w:val="none" w:sz="0" w:space="0" w:color="auto"/>
                <w:bottom w:val="none" w:sz="0" w:space="0" w:color="auto"/>
                <w:right w:val="none" w:sz="0" w:space="0" w:color="auto"/>
              </w:divBdr>
              <w:divsChild>
                <w:div w:id="11927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91770">
      <w:bodyDiv w:val="1"/>
      <w:marLeft w:val="0"/>
      <w:marRight w:val="0"/>
      <w:marTop w:val="0"/>
      <w:marBottom w:val="0"/>
      <w:divBdr>
        <w:top w:val="none" w:sz="0" w:space="0" w:color="auto"/>
        <w:left w:val="none" w:sz="0" w:space="0" w:color="auto"/>
        <w:bottom w:val="none" w:sz="0" w:space="0" w:color="auto"/>
        <w:right w:val="none" w:sz="0" w:space="0" w:color="auto"/>
      </w:divBdr>
    </w:div>
    <w:div w:id="511802544">
      <w:bodyDiv w:val="1"/>
      <w:marLeft w:val="0"/>
      <w:marRight w:val="0"/>
      <w:marTop w:val="0"/>
      <w:marBottom w:val="0"/>
      <w:divBdr>
        <w:top w:val="none" w:sz="0" w:space="0" w:color="auto"/>
        <w:left w:val="none" w:sz="0" w:space="0" w:color="auto"/>
        <w:bottom w:val="none" w:sz="0" w:space="0" w:color="auto"/>
        <w:right w:val="none" w:sz="0" w:space="0" w:color="auto"/>
      </w:divBdr>
    </w:div>
    <w:div w:id="570966700">
      <w:bodyDiv w:val="1"/>
      <w:marLeft w:val="0"/>
      <w:marRight w:val="0"/>
      <w:marTop w:val="0"/>
      <w:marBottom w:val="0"/>
      <w:divBdr>
        <w:top w:val="none" w:sz="0" w:space="0" w:color="auto"/>
        <w:left w:val="none" w:sz="0" w:space="0" w:color="auto"/>
        <w:bottom w:val="none" w:sz="0" w:space="0" w:color="auto"/>
        <w:right w:val="none" w:sz="0" w:space="0" w:color="auto"/>
      </w:divBdr>
      <w:divsChild>
        <w:div w:id="1211302713">
          <w:marLeft w:val="0"/>
          <w:marRight w:val="0"/>
          <w:marTop w:val="0"/>
          <w:marBottom w:val="0"/>
          <w:divBdr>
            <w:top w:val="none" w:sz="0" w:space="0" w:color="auto"/>
            <w:left w:val="none" w:sz="0" w:space="0" w:color="auto"/>
            <w:bottom w:val="none" w:sz="0" w:space="0" w:color="auto"/>
            <w:right w:val="none" w:sz="0" w:space="0" w:color="auto"/>
          </w:divBdr>
          <w:divsChild>
            <w:div w:id="1675956320">
              <w:marLeft w:val="0"/>
              <w:marRight w:val="0"/>
              <w:marTop w:val="0"/>
              <w:marBottom w:val="0"/>
              <w:divBdr>
                <w:top w:val="none" w:sz="0" w:space="0" w:color="auto"/>
                <w:left w:val="none" w:sz="0" w:space="0" w:color="auto"/>
                <w:bottom w:val="none" w:sz="0" w:space="0" w:color="auto"/>
                <w:right w:val="none" w:sz="0" w:space="0" w:color="auto"/>
              </w:divBdr>
              <w:divsChild>
                <w:div w:id="333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7570">
      <w:bodyDiv w:val="1"/>
      <w:marLeft w:val="0"/>
      <w:marRight w:val="0"/>
      <w:marTop w:val="0"/>
      <w:marBottom w:val="0"/>
      <w:divBdr>
        <w:top w:val="none" w:sz="0" w:space="0" w:color="auto"/>
        <w:left w:val="none" w:sz="0" w:space="0" w:color="auto"/>
        <w:bottom w:val="none" w:sz="0" w:space="0" w:color="auto"/>
        <w:right w:val="none" w:sz="0" w:space="0" w:color="auto"/>
      </w:divBdr>
      <w:divsChild>
        <w:div w:id="526479839">
          <w:marLeft w:val="0"/>
          <w:marRight w:val="0"/>
          <w:marTop w:val="0"/>
          <w:marBottom w:val="0"/>
          <w:divBdr>
            <w:top w:val="none" w:sz="0" w:space="0" w:color="auto"/>
            <w:left w:val="none" w:sz="0" w:space="0" w:color="auto"/>
            <w:bottom w:val="none" w:sz="0" w:space="0" w:color="auto"/>
            <w:right w:val="none" w:sz="0" w:space="0" w:color="auto"/>
          </w:divBdr>
          <w:divsChild>
            <w:div w:id="204411826">
              <w:marLeft w:val="0"/>
              <w:marRight w:val="0"/>
              <w:marTop w:val="0"/>
              <w:marBottom w:val="0"/>
              <w:divBdr>
                <w:top w:val="none" w:sz="0" w:space="0" w:color="auto"/>
                <w:left w:val="none" w:sz="0" w:space="0" w:color="auto"/>
                <w:bottom w:val="none" w:sz="0" w:space="0" w:color="auto"/>
                <w:right w:val="none" w:sz="0" w:space="0" w:color="auto"/>
              </w:divBdr>
              <w:divsChild>
                <w:div w:id="307637275">
                  <w:marLeft w:val="0"/>
                  <w:marRight w:val="0"/>
                  <w:marTop w:val="0"/>
                  <w:marBottom w:val="0"/>
                  <w:divBdr>
                    <w:top w:val="none" w:sz="0" w:space="0" w:color="auto"/>
                    <w:left w:val="none" w:sz="0" w:space="0" w:color="auto"/>
                    <w:bottom w:val="none" w:sz="0" w:space="0" w:color="auto"/>
                    <w:right w:val="none" w:sz="0" w:space="0" w:color="auto"/>
                  </w:divBdr>
                  <w:divsChild>
                    <w:div w:id="1163084882">
                      <w:marLeft w:val="0"/>
                      <w:marRight w:val="0"/>
                      <w:marTop w:val="0"/>
                      <w:marBottom w:val="0"/>
                      <w:divBdr>
                        <w:top w:val="none" w:sz="0" w:space="0" w:color="auto"/>
                        <w:left w:val="none" w:sz="0" w:space="0" w:color="auto"/>
                        <w:bottom w:val="none" w:sz="0" w:space="0" w:color="auto"/>
                        <w:right w:val="none" w:sz="0" w:space="0" w:color="auto"/>
                      </w:divBdr>
                      <w:divsChild>
                        <w:div w:id="9803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437599">
      <w:bodyDiv w:val="1"/>
      <w:marLeft w:val="0"/>
      <w:marRight w:val="0"/>
      <w:marTop w:val="0"/>
      <w:marBottom w:val="0"/>
      <w:divBdr>
        <w:top w:val="none" w:sz="0" w:space="0" w:color="auto"/>
        <w:left w:val="none" w:sz="0" w:space="0" w:color="auto"/>
        <w:bottom w:val="none" w:sz="0" w:space="0" w:color="auto"/>
        <w:right w:val="none" w:sz="0" w:space="0" w:color="auto"/>
      </w:divBdr>
    </w:div>
    <w:div w:id="804733145">
      <w:bodyDiv w:val="1"/>
      <w:marLeft w:val="0"/>
      <w:marRight w:val="0"/>
      <w:marTop w:val="0"/>
      <w:marBottom w:val="0"/>
      <w:divBdr>
        <w:top w:val="none" w:sz="0" w:space="0" w:color="auto"/>
        <w:left w:val="none" w:sz="0" w:space="0" w:color="auto"/>
        <w:bottom w:val="none" w:sz="0" w:space="0" w:color="auto"/>
        <w:right w:val="none" w:sz="0" w:space="0" w:color="auto"/>
      </w:divBdr>
      <w:divsChild>
        <w:div w:id="315645062">
          <w:marLeft w:val="547"/>
          <w:marRight w:val="0"/>
          <w:marTop w:val="0"/>
          <w:marBottom w:val="0"/>
          <w:divBdr>
            <w:top w:val="none" w:sz="0" w:space="0" w:color="auto"/>
            <w:left w:val="none" w:sz="0" w:space="0" w:color="auto"/>
            <w:bottom w:val="none" w:sz="0" w:space="0" w:color="auto"/>
            <w:right w:val="none" w:sz="0" w:space="0" w:color="auto"/>
          </w:divBdr>
        </w:div>
      </w:divsChild>
    </w:div>
    <w:div w:id="866261363">
      <w:bodyDiv w:val="1"/>
      <w:marLeft w:val="0"/>
      <w:marRight w:val="0"/>
      <w:marTop w:val="0"/>
      <w:marBottom w:val="0"/>
      <w:divBdr>
        <w:top w:val="none" w:sz="0" w:space="0" w:color="auto"/>
        <w:left w:val="none" w:sz="0" w:space="0" w:color="auto"/>
        <w:bottom w:val="none" w:sz="0" w:space="0" w:color="auto"/>
        <w:right w:val="none" w:sz="0" w:space="0" w:color="auto"/>
      </w:divBdr>
      <w:divsChild>
        <w:div w:id="618998865">
          <w:marLeft w:val="0"/>
          <w:marRight w:val="0"/>
          <w:marTop w:val="0"/>
          <w:marBottom w:val="0"/>
          <w:divBdr>
            <w:top w:val="none" w:sz="0" w:space="0" w:color="auto"/>
            <w:left w:val="none" w:sz="0" w:space="0" w:color="auto"/>
            <w:bottom w:val="none" w:sz="0" w:space="0" w:color="auto"/>
            <w:right w:val="none" w:sz="0" w:space="0" w:color="auto"/>
          </w:divBdr>
          <w:divsChild>
            <w:div w:id="1497915800">
              <w:marLeft w:val="0"/>
              <w:marRight w:val="0"/>
              <w:marTop w:val="0"/>
              <w:marBottom w:val="0"/>
              <w:divBdr>
                <w:top w:val="none" w:sz="0" w:space="0" w:color="auto"/>
                <w:left w:val="none" w:sz="0" w:space="0" w:color="auto"/>
                <w:bottom w:val="none" w:sz="0" w:space="0" w:color="auto"/>
                <w:right w:val="none" w:sz="0" w:space="0" w:color="auto"/>
              </w:divBdr>
              <w:divsChild>
                <w:div w:id="5698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18919">
      <w:bodyDiv w:val="1"/>
      <w:marLeft w:val="0"/>
      <w:marRight w:val="0"/>
      <w:marTop w:val="0"/>
      <w:marBottom w:val="0"/>
      <w:divBdr>
        <w:top w:val="none" w:sz="0" w:space="0" w:color="auto"/>
        <w:left w:val="none" w:sz="0" w:space="0" w:color="auto"/>
        <w:bottom w:val="none" w:sz="0" w:space="0" w:color="auto"/>
        <w:right w:val="none" w:sz="0" w:space="0" w:color="auto"/>
      </w:divBdr>
    </w:div>
    <w:div w:id="953749756">
      <w:bodyDiv w:val="1"/>
      <w:marLeft w:val="0"/>
      <w:marRight w:val="0"/>
      <w:marTop w:val="0"/>
      <w:marBottom w:val="0"/>
      <w:divBdr>
        <w:top w:val="none" w:sz="0" w:space="0" w:color="auto"/>
        <w:left w:val="none" w:sz="0" w:space="0" w:color="auto"/>
        <w:bottom w:val="none" w:sz="0" w:space="0" w:color="auto"/>
        <w:right w:val="none" w:sz="0" w:space="0" w:color="auto"/>
      </w:divBdr>
    </w:div>
    <w:div w:id="992491220">
      <w:bodyDiv w:val="1"/>
      <w:marLeft w:val="0"/>
      <w:marRight w:val="0"/>
      <w:marTop w:val="0"/>
      <w:marBottom w:val="0"/>
      <w:divBdr>
        <w:top w:val="none" w:sz="0" w:space="0" w:color="auto"/>
        <w:left w:val="none" w:sz="0" w:space="0" w:color="auto"/>
        <w:bottom w:val="none" w:sz="0" w:space="0" w:color="auto"/>
        <w:right w:val="none" w:sz="0" w:space="0" w:color="auto"/>
      </w:divBdr>
      <w:divsChild>
        <w:div w:id="90779112">
          <w:marLeft w:val="547"/>
          <w:marRight w:val="0"/>
          <w:marTop w:val="0"/>
          <w:marBottom w:val="0"/>
          <w:divBdr>
            <w:top w:val="none" w:sz="0" w:space="0" w:color="auto"/>
            <w:left w:val="none" w:sz="0" w:space="0" w:color="auto"/>
            <w:bottom w:val="none" w:sz="0" w:space="0" w:color="auto"/>
            <w:right w:val="none" w:sz="0" w:space="0" w:color="auto"/>
          </w:divBdr>
        </w:div>
      </w:divsChild>
    </w:div>
    <w:div w:id="995693197">
      <w:bodyDiv w:val="1"/>
      <w:marLeft w:val="0"/>
      <w:marRight w:val="0"/>
      <w:marTop w:val="0"/>
      <w:marBottom w:val="0"/>
      <w:divBdr>
        <w:top w:val="none" w:sz="0" w:space="0" w:color="auto"/>
        <w:left w:val="none" w:sz="0" w:space="0" w:color="auto"/>
        <w:bottom w:val="none" w:sz="0" w:space="0" w:color="auto"/>
        <w:right w:val="none" w:sz="0" w:space="0" w:color="auto"/>
      </w:divBdr>
    </w:div>
    <w:div w:id="1117875758">
      <w:bodyDiv w:val="1"/>
      <w:marLeft w:val="0"/>
      <w:marRight w:val="0"/>
      <w:marTop w:val="0"/>
      <w:marBottom w:val="0"/>
      <w:divBdr>
        <w:top w:val="none" w:sz="0" w:space="0" w:color="auto"/>
        <w:left w:val="none" w:sz="0" w:space="0" w:color="auto"/>
        <w:bottom w:val="none" w:sz="0" w:space="0" w:color="auto"/>
        <w:right w:val="none" w:sz="0" w:space="0" w:color="auto"/>
      </w:divBdr>
    </w:div>
    <w:div w:id="1158379741">
      <w:bodyDiv w:val="1"/>
      <w:marLeft w:val="0"/>
      <w:marRight w:val="0"/>
      <w:marTop w:val="0"/>
      <w:marBottom w:val="0"/>
      <w:divBdr>
        <w:top w:val="none" w:sz="0" w:space="0" w:color="auto"/>
        <w:left w:val="none" w:sz="0" w:space="0" w:color="auto"/>
        <w:bottom w:val="none" w:sz="0" w:space="0" w:color="auto"/>
        <w:right w:val="none" w:sz="0" w:space="0" w:color="auto"/>
      </w:divBdr>
    </w:div>
    <w:div w:id="1272588235">
      <w:bodyDiv w:val="1"/>
      <w:marLeft w:val="0"/>
      <w:marRight w:val="0"/>
      <w:marTop w:val="0"/>
      <w:marBottom w:val="0"/>
      <w:divBdr>
        <w:top w:val="none" w:sz="0" w:space="0" w:color="auto"/>
        <w:left w:val="none" w:sz="0" w:space="0" w:color="auto"/>
        <w:bottom w:val="none" w:sz="0" w:space="0" w:color="auto"/>
        <w:right w:val="none" w:sz="0" w:space="0" w:color="auto"/>
      </w:divBdr>
    </w:div>
    <w:div w:id="1323780416">
      <w:bodyDiv w:val="1"/>
      <w:marLeft w:val="0"/>
      <w:marRight w:val="0"/>
      <w:marTop w:val="0"/>
      <w:marBottom w:val="0"/>
      <w:divBdr>
        <w:top w:val="none" w:sz="0" w:space="0" w:color="auto"/>
        <w:left w:val="none" w:sz="0" w:space="0" w:color="auto"/>
        <w:bottom w:val="none" w:sz="0" w:space="0" w:color="auto"/>
        <w:right w:val="none" w:sz="0" w:space="0" w:color="auto"/>
      </w:divBdr>
      <w:divsChild>
        <w:div w:id="46734050">
          <w:marLeft w:val="0"/>
          <w:marRight w:val="0"/>
          <w:marTop w:val="0"/>
          <w:marBottom w:val="0"/>
          <w:divBdr>
            <w:top w:val="none" w:sz="0" w:space="0" w:color="auto"/>
            <w:left w:val="none" w:sz="0" w:space="0" w:color="auto"/>
            <w:bottom w:val="none" w:sz="0" w:space="0" w:color="auto"/>
            <w:right w:val="none" w:sz="0" w:space="0" w:color="auto"/>
          </w:divBdr>
          <w:divsChild>
            <w:div w:id="1358385027">
              <w:marLeft w:val="0"/>
              <w:marRight w:val="0"/>
              <w:marTop w:val="0"/>
              <w:marBottom w:val="0"/>
              <w:divBdr>
                <w:top w:val="none" w:sz="0" w:space="0" w:color="auto"/>
                <w:left w:val="none" w:sz="0" w:space="0" w:color="auto"/>
                <w:bottom w:val="none" w:sz="0" w:space="0" w:color="auto"/>
                <w:right w:val="none" w:sz="0" w:space="0" w:color="auto"/>
              </w:divBdr>
              <w:divsChild>
                <w:div w:id="129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5258">
      <w:bodyDiv w:val="1"/>
      <w:marLeft w:val="0"/>
      <w:marRight w:val="0"/>
      <w:marTop w:val="0"/>
      <w:marBottom w:val="0"/>
      <w:divBdr>
        <w:top w:val="none" w:sz="0" w:space="0" w:color="auto"/>
        <w:left w:val="none" w:sz="0" w:space="0" w:color="auto"/>
        <w:bottom w:val="none" w:sz="0" w:space="0" w:color="auto"/>
        <w:right w:val="none" w:sz="0" w:space="0" w:color="auto"/>
      </w:divBdr>
    </w:div>
    <w:div w:id="1688872075">
      <w:bodyDiv w:val="1"/>
      <w:marLeft w:val="0"/>
      <w:marRight w:val="0"/>
      <w:marTop w:val="0"/>
      <w:marBottom w:val="0"/>
      <w:divBdr>
        <w:top w:val="none" w:sz="0" w:space="0" w:color="auto"/>
        <w:left w:val="none" w:sz="0" w:space="0" w:color="auto"/>
        <w:bottom w:val="none" w:sz="0" w:space="0" w:color="auto"/>
        <w:right w:val="none" w:sz="0" w:space="0" w:color="auto"/>
      </w:divBdr>
    </w:div>
    <w:div w:id="1712655049">
      <w:bodyDiv w:val="1"/>
      <w:marLeft w:val="0"/>
      <w:marRight w:val="0"/>
      <w:marTop w:val="0"/>
      <w:marBottom w:val="0"/>
      <w:divBdr>
        <w:top w:val="none" w:sz="0" w:space="0" w:color="auto"/>
        <w:left w:val="none" w:sz="0" w:space="0" w:color="auto"/>
        <w:bottom w:val="none" w:sz="0" w:space="0" w:color="auto"/>
        <w:right w:val="none" w:sz="0" w:space="0" w:color="auto"/>
      </w:divBdr>
    </w:div>
    <w:div w:id="1732387605">
      <w:bodyDiv w:val="1"/>
      <w:marLeft w:val="0"/>
      <w:marRight w:val="0"/>
      <w:marTop w:val="0"/>
      <w:marBottom w:val="0"/>
      <w:divBdr>
        <w:top w:val="none" w:sz="0" w:space="0" w:color="auto"/>
        <w:left w:val="none" w:sz="0" w:space="0" w:color="auto"/>
        <w:bottom w:val="none" w:sz="0" w:space="0" w:color="auto"/>
        <w:right w:val="none" w:sz="0" w:space="0" w:color="auto"/>
      </w:divBdr>
    </w:div>
    <w:div w:id="1829788972">
      <w:bodyDiv w:val="1"/>
      <w:marLeft w:val="0"/>
      <w:marRight w:val="0"/>
      <w:marTop w:val="0"/>
      <w:marBottom w:val="0"/>
      <w:divBdr>
        <w:top w:val="none" w:sz="0" w:space="0" w:color="auto"/>
        <w:left w:val="none" w:sz="0" w:space="0" w:color="auto"/>
        <w:bottom w:val="none" w:sz="0" w:space="0" w:color="auto"/>
        <w:right w:val="none" w:sz="0" w:space="0" w:color="auto"/>
      </w:divBdr>
    </w:div>
    <w:div w:id="1858304826">
      <w:bodyDiv w:val="1"/>
      <w:marLeft w:val="0"/>
      <w:marRight w:val="0"/>
      <w:marTop w:val="0"/>
      <w:marBottom w:val="0"/>
      <w:divBdr>
        <w:top w:val="none" w:sz="0" w:space="0" w:color="auto"/>
        <w:left w:val="none" w:sz="0" w:space="0" w:color="auto"/>
        <w:bottom w:val="none" w:sz="0" w:space="0" w:color="auto"/>
        <w:right w:val="none" w:sz="0" w:space="0" w:color="auto"/>
      </w:divBdr>
    </w:div>
    <w:div w:id="1943605937">
      <w:bodyDiv w:val="1"/>
      <w:marLeft w:val="0"/>
      <w:marRight w:val="0"/>
      <w:marTop w:val="0"/>
      <w:marBottom w:val="0"/>
      <w:divBdr>
        <w:top w:val="none" w:sz="0" w:space="0" w:color="auto"/>
        <w:left w:val="none" w:sz="0" w:space="0" w:color="auto"/>
        <w:bottom w:val="none" w:sz="0" w:space="0" w:color="auto"/>
        <w:right w:val="none" w:sz="0" w:space="0" w:color="auto"/>
      </w:divBdr>
      <w:divsChild>
        <w:div w:id="934439182">
          <w:marLeft w:val="0"/>
          <w:marRight w:val="0"/>
          <w:marTop w:val="0"/>
          <w:marBottom w:val="0"/>
          <w:divBdr>
            <w:top w:val="none" w:sz="0" w:space="0" w:color="auto"/>
            <w:left w:val="none" w:sz="0" w:space="0" w:color="auto"/>
            <w:bottom w:val="none" w:sz="0" w:space="0" w:color="auto"/>
            <w:right w:val="none" w:sz="0" w:space="0" w:color="auto"/>
          </w:divBdr>
          <w:divsChild>
            <w:div w:id="1632051607">
              <w:marLeft w:val="0"/>
              <w:marRight w:val="0"/>
              <w:marTop w:val="0"/>
              <w:marBottom w:val="0"/>
              <w:divBdr>
                <w:top w:val="none" w:sz="0" w:space="0" w:color="auto"/>
                <w:left w:val="none" w:sz="0" w:space="0" w:color="auto"/>
                <w:bottom w:val="none" w:sz="0" w:space="0" w:color="auto"/>
                <w:right w:val="none" w:sz="0" w:space="0" w:color="auto"/>
              </w:divBdr>
              <w:divsChild>
                <w:div w:id="212231858">
                  <w:marLeft w:val="0"/>
                  <w:marRight w:val="0"/>
                  <w:marTop w:val="0"/>
                  <w:marBottom w:val="0"/>
                  <w:divBdr>
                    <w:top w:val="none" w:sz="0" w:space="0" w:color="auto"/>
                    <w:left w:val="none" w:sz="0" w:space="0" w:color="auto"/>
                    <w:bottom w:val="none" w:sz="0" w:space="0" w:color="auto"/>
                    <w:right w:val="none" w:sz="0" w:space="0" w:color="auto"/>
                  </w:divBdr>
                  <w:divsChild>
                    <w:div w:id="1573664498">
                      <w:marLeft w:val="0"/>
                      <w:marRight w:val="0"/>
                      <w:marTop w:val="0"/>
                      <w:marBottom w:val="0"/>
                      <w:divBdr>
                        <w:top w:val="none" w:sz="0" w:space="0" w:color="auto"/>
                        <w:left w:val="none" w:sz="0" w:space="0" w:color="auto"/>
                        <w:bottom w:val="none" w:sz="0" w:space="0" w:color="auto"/>
                        <w:right w:val="none" w:sz="0" w:space="0" w:color="auto"/>
                      </w:divBdr>
                      <w:divsChild>
                        <w:div w:id="18034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egni.gov.uk/retail" TargetMode="External"/><Relationship Id="rId18" Type="http://schemas.openxmlformats.org/officeDocument/2006/relationships/hyperlink" Target="mailto:Appointments@uregni.gov.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uregni.gov.uk" TargetMode="External"/><Relationship Id="rId7" Type="http://schemas.openxmlformats.org/officeDocument/2006/relationships/endnotes" Target="endnotes.xml"/><Relationship Id="rId12" Type="http://schemas.openxmlformats.org/officeDocument/2006/relationships/hyperlink" Target="http://www.uregni.gov.uk/electricity" TargetMode="External"/><Relationship Id="rId17" Type="http://schemas.openxmlformats.org/officeDocument/2006/relationships/hyperlink" Target="mailto:Appointments@uregni.gov.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opsi.gov.uk" TargetMode="External"/><Relationship Id="rId20" Type="http://schemas.openxmlformats.org/officeDocument/2006/relationships/hyperlink" Target="https://www.uregni.gov.uk/publications/gdpr-privacy-not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egni.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egni.gov.uk/ga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cid:image001.png@01D6CE38.C530F9E0" TargetMode="External"/><Relationship Id="rId19" Type="http://schemas.openxmlformats.org/officeDocument/2006/relationships/hyperlink" Target="mailto:susan.lavery@uregni.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egni.gov.uk/water" TargetMode="External"/><Relationship Id="rId22" Type="http://schemas.openxmlformats.org/officeDocument/2006/relationships/hyperlink" Target="mailto:susan.lavery@uregni.gov.uk"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uregni.gov.uk/files/uregni/documents/2021-11/epf-guidance.pdf" TargetMode="External"/><Relationship Id="rId1" Type="http://schemas.openxmlformats.org/officeDocument/2006/relationships/hyperlink" Target="https://www.uregni.gov.uk/files/uregni/media-files/Final%20determination%20main%20body.doc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D98C-83EE-430E-8B11-C196E361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3483</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Job Specification</vt:lpstr>
    </vt:vector>
  </TitlesOfParts>
  <Company>PricewaterhouseCoopers</Company>
  <LinksUpToDate>false</LinksUpToDate>
  <CharactersWithSpaces>23393</CharactersWithSpaces>
  <SharedDoc>false</SharedDoc>
  <HLinks>
    <vt:vector size="30" baseType="variant">
      <vt:variant>
        <vt:i4>1900616</vt:i4>
      </vt:variant>
      <vt:variant>
        <vt:i4>12</vt:i4>
      </vt:variant>
      <vt:variant>
        <vt:i4>0</vt:i4>
      </vt:variant>
      <vt:variant>
        <vt:i4>5</vt:i4>
      </vt:variant>
      <vt:variant>
        <vt:lpwstr>http://www.niaur.gov.uk/</vt:lpwstr>
      </vt:variant>
      <vt:variant>
        <vt:lpwstr/>
      </vt:variant>
      <vt:variant>
        <vt:i4>7602267</vt:i4>
      </vt:variant>
      <vt:variant>
        <vt:i4>9</vt:i4>
      </vt:variant>
      <vt:variant>
        <vt:i4>0</vt:i4>
      </vt:variant>
      <vt:variant>
        <vt:i4>5</vt:i4>
      </vt:variant>
      <vt:variant>
        <vt:lpwstr>mailto:pwcni.recruitment@uk.pwc.com</vt:lpwstr>
      </vt:variant>
      <vt:variant>
        <vt:lpwstr/>
      </vt:variant>
      <vt:variant>
        <vt:i4>5767249</vt:i4>
      </vt:variant>
      <vt:variant>
        <vt:i4>6</vt:i4>
      </vt:variant>
      <vt:variant>
        <vt:i4>0</vt:i4>
      </vt:variant>
      <vt:variant>
        <vt:i4>5</vt:i4>
      </vt:variant>
      <vt:variant>
        <vt:lpwstr>http://www.allislandproject.org/</vt:lpwstr>
      </vt:variant>
      <vt:variant>
        <vt:lpwstr/>
      </vt:variant>
      <vt:variant>
        <vt:i4>1507356</vt:i4>
      </vt:variant>
      <vt:variant>
        <vt:i4>3</vt:i4>
      </vt:variant>
      <vt:variant>
        <vt:i4>0</vt:i4>
      </vt:variant>
      <vt:variant>
        <vt:i4>5</vt:i4>
      </vt:variant>
      <vt:variant>
        <vt:lpwstr>http://www.detini.gov.uk/cgi-bin/moreutil?utilid=343</vt:lpwstr>
      </vt:variant>
      <vt:variant>
        <vt:lpwstr/>
      </vt:variant>
      <vt:variant>
        <vt:i4>1900561</vt:i4>
      </vt:variant>
      <vt:variant>
        <vt:i4>0</vt:i4>
      </vt:variant>
      <vt:variant>
        <vt:i4>0</vt:i4>
      </vt:variant>
      <vt:variant>
        <vt:i4>5</vt:i4>
      </vt:variant>
      <vt:variant>
        <vt:lpwstr>http://niaur.gov.uk/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creator>Helen Foster</dc:creator>
  <cp:lastModifiedBy>Murdoch, Joanne</cp:lastModifiedBy>
  <cp:revision>2</cp:revision>
  <cp:lastPrinted>2019-05-14T08:48:00Z</cp:lastPrinted>
  <dcterms:created xsi:type="dcterms:W3CDTF">2022-01-11T15:02:00Z</dcterms:created>
  <dcterms:modified xsi:type="dcterms:W3CDTF">2022-01-11T15:02:00Z</dcterms:modified>
</cp:coreProperties>
</file>