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3C0F" w14:textId="7CA1F952" w:rsidR="00981D4E" w:rsidRPr="004A6B19" w:rsidRDefault="00E9422A">
      <w:pPr>
        <w:rPr>
          <w:rFonts w:ascii="Arial" w:hAnsi="Arial" w:cs="Arial"/>
          <w:sz w:val="36"/>
          <w:szCs w:val="36"/>
          <w:lang w:val="en-US"/>
        </w:rPr>
      </w:pPr>
      <w:r w:rsidRPr="004A6B19">
        <w:rPr>
          <w:rFonts w:ascii="Arial" w:hAnsi="Arial" w:cs="Arial"/>
          <w:sz w:val="36"/>
          <w:szCs w:val="36"/>
          <w:lang w:val="en-US"/>
        </w:rPr>
        <w:t>Utility Regulator (UR) Declaration of Interest Register 2023-</w:t>
      </w:r>
      <w:r w:rsidR="000F4958">
        <w:rPr>
          <w:rFonts w:ascii="Arial" w:hAnsi="Arial" w:cs="Arial"/>
          <w:sz w:val="36"/>
          <w:szCs w:val="36"/>
          <w:lang w:val="en-US"/>
        </w:rPr>
        <w:t>20</w:t>
      </w:r>
      <w:r w:rsidRPr="004A6B19">
        <w:rPr>
          <w:rFonts w:ascii="Arial" w:hAnsi="Arial" w:cs="Arial"/>
          <w:sz w:val="36"/>
          <w:szCs w:val="36"/>
          <w:lang w:val="en-US"/>
        </w:rPr>
        <w:t>24 (updated April 2024)</w:t>
      </w:r>
    </w:p>
    <w:p w14:paraId="3070E5AF" w14:textId="77661901" w:rsidR="00E9422A" w:rsidRPr="004A6B19" w:rsidRDefault="00E9422A">
      <w:pPr>
        <w:rPr>
          <w:rFonts w:ascii="Arial" w:hAnsi="Arial" w:cs="Arial"/>
          <w:sz w:val="24"/>
          <w:szCs w:val="24"/>
          <w:lang w:val="en-US"/>
        </w:rPr>
      </w:pPr>
      <w:r w:rsidRPr="004A6B19">
        <w:rPr>
          <w:rFonts w:ascii="Arial" w:hAnsi="Arial" w:cs="Arial"/>
          <w:sz w:val="24"/>
          <w:szCs w:val="24"/>
          <w:lang w:val="en-US"/>
        </w:rPr>
        <w:t>UR Senior Officials and Board Members (This register covers the period 1 April 2023 to 31 March 2024)</w:t>
      </w:r>
    </w:p>
    <w:tbl>
      <w:tblPr>
        <w:tblStyle w:val="TableGrid"/>
        <w:tblW w:w="5000" w:type="pct"/>
        <w:tblLook w:val="04A0" w:firstRow="1" w:lastRow="0" w:firstColumn="1" w:lastColumn="0" w:noHBand="0" w:noVBand="1"/>
      </w:tblPr>
      <w:tblGrid>
        <w:gridCol w:w="1696"/>
        <w:gridCol w:w="2834"/>
        <w:gridCol w:w="1562"/>
        <w:gridCol w:w="7856"/>
      </w:tblGrid>
      <w:tr w:rsidR="00E9422A" w:rsidRPr="004A6B19" w14:paraId="5A1FB35E" w14:textId="77777777" w:rsidTr="002D7230">
        <w:tc>
          <w:tcPr>
            <w:tcW w:w="608" w:type="pct"/>
            <w:shd w:val="clear" w:color="auto" w:fill="E2EFD9" w:themeFill="accent6" w:themeFillTint="33"/>
          </w:tcPr>
          <w:p w14:paraId="2C738D03" w14:textId="5A842839" w:rsidR="00E9422A" w:rsidRPr="004A6B19" w:rsidRDefault="00E9422A">
            <w:pPr>
              <w:rPr>
                <w:rFonts w:ascii="Arial" w:hAnsi="Arial" w:cs="Arial"/>
                <w:b/>
                <w:bCs/>
                <w:sz w:val="24"/>
                <w:szCs w:val="24"/>
                <w:lang w:val="en-US"/>
              </w:rPr>
            </w:pPr>
            <w:r w:rsidRPr="004A6B19">
              <w:rPr>
                <w:rFonts w:ascii="Arial" w:hAnsi="Arial" w:cs="Arial"/>
                <w:b/>
                <w:bCs/>
                <w:sz w:val="24"/>
                <w:szCs w:val="24"/>
                <w:lang w:val="en-US"/>
              </w:rPr>
              <w:t>Directorate</w:t>
            </w:r>
          </w:p>
        </w:tc>
        <w:tc>
          <w:tcPr>
            <w:tcW w:w="1016" w:type="pct"/>
            <w:shd w:val="clear" w:color="auto" w:fill="E2EFD9" w:themeFill="accent6" w:themeFillTint="33"/>
          </w:tcPr>
          <w:p w14:paraId="67F583C1" w14:textId="66DE64C0" w:rsidR="00E9422A" w:rsidRPr="004A6B19" w:rsidRDefault="00E9422A">
            <w:pPr>
              <w:rPr>
                <w:rFonts w:ascii="Arial" w:hAnsi="Arial" w:cs="Arial"/>
                <w:b/>
                <w:bCs/>
                <w:sz w:val="24"/>
                <w:szCs w:val="24"/>
                <w:lang w:val="en-US"/>
              </w:rPr>
            </w:pPr>
            <w:r w:rsidRPr="004A6B19">
              <w:rPr>
                <w:rFonts w:ascii="Arial" w:hAnsi="Arial" w:cs="Arial"/>
                <w:b/>
                <w:bCs/>
                <w:sz w:val="24"/>
                <w:szCs w:val="24"/>
                <w:lang w:val="en-US"/>
              </w:rPr>
              <w:t>Grade</w:t>
            </w:r>
          </w:p>
        </w:tc>
        <w:tc>
          <w:tcPr>
            <w:tcW w:w="560" w:type="pct"/>
            <w:shd w:val="clear" w:color="auto" w:fill="E2EFD9" w:themeFill="accent6" w:themeFillTint="33"/>
          </w:tcPr>
          <w:p w14:paraId="50CC70E2" w14:textId="6723D398" w:rsidR="00E9422A" w:rsidRPr="004A6B19" w:rsidRDefault="00E9422A">
            <w:pPr>
              <w:rPr>
                <w:rFonts w:ascii="Arial" w:hAnsi="Arial" w:cs="Arial"/>
                <w:b/>
                <w:bCs/>
                <w:sz w:val="24"/>
                <w:szCs w:val="24"/>
                <w:lang w:val="en-US"/>
              </w:rPr>
            </w:pPr>
            <w:r w:rsidRPr="004A6B19">
              <w:rPr>
                <w:rFonts w:ascii="Arial" w:hAnsi="Arial" w:cs="Arial"/>
                <w:b/>
                <w:bCs/>
                <w:sz w:val="24"/>
                <w:szCs w:val="24"/>
                <w:lang w:val="en-US"/>
              </w:rPr>
              <w:t>Name</w:t>
            </w:r>
          </w:p>
        </w:tc>
        <w:tc>
          <w:tcPr>
            <w:tcW w:w="2817" w:type="pct"/>
            <w:shd w:val="clear" w:color="auto" w:fill="E2EFD9" w:themeFill="accent6" w:themeFillTint="33"/>
          </w:tcPr>
          <w:p w14:paraId="4E136BE9" w14:textId="14B9368C" w:rsidR="00E9422A" w:rsidRPr="004A6B19" w:rsidRDefault="00E9422A">
            <w:pPr>
              <w:rPr>
                <w:rFonts w:ascii="Arial" w:hAnsi="Arial" w:cs="Arial"/>
                <w:b/>
                <w:bCs/>
                <w:sz w:val="24"/>
                <w:szCs w:val="24"/>
                <w:lang w:val="en-US"/>
              </w:rPr>
            </w:pPr>
            <w:r w:rsidRPr="004A6B19">
              <w:rPr>
                <w:rFonts w:ascii="Arial" w:hAnsi="Arial" w:cs="Arial"/>
                <w:b/>
                <w:bCs/>
                <w:sz w:val="24"/>
                <w:szCs w:val="24"/>
                <w:lang w:val="en-US"/>
              </w:rPr>
              <w:t>Interest details</w:t>
            </w:r>
          </w:p>
        </w:tc>
      </w:tr>
      <w:tr w:rsidR="00401567" w:rsidRPr="004A6B19" w14:paraId="17ACC6F8" w14:textId="77777777" w:rsidTr="002D7230">
        <w:tc>
          <w:tcPr>
            <w:tcW w:w="608" w:type="pct"/>
          </w:tcPr>
          <w:p w14:paraId="0D31024E" w14:textId="03C8BEDA"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N/A</w:t>
            </w:r>
          </w:p>
        </w:tc>
        <w:tc>
          <w:tcPr>
            <w:tcW w:w="1016" w:type="pct"/>
          </w:tcPr>
          <w:p w14:paraId="2C32260E" w14:textId="44ABEC59"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(Chair)</w:t>
            </w:r>
          </w:p>
        </w:tc>
        <w:tc>
          <w:tcPr>
            <w:tcW w:w="560" w:type="pct"/>
          </w:tcPr>
          <w:p w14:paraId="1AEAB803" w14:textId="418EC900" w:rsidR="00401567" w:rsidRPr="004A6B19" w:rsidRDefault="00401567" w:rsidP="00401567">
            <w:pPr>
              <w:rPr>
                <w:rFonts w:ascii="Arial" w:hAnsi="Arial" w:cs="Arial"/>
                <w:sz w:val="24"/>
                <w:szCs w:val="24"/>
                <w:lang w:val="en-US"/>
              </w:rPr>
            </w:pPr>
            <w:r>
              <w:rPr>
                <w:rFonts w:ascii="Arial" w:hAnsi="Arial" w:cs="Arial"/>
                <w:sz w:val="24"/>
                <w:szCs w:val="24"/>
                <w:lang w:val="en-US"/>
              </w:rPr>
              <w:t xml:space="preserve">Bill Emery </w:t>
            </w:r>
          </w:p>
        </w:tc>
        <w:tc>
          <w:tcPr>
            <w:tcW w:w="2817" w:type="pct"/>
            <w:vAlign w:val="center"/>
          </w:tcPr>
          <w:p w14:paraId="6907BBF4" w14:textId="7EB5668D"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Chair – CERRE (unpaid)</w:t>
            </w:r>
            <w:r w:rsidR="00D75852">
              <w:rPr>
                <w:rFonts w:ascii="Arial" w:hAnsi="Arial" w:cs="Arial"/>
                <w:sz w:val="24"/>
                <w:szCs w:val="24"/>
              </w:rPr>
              <w:t>.</w:t>
            </w:r>
            <w:r w:rsidR="009A6AD8">
              <w:rPr>
                <w:rFonts w:ascii="Arial" w:hAnsi="Arial" w:cs="Arial"/>
                <w:sz w:val="24"/>
                <w:szCs w:val="24"/>
              </w:rPr>
              <w:t xml:space="preserve"> Role changed to expert advis</w:t>
            </w:r>
            <w:r w:rsidR="006354D2">
              <w:rPr>
                <w:rFonts w:ascii="Arial" w:hAnsi="Arial" w:cs="Arial"/>
                <w:sz w:val="24"/>
                <w:szCs w:val="24"/>
              </w:rPr>
              <w:t>o</w:t>
            </w:r>
            <w:r w:rsidR="009A6AD8">
              <w:rPr>
                <w:rFonts w:ascii="Arial" w:hAnsi="Arial" w:cs="Arial"/>
                <w:sz w:val="24"/>
                <w:szCs w:val="24"/>
              </w:rPr>
              <w:t>r from April 2024.</w:t>
            </w:r>
          </w:p>
          <w:p w14:paraId="68C27CC5" w14:textId="37501631"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Member of Institution of Civil Engineers</w:t>
            </w:r>
            <w:r w:rsidR="00D75852">
              <w:rPr>
                <w:rFonts w:ascii="Arial" w:hAnsi="Arial" w:cs="Arial"/>
                <w:sz w:val="24"/>
                <w:szCs w:val="24"/>
              </w:rPr>
              <w:t>.</w:t>
            </w:r>
          </w:p>
          <w:p w14:paraId="39A20529" w14:textId="16701DF6" w:rsidR="00401567" w:rsidRPr="00401567" w:rsidRDefault="00401567" w:rsidP="00401567">
            <w:pPr>
              <w:pStyle w:val="ListParagraph"/>
              <w:numPr>
                <w:ilvl w:val="0"/>
                <w:numId w:val="3"/>
              </w:numPr>
              <w:rPr>
                <w:rFonts w:ascii="Arial" w:hAnsi="Arial" w:cs="Arial"/>
                <w:sz w:val="24"/>
                <w:szCs w:val="24"/>
                <w:lang w:val="en-US"/>
              </w:rPr>
            </w:pPr>
            <w:r w:rsidRPr="00401567">
              <w:rPr>
                <w:rFonts w:ascii="Arial" w:hAnsi="Arial" w:cs="Arial"/>
                <w:sz w:val="24"/>
                <w:szCs w:val="24"/>
              </w:rPr>
              <w:t>Member of Association of MBAs</w:t>
            </w:r>
            <w:r w:rsidR="00D75852">
              <w:rPr>
                <w:rFonts w:ascii="Arial" w:hAnsi="Arial" w:cs="Arial"/>
                <w:sz w:val="24"/>
                <w:szCs w:val="24"/>
              </w:rPr>
              <w:t>.</w:t>
            </w:r>
          </w:p>
        </w:tc>
      </w:tr>
      <w:tr w:rsidR="00401567" w:rsidRPr="004A6B19" w14:paraId="28DAA712" w14:textId="77777777" w:rsidTr="002D7230">
        <w:tc>
          <w:tcPr>
            <w:tcW w:w="608" w:type="pct"/>
          </w:tcPr>
          <w:p w14:paraId="3213C7B7" w14:textId="4F8E4921"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 xml:space="preserve">N/A </w:t>
            </w:r>
          </w:p>
        </w:tc>
        <w:tc>
          <w:tcPr>
            <w:tcW w:w="1016" w:type="pct"/>
          </w:tcPr>
          <w:p w14:paraId="3BE1931E" w14:textId="654C0834"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member</w:t>
            </w:r>
          </w:p>
        </w:tc>
        <w:tc>
          <w:tcPr>
            <w:tcW w:w="560" w:type="pct"/>
          </w:tcPr>
          <w:p w14:paraId="57D5C55B" w14:textId="2EF6EB4A" w:rsidR="00401567" w:rsidRPr="004A6B19" w:rsidRDefault="00401567" w:rsidP="00401567">
            <w:pPr>
              <w:rPr>
                <w:rFonts w:ascii="Arial" w:hAnsi="Arial" w:cs="Arial"/>
                <w:sz w:val="24"/>
                <w:szCs w:val="24"/>
                <w:lang w:val="en-US"/>
              </w:rPr>
            </w:pPr>
            <w:r>
              <w:rPr>
                <w:rFonts w:ascii="Arial" w:hAnsi="Arial" w:cs="Arial"/>
                <w:sz w:val="24"/>
                <w:szCs w:val="24"/>
                <w:lang w:val="en-US"/>
              </w:rPr>
              <w:t xml:space="preserve">Jon Carlton </w:t>
            </w:r>
          </w:p>
        </w:tc>
        <w:tc>
          <w:tcPr>
            <w:tcW w:w="2817" w:type="pct"/>
            <w:vAlign w:val="center"/>
          </w:tcPr>
          <w:p w14:paraId="77364F8D" w14:textId="1F4FA482"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Chairman and Trustee Director, National Grid Electricity Distribution Pension Schemes (WPD and WPUPS) Director, Guille Carlton Solutions Limited</w:t>
            </w:r>
            <w:r w:rsidR="00D75852">
              <w:rPr>
                <w:rFonts w:ascii="Arial" w:hAnsi="Arial" w:cs="Arial"/>
                <w:sz w:val="24"/>
                <w:szCs w:val="24"/>
              </w:rPr>
              <w:t>.</w:t>
            </w:r>
          </w:p>
          <w:p w14:paraId="7996DD90" w14:textId="4D66D1EA"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Governor, North Oxfordshire Academy</w:t>
            </w:r>
            <w:r w:rsidR="00D75852">
              <w:rPr>
                <w:rFonts w:ascii="Arial" w:hAnsi="Arial" w:cs="Arial"/>
                <w:sz w:val="24"/>
                <w:szCs w:val="24"/>
              </w:rPr>
              <w:t>.</w:t>
            </w:r>
            <w:r w:rsidRPr="00401567">
              <w:rPr>
                <w:rFonts w:ascii="Arial" w:hAnsi="Arial" w:cs="Arial"/>
                <w:sz w:val="24"/>
                <w:szCs w:val="24"/>
              </w:rPr>
              <w:t xml:space="preserve"> </w:t>
            </w:r>
          </w:p>
          <w:p w14:paraId="2BBEDB91" w14:textId="7C8FCACE"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Member of Bloxham Parochial Church Council</w:t>
            </w:r>
            <w:r w:rsidR="00D75852">
              <w:rPr>
                <w:rFonts w:ascii="Arial" w:hAnsi="Arial" w:cs="Arial"/>
                <w:sz w:val="24"/>
                <w:szCs w:val="24"/>
              </w:rPr>
              <w:t>.</w:t>
            </w:r>
            <w:r w:rsidRPr="00401567">
              <w:rPr>
                <w:rFonts w:ascii="Arial" w:hAnsi="Arial" w:cs="Arial"/>
                <w:sz w:val="24"/>
                <w:szCs w:val="24"/>
              </w:rPr>
              <w:t xml:space="preserve"> </w:t>
            </w:r>
          </w:p>
          <w:p w14:paraId="6523FA2F" w14:textId="33644802"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Director of Edgehill Gliding Centre Limited</w:t>
            </w:r>
            <w:r w:rsidR="00D75852">
              <w:rPr>
                <w:rFonts w:ascii="Arial" w:hAnsi="Arial" w:cs="Arial"/>
                <w:sz w:val="24"/>
                <w:szCs w:val="24"/>
              </w:rPr>
              <w:t>.</w:t>
            </w:r>
          </w:p>
          <w:p w14:paraId="694877E9" w14:textId="292B4247"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Chair and Director, National Grid Electricity Group Trustee Limited</w:t>
            </w:r>
            <w:r w:rsidR="00D75852">
              <w:rPr>
                <w:rFonts w:ascii="Arial" w:hAnsi="Arial" w:cs="Arial"/>
                <w:sz w:val="24"/>
                <w:szCs w:val="24"/>
              </w:rPr>
              <w:t>.</w:t>
            </w:r>
            <w:r w:rsidRPr="00401567">
              <w:rPr>
                <w:rFonts w:ascii="Arial" w:hAnsi="Arial" w:cs="Arial"/>
                <w:sz w:val="24"/>
                <w:szCs w:val="24"/>
              </w:rPr>
              <w:t xml:space="preserve"> </w:t>
            </w:r>
          </w:p>
          <w:p w14:paraId="1C2D0B2D" w14:textId="7B9A778E"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Board Member, ENTRUST</w:t>
            </w:r>
            <w:r w:rsidR="00D75852">
              <w:rPr>
                <w:rFonts w:ascii="Arial" w:hAnsi="Arial" w:cs="Arial"/>
                <w:sz w:val="24"/>
                <w:szCs w:val="24"/>
              </w:rPr>
              <w:t>.</w:t>
            </w:r>
            <w:r w:rsidRPr="00401567">
              <w:rPr>
                <w:rFonts w:ascii="Arial" w:hAnsi="Arial" w:cs="Arial"/>
                <w:sz w:val="24"/>
                <w:szCs w:val="24"/>
              </w:rPr>
              <w:t xml:space="preserve"> </w:t>
            </w:r>
          </w:p>
          <w:p w14:paraId="07128103" w14:textId="6FE973A6"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Director, National Grid Grain LNG Limited</w:t>
            </w:r>
            <w:r w:rsidR="00D75852">
              <w:rPr>
                <w:rFonts w:ascii="Arial" w:hAnsi="Arial" w:cs="Arial"/>
                <w:sz w:val="24"/>
                <w:szCs w:val="24"/>
              </w:rPr>
              <w:t>.</w:t>
            </w:r>
            <w:r w:rsidRPr="00401567">
              <w:rPr>
                <w:rFonts w:ascii="Arial" w:hAnsi="Arial" w:cs="Arial"/>
                <w:sz w:val="24"/>
                <w:szCs w:val="24"/>
              </w:rPr>
              <w:t xml:space="preserve"> </w:t>
            </w:r>
          </w:p>
          <w:p w14:paraId="6BEC0463" w14:textId="6A06AB40"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Director, National Grid Metering Limited</w:t>
            </w:r>
            <w:r w:rsidR="00D75852">
              <w:rPr>
                <w:rFonts w:ascii="Arial" w:hAnsi="Arial" w:cs="Arial"/>
                <w:sz w:val="24"/>
                <w:szCs w:val="24"/>
              </w:rPr>
              <w:t>.</w:t>
            </w:r>
            <w:r w:rsidRPr="00401567">
              <w:rPr>
                <w:rFonts w:ascii="Arial" w:hAnsi="Arial" w:cs="Arial"/>
                <w:sz w:val="24"/>
                <w:szCs w:val="24"/>
              </w:rPr>
              <w:t xml:space="preserve"> </w:t>
            </w:r>
          </w:p>
          <w:p w14:paraId="587141ED" w14:textId="1CE4B182"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Director, Network Mapping Limited</w:t>
            </w:r>
            <w:r w:rsidR="00D75852">
              <w:rPr>
                <w:rFonts w:ascii="Arial" w:hAnsi="Arial" w:cs="Arial"/>
                <w:sz w:val="24"/>
                <w:szCs w:val="24"/>
              </w:rPr>
              <w:t>.</w:t>
            </w:r>
            <w:r w:rsidRPr="00401567">
              <w:rPr>
                <w:rFonts w:ascii="Arial" w:hAnsi="Arial" w:cs="Arial"/>
                <w:sz w:val="24"/>
                <w:szCs w:val="24"/>
              </w:rPr>
              <w:t xml:space="preserve"> </w:t>
            </w:r>
          </w:p>
          <w:p w14:paraId="0BFAF399" w14:textId="0C7A9A5A"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Director, Energy Networks Association Limited Former Secretary, Shenington Gliding Club</w:t>
            </w:r>
            <w:r w:rsidR="00D75852">
              <w:rPr>
                <w:rFonts w:ascii="Arial" w:hAnsi="Arial" w:cs="Arial"/>
                <w:sz w:val="24"/>
                <w:szCs w:val="24"/>
              </w:rPr>
              <w:t>.</w:t>
            </w:r>
            <w:r w:rsidRPr="00401567">
              <w:rPr>
                <w:rFonts w:ascii="Arial" w:hAnsi="Arial" w:cs="Arial"/>
                <w:sz w:val="24"/>
                <w:szCs w:val="24"/>
              </w:rPr>
              <w:t xml:space="preserve"> </w:t>
            </w:r>
          </w:p>
          <w:p w14:paraId="31B9E25A" w14:textId="5680252B"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Former Director NGUKPS Trustee Executive Limited</w:t>
            </w:r>
            <w:r w:rsidR="00D75852">
              <w:rPr>
                <w:rFonts w:ascii="Arial" w:hAnsi="Arial" w:cs="Arial"/>
                <w:sz w:val="24"/>
                <w:szCs w:val="24"/>
              </w:rPr>
              <w:t>.</w:t>
            </w:r>
          </w:p>
          <w:p w14:paraId="4A36E422" w14:textId="0D1EBE7D"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Owner and director of Guille Carlton Solutions Limited</w:t>
            </w:r>
            <w:r w:rsidR="00D75852">
              <w:rPr>
                <w:rFonts w:ascii="Arial" w:hAnsi="Arial" w:cs="Arial"/>
                <w:sz w:val="24"/>
                <w:szCs w:val="24"/>
              </w:rPr>
              <w:t>.</w:t>
            </w:r>
          </w:p>
          <w:p w14:paraId="36DAB69B" w14:textId="6F7E690B"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Member of Institute of Directors</w:t>
            </w:r>
            <w:r w:rsidR="00D75852">
              <w:rPr>
                <w:rFonts w:ascii="Arial" w:hAnsi="Arial" w:cs="Arial"/>
                <w:sz w:val="24"/>
                <w:szCs w:val="24"/>
              </w:rPr>
              <w:t>.</w:t>
            </w:r>
          </w:p>
          <w:p w14:paraId="7F9C325E" w14:textId="5F90CE92"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Chartered Engineer and member of Institution of Engineering and Technology</w:t>
            </w:r>
            <w:r w:rsidR="00D75852">
              <w:rPr>
                <w:rFonts w:ascii="Arial" w:hAnsi="Arial" w:cs="Arial"/>
                <w:sz w:val="24"/>
                <w:szCs w:val="24"/>
              </w:rPr>
              <w:t>.</w:t>
            </w:r>
          </w:p>
          <w:p w14:paraId="26454D17" w14:textId="51518F61" w:rsidR="00401567" w:rsidRPr="00401567" w:rsidRDefault="00401567" w:rsidP="00401567">
            <w:pPr>
              <w:pStyle w:val="ListParagraph"/>
              <w:numPr>
                <w:ilvl w:val="0"/>
                <w:numId w:val="3"/>
              </w:numPr>
              <w:rPr>
                <w:rFonts w:ascii="Arial" w:hAnsi="Arial" w:cs="Arial"/>
                <w:sz w:val="24"/>
                <w:szCs w:val="24"/>
              </w:rPr>
            </w:pPr>
            <w:r w:rsidRPr="00401567">
              <w:rPr>
                <w:rFonts w:ascii="Arial" w:hAnsi="Arial" w:cs="Arial"/>
                <w:sz w:val="24"/>
                <w:szCs w:val="24"/>
              </w:rPr>
              <w:t>Member of the Institute of Asset Management</w:t>
            </w:r>
            <w:r w:rsidR="00D75852">
              <w:rPr>
                <w:rFonts w:ascii="Arial" w:hAnsi="Arial" w:cs="Arial"/>
                <w:sz w:val="24"/>
                <w:szCs w:val="24"/>
              </w:rPr>
              <w:t>.</w:t>
            </w:r>
          </w:p>
          <w:p w14:paraId="3F011DA2" w14:textId="40F65BFF" w:rsidR="00401567" w:rsidRPr="00401567" w:rsidRDefault="00401567" w:rsidP="00401567">
            <w:pPr>
              <w:pStyle w:val="ListParagraph"/>
              <w:numPr>
                <w:ilvl w:val="0"/>
                <w:numId w:val="3"/>
              </w:numPr>
              <w:rPr>
                <w:rFonts w:ascii="Arial" w:hAnsi="Arial" w:cs="Arial"/>
                <w:sz w:val="24"/>
                <w:szCs w:val="24"/>
                <w:lang w:val="en-US"/>
              </w:rPr>
            </w:pPr>
            <w:r w:rsidRPr="00401567">
              <w:rPr>
                <w:rFonts w:ascii="Arial" w:hAnsi="Arial" w:cs="Arial"/>
                <w:sz w:val="24"/>
                <w:szCs w:val="24"/>
              </w:rPr>
              <w:t>Fellow of the Royal Society for the Encouragement of Arts, Manufactures and Commerce</w:t>
            </w:r>
            <w:r w:rsidR="00D75852">
              <w:rPr>
                <w:rFonts w:ascii="Arial" w:hAnsi="Arial" w:cs="Arial"/>
                <w:sz w:val="24"/>
                <w:szCs w:val="24"/>
              </w:rPr>
              <w:t>.</w:t>
            </w:r>
          </w:p>
        </w:tc>
      </w:tr>
      <w:tr w:rsidR="00401567" w:rsidRPr="004A6B19" w14:paraId="06F25377" w14:textId="77777777" w:rsidTr="002D7230">
        <w:tc>
          <w:tcPr>
            <w:tcW w:w="608" w:type="pct"/>
          </w:tcPr>
          <w:p w14:paraId="25BBE425" w14:textId="63CCFF69"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lastRenderedPageBreak/>
              <w:t>N/A</w:t>
            </w:r>
          </w:p>
        </w:tc>
        <w:tc>
          <w:tcPr>
            <w:tcW w:w="1016" w:type="pct"/>
          </w:tcPr>
          <w:p w14:paraId="342C2520" w14:textId="19ECA58E"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member</w:t>
            </w:r>
          </w:p>
        </w:tc>
        <w:tc>
          <w:tcPr>
            <w:tcW w:w="560" w:type="pct"/>
          </w:tcPr>
          <w:p w14:paraId="1C99139F" w14:textId="24CDB778" w:rsidR="00401567" w:rsidRPr="004A6B19" w:rsidRDefault="00401567" w:rsidP="00401567">
            <w:pPr>
              <w:rPr>
                <w:rFonts w:ascii="Arial" w:hAnsi="Arial" w:cs="Arial"/>
                <w:sz w:val="24"/>
                <w:szCs w:val="24"/>
                <w:lang w:val="en-US"/>
              </w:rPr>
            </w:pPr>
            <w:r>
              <w:rPr>
                <w:rFonts w:ascii="Arial" w:hAnsi="Arial" w:cs="Arial"/>
                <w:sz w:val="24"/>
                <w:szCs w:val="24"/>
                <w:lang w:val="en-US"/>
              </w:rPr>
              <w:t xml:space="preserve">David De Casseres </w:t>
            </w:r>
          </w:p>
        </w:tc>
        <w:tc>
          <w:tcPr>
            <w:tcW w:w="2817" w:type="pct"/>
          </w:tcPr>
          <w:p w14:paraId="20E92B99"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Director, Residential Owners Management Company, Dundalk.</w:t>
            </w:r>
          </w:p>
          <w:p w14:paraId="162232E1" w14:textId="463424B8" w:rsidR="00401567"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From May 2023, advisor to Saint Helena Utilities Regulatory Authority</w:t>
            </w:r>
            <w:r w:rsidR="00D75852">
              <w:rPr>
                <w:rFonts w:ascii="Arial" w:hAnsi="Arial" w:cs="Arial"/>
                <w:sz w:val="24"/>
                <w:szCs w:val="24"/>
              </w:rPr>
              <w:t>.</w:t>
            </w:r>
          </w:p>
          <w:p w14:paraId="4CA418AE"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Previous roles with Viridian, NIE and SONI.</w:t>
            </w:r>
          </w:p>
          <w:p w14:paraId="24E0FF5E"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Following retirement in 2017, receipt of pension from SONI.</w:t>
            </w:r>
          </w:p>
          <w:p w14:paraId="379269D1" w14:textId="597193F0" w:rsidR="00B41868" w:rsidRPr="00B41868" w:rsidRDefault="00B41868" w:rsidP="00B41868">
            <w:pPr>
              <w:pStyle w:val="ListParagraph"/>
              <w:numPr>
                <w:ilvl w:val="0"/>
                <w:numId w:val="3"/>
              </w:numPr>
              <w:rPr>
                <w:rFonts w:ascii="Arial" w:hAnsi="Arial" w:cs="Arial"/>
                <w:sz w:val="24"/>
                <w:szCs w:val="24"/>
                <w:lang w:val="en-US"/>
              </w:rPr>
            </w:pPr>
            <w:r w:rsidRPr="00B41868">
              <w:rPr>
                <w:rFonts w:ascii="Arial" w:hAnsi="Arial" w:cs="Arial"/>
                <w:sz w:val="24"/>
                <w:szCs w:val="24"/>
              </w:rPr>
              <w:t>Member of IET and CMI (UK)</w:t>
            </w:r>
            <w:r w:rsidR="00D75852">
              <w:rPr>
                <w:rFonts w:ascii="Arial" w:hAnsi="Arial" w:cs="Arial"/>
                <w:sz w:val="24"/>
                <w:szCs w:val="24"/>
              </w:rPr>
              <w:t>.</w:t>
            </w:r>
          </w:p>
        </w:tc>
      </w:tr>
      <w:tr w:rsidR="00401567" w:rsidRPr="004A6B19" w14:paraId="0522B059" w14:textId="77777777" w:rsidTr="002D7230">
        <w:tc>
          <w:tcPr>
            <w:tcW w:w="608" w:type="pct"/>
          </w:tcPr>
          <w:p w14:paraId="169A1318" w14:textId="4A6F4173"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N/A</w:t>
            </w:r>
          </w:p>
        </w:tc>
        <w:tc>
          <w:tcPr>
            <w:tcW w:w="1016" w:type="pct"/>
          </w:tcPr>
          <w:p w14:paraId="2FDB3F51" w14:textId="2697E94B"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member</w:t>
            </w:r>
          </w:p>
        </w:tc>
        <w:tc>
          <w:tcPr>
            <w:tcW w:w="560" w:type="pct"/>
          </w:tcPr>
          <w:p w14:paraId="0918C9EC" w14:textId="7C7A0DEF" w:rsidR="00401567" w:rsidRPr="004A6B19" w:rsidRDefault="00B41868" w:rsidP="00401567">
            <w:pPr>
              <w:rPr>
                <w:rFonts w:ascii="Arial" w:hAnsi="Arial" w:cs="Arial"/>
                <w:sz w:val="24"/>
                <w:szCs w:val="24"/>
                <w:lang w:val="en-US"/>
              </w:rPr>
            </w:pPr>
            <w:r>
              <w:rPr>
                <w:rFonts w:ascii="Arial" w:hAnsi="Arial" w:cs="Arial"/>
                <w:sz w:val="24"/>
                <w:szCs w:val="24"/>
                <w:lang w:val="en-US"/>
              </w:rPr>
              <w:t xml:space="preserve">Teresa Perchard </w:t>
            </w:r>
          </w:p>
        </w:tc>
        <w:tc>
          <w:tcPr>
            <w:tcW w:w="2817" w:type="pct"/>
          </w:tcPr>
          <w:p w14:paraId="4865F233" w14:textId="55C6FB4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 xml:space="preserve">Chair, Council for Licensed Conveyancers Consumer </w:t>
            </w:r>
            <w:r w:rsidR="00D75852" w:rsidRPr="00B41868">
              <w:rPr>
                <w:rFonts w:ascii="Arial" w:hAnsi="Arial" w:cs="Arial"/>
                <w:sz w:val="24"/>
                <w:szCs w:val="24"/>
              </w:rPr>
              <w:t>Reference</w:t>
            </w:r>
            <w:r w:rsidRPr="00B41868">
              <w:rPr>
                <w:rFonts w:ascii="Arial" w:hAnsi="Arial" w:cs="Arial"/>
                <w:sz w:val="24"/>
                <w:szCs w:val="24"/>
              </w:rPr>
              <w:t xml:space="preserve"> Group – Autumn 2022 to present</w:t>
            </w:r>
            <w:r w:rsidR="00D75852">
              <w:rPr>
                <w:rFonts w:ascii="Arial" w:hAnsi="Arial" w:cs="Arial"/>
                <w:sz w:val="24"/>
                <w:szCs w:val="24"/>
              </w:rPr>
              <w:t>.</w:t>
            </w:r>
            <w:r w:rsidRPr="00B41868">
              <w:rPr>
                <w:rFonts w:ascii="Arial" w:hAnsi="Arial" w:cs="Arial"/>
                <w:sz w:val="24"/>
                <w:szCs w:val="24"/>
              </w:rPr>
              <w:t xml:space="preserve"> </w:t>
            </w:r>
          </w:p>
          <w:p w14:paraId="7A0A0841" w14:textId="4DA2BC37" w:rsidR="00401567"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Trustee and company Director, The FairBanking Foundation – from November 2013</w:t>
            </w:r>
            <w:r w:rsidR="00D75852">
              <w:rPr>
                <w:rFonts w:ascii="Arial" w:hAnsi="Arial" w:cs="Arial"/>
                <w:sz w:val="24"/>
                <w:szCs w:val="24"/>
              </w:rPr>
              <w:t>.</w:t>
            </w:r>
          </w:p>
          <w:p w14:paraId="7DA04038"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Council member, Council for Licensed Conveyancers – from June 2014 to end April 2022.</w:t>
            </w:r>
          </w:p>
          <w:p w14:paraId="07CCAE5E" w14:textId="771B799F"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Member, Scottish Power Energy Networks (SPEN) Customer Engagement Group – from March 2020 to January 2022</w:t>
            </w:r>
            <w:r w:rsidR="00D75852">
              <w:rPr>
                <w:rFonts w:ascii="Arial" w:hAnsi="Arial" w:cs="Arial"/>
                <w:sz w:val="24"/>
                <w:szCs w:val="24"/>
              </w:rPr>
              <w:t>.</w:t>
            </w:r>
          </w:p>
          <w:p w14:paraId="5249EFBD" w14:textId="7415BB53"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Chair, Affinity Water Customer Scrutiny Group – from April 2016 to 31 March 2020</w:t>
            </w:r>
            <w:r w:rsidR="00D75852">
              <w:rPr>
                <w:rFonts w:ascii="Arial" w:hAnsi="Arial" w:cs="Arial"/>
                <w:sz w:val="24"/>
                <w:szCs w:val="24"/>
              </w:rPr>
              <w:t>.</w:t>
            </w:r>
          </w:p>
          <w:p w14:paraId="797F0A36" w14:textId="00C05505"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Consumer Champion, Cavity Insulation Guarantee Agency – from May 2015 to April 2018</w:t>
            </w:r>
            <w:r w:rsidR="00D75852">
              <w:rPr>
                <w:rFonts w:ascii="Arial" w:hAnsi="Arial" w:cs="Arial"/>
                <w:sz w:val="24"/>
                <w:szCs w:val="24"/>
              </w:rPr>
              <w:t>.</w:t>
            </w:r>
          </w:p>
          <w:p w14:paraId="19B7B0AE" w14:textId="6D8A49A6"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Director, Smart Meter Central Delivery Body – from July 2013 to March 2016</w:t>
            </w:r>
            <w:r w:rsidR="00D75852">
              <w:rPr>
                <w:rFonts w:ascii="Arial" w:hAnsi="Arial" w:cs="Arial"/>
                <w:sz w:val="24"/>
                <w:szCs w:val="24"/>
              </w:rPr>
              <w:t>.</w:t>
            </w:r>
          </w:p>
          <w:p w14:paraId="3701CED1"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Lay Director, Personal Finance Society (the leading UK professional body for financial advice professionals) – from March 2009 to September 2015.</w:t>
            </w:r>
          </w:p>
          <w:p w14:paraId="5B67E5F7" w14:textId="6D386548"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Director, Consumer Codes Approvals Board (CCAB) – from July 2013 to July 2015</w:t>
            </w:r>
            <w:r w:rsidR="00D75852">
              <w:rPr>
                <w:rFonts w:ascii="Arial" w:hAnsi="Arial" w:cs="Arial"/>
                <w:sz w:val="24"/>
                <w:szCs w:val="24"/>
              </w:rPr>
              <w:t>.</w:t>
            </w:r>
          </w:p>
          <w:p w14:paraId="3BEE1DDB" w14:textId="36F2A86F"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Member, Chartered Banker stakeholder advisory panel – 2012 to 2016</w:t>
            </w:r>
            <w:r w:rsidR="00D75852">
              <w:rPr>
                <w:rFonts w:ascii="Arial" w:hAnsi="Arial" w:cs="Arial"/>
                <w:sz w:val="24"/>
                <w:szCs w:val="24"/>
              </w:rPr>
              <w:t>.</w:t>
            </w:r>
          </w:p>
          <w:p w14:paraId="38FC2E54" w14:textId="279269D4"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Director of Policy and Advocacy, Citizens Advice (Feb 2000 – June 2013)</w:t>
            </w:r>
            <w:r w:rsidR="00D75852">
              <w:rPr>
                <w:rFonts w:ascii="Arial" w:hAnsi="Arial" w:cs="Arial"/>
                <w:sz w:val="24"/>
                <w:szCs w:val="24"/>
              </w:rPr>
              <w:t>.</w:t>
            </w:r>
          </w:p>
          <w:p w14:paraId="68AAAF20" w14:textId="16346991"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Consumer Affairs Manager, Office of Rail Regulation (Aug 1995 – Jan 2000)</w:t>
            </w:r>
            <w:r w:rsidR="00D75852">
              <w:rPr>
                <w:rFonts w:ascii="Arial" w:hAnsi="Arial" w:cs="Arial"/>
                <w:sz w:val="24"/>
                <w:szCs w:val="24"/>
              </w:rPr>
              <w:t>.</w:t>
            </w:r>
          </w:p>
          <w:p w14:paraId="770D5169" w14:textId="73C29ED6"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lastRenderedPageBreak/>
              <w:t>Head of Consumer Affairs policy, Office of Water Services (Aug 1991 – Aug 1995)</w:t>
            </w:r>
            <w:r w:rsidR="00D75852">
              <w:rPr>
                <w:rFonts w:ascii="Arial" w:hAnsi="Arial" w:cs="Arial"/>
                <w:sz w:val="24"/>
                <w:szCs w:val="24"/>
              </w:rPr>
              <w:t>.</w:t>
            </w:r>
          </w:p>
          <w:p w14:paraId="1BB3C0F9" w14:textId="0C547CAB"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Member, Financial Inclusion Taskforce (2005-2010)</w:t>
            </w:r>
            <w:r w:rsidR="00D75852">
              <w:rPr>
                <w:rFonts w:ascii="Arial" w:hAnsi="Arial" w:cs="Arial"/>
                <w:sz w:val="24"/>
                <w:szCs w:val="24"/>
              </w:rPr>
              <w:t>.</w:t>
            </w:r>
          </w:p>
          <w:p w14:paraId="59FED6E3"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 xml:space="preserve">No registrable pension, </w:t>
            </w:r>
            <w:proofErr w:type="gramStart"/>
            <w:r w:rsidRPr="00B41868">
              <w:rPr>
                <w:rFonts w:ascii="Arial" w:hAnsi="Arial" w:cs="Arial"/>
                <w:sz w:val="24"/>
                <w:szCs w:val="24"/>
              </w:rPr>
              <w:t>shareholding</w:t>
            </w:r>
            <w:proofErr w:type="gramEnd"/>
            <w:r w:rsidRPr="00B41868">
              <w:rPr>
                <w:rFonts w:ascii="Arial" w:hAnsi="Arial" w:cs="Arial"/>
                <w:sz w:val="24"/>
                <w:szCs w:val="24"/>
              </w:rPr>
              <w:t xml:space="preserve"> or commercial interests.</w:t>
            </w:r>
          </w:p>
          <w:p w14:paraId="2086B8C7"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 xml:space="preserve">Summer 2019, Spring 2020, Spring </w:t>
            </w:r>
            <w:proofErr w:type="gramStart"/>
            <w:r w:rsidRPr="00B41868">
              <w:rPr>
                <w:rFonts w:ascii="Arial" w:hAnsi="Arial" w:cs="Arial"/>
                <w:sz w:val="24"/>
                <w:szCs w:val="24"/>
              </w:rPr>
              <w:t>2022</w:t>
            </w:r>
            <w:proofErr w:type="gramEnd"/>
            <w:r w:rsidRPr="00B41868">
              <w:rPr>
                <w:rFonts w:ascii="Arial" w:hAnsi="Arial" w:cs="Arial"/>
                <w:sz w:val="24"/>
                <w:szCs w:val="24"/>
              </w:rPr>
              <w:t xml:space="preserve"> and Spring 2023 provided advice in a consultancy capacity to UK Power Networks on its annual stakeholder engagement submission to Ofgem.</w:t>
            </w:r>
          </w:p>
          <w:p w14:paraId="6B6B7CDD" w14:textId="203F689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In Spring 2014, provided advice in a consultancy capacity to Northern Gas Networks on its fuel poverty strategy (which forms part of its stakeholder engagement plan)</w:t>
            </w:r>
            <w:r w:rsidR="00D75852">
              <w:rPr>
                <w:rFonts w:ascii="Arial" w:hAnsi="Arial" w:cs="Arial"/>
                <w:sz w:val="24"/>
                <w:szCs w:val="24"/>
              </w:rPr>
              <w:t>.</w:t>
            </w:r>
          </w:p>
          <w:p w14:paraId="144C0391" w14:textId="77777777" w:rsidR="00B41868" w:rsidRPr="00B41868" w:rsidRDefault="00B41868" w:rsidP="00B41868">
            <w:pPr>
              <w:pStyle w:val="ListParagraph"/>
              <w:numPr>
                <w:ilvl w:val="0"/>
                <w:numId w:val="3"/>
              </w:numPr>
              <w:rPr>
                <w:rFonts w:ascii="Arial" w:hAnsi="Arial" w:cs="Arial"/>
                <w:sz w:val="24"/>
                <w:szCs w:val="24"/>
                <w:lang w:val="en-US"/>
              </w:rPr>
            </w:pPr>
            <w:r w:rsidRPr="00B41868">
              <w:rPr>
                <w:rFonts w:ascii="Arial" w:hAnsi="Arial" w:cs="Arial"/>
                <w:sz w:val="24"/>
                <w:szCs w:val="24"/>
              </w:rPr>
              <w:t>From January 2014 to December 2014, Chair of the External Stakeholder Advisory Panel established by Scotia Gas Networks to provide advice on its stakeholder engagement plan for its regulated gas network operations in Great Britain.</w:t>
            </w:r>
          </w:p>
          <w:p w14:paraId="4331800E" w14:textId="3B9C32BC"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Member of Women on Boards</w:t>
            </w:r>
            <w:r w:rsidR="00D75852">
              <w:rPr>
                <w:rFonts w:ascii="Arial" w:hAnsi="Arial" w:cs="Arial"/>
                <w:sz w:val="24"/>
                <w:szCs w:val="24"/>
              </w:rPr>
              <w:t>.</w:t>
            </w:r>
          </w:p>
          <w:p w14:paraId="5D0A83A2" w14:textId="77777777" w:rsidR="00B41868" w:rsidRPr="00B41868" w:rsidRDefault="00B41868" w:rsidP="00B41868">
            <w:pPr>
              <w:pStyle w:val="ListParagraph"/>
              <w:numPr>
                <w:ilvl w:val="0"/>
                <w:numId w:val="3"/>
              </w:numPr>
              <w:rPr>
                <w:rFonts w:ascii="Arial" w:hAnsi="Arial" w:cs="Arial"/>
                <w:sz w:val="24"/>
                <w:szCs w:val="24"/>
              </w:rPr>
            </w:pPr>
            <w:r w:rsidRPr="00B41868">
              <w:rPr>
                <w:rFonts w:ascii="Arial" w:hAnsi="Arial" w:cs="Arial"/>
                <w:sz w:val="24"/>
                <w:szCs w:val="24"/>
              </w:rPr>
              <w:t>Member of Scottish Conservative and Unionist political party – Candidate local elections City of Edinburgh Council May 2022.</w:t>
            </w:r>
          </w:p>
          <w:p w14:paraId="170710F8" w14:textId="725333E1" w:rsidR="00B41868" w:rsidRPr="004A6B19" w:rsidRDefault="00B41868" w:rsidP="00B41868">
            <w:pPr>
              <w:pStyle w:val="ListParagraph"/>
              <w:numPr>
                <w:ilvl w:val="0"/>
                <w:numId w:val="3"/>
              </w:numPr>
              <w:rPr>
                <w:rFonts w:ascii="Arial" w:hAnsi="Arial" w:cs="Arial"/>
                <w:sz w:val="24"/>
                <w:szCs w:val="24"/>
                <w:lang w:val="en-US"/>
              </w:rPr>
            </w:pPr>
            <w:r w:rsidRPr="00920230">
              <w:rPr>
                <w:rFonts w:ascii="Arial" w:hAnsi="Arial" w:cs="Arial"/>
                <w:sz w:val="24"/>
                <w:szCs w:val="24"/>
              </w:rPr>
              <w:t>Member Local Community Council, Leith Links, Edinburgh</w:t>
            </w:r>
            <w:r w:rsidR="00D75852">
              <w:rPr>
                <w:rFonts w:ascii="Arial" w:hAnsi="Arial" w:cs="Arial"/>
                <w:sz w:val="24"/>
                <w:szCs w:val="24"/>
              </w:rPr>
              <w:t>.</w:t>
            </w:r>
          </w:p>
        </w:tc>
      </w:tr>
      <w:tr w:rsidR="00401567" w:rsidRPr="004A6B19" w14:paraId="6A25AD9A" w14:textId="77777777" w:rsidTr="002D7230">
        <w:tc>
          <w:tcPr>
            <w:tcW w:w="608" w:type="pct"/>
          </w:tcPr>
          <w:p w14:paraId="0C0514A6" w14:textId="368A5CC0"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lastRenderedPageBreak/>
              <w:t>N/A</w:t>
            </w:r>
          </w:p>
        </w:tc>
        <w:tc>
          <w:tcPr>
            <w:tcW w:w="1016" w:type="pct"/>
          </w:tcPr>
          <w:p w14:paraId="39F5CA25" w14:textId="0E4EFEAB"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member</w:t>
            </w:r>
          </w:p>
        </w:tc>
        <w:tc>
          <w:tcPr>
            <w:tcW w:w="560" w:type="pct"/>
          </w:tcPr>
          <w:p w14:paraId="2558BCDE" w14:textId="21BCA2B4" w:rsidR="00401567" w:rsidRPr="004A6B19" w:rsidRDefault="00D376DD" w:rsidP="00401567">
            <w:pPr>
              <w:rPr>
                <w:rFonts w:ascii="Arial" w:hAnsi="Arial" w:cs="Arial"/>
                <w:sz w:val="24"/>
                <w:szCs w:val="24"/>
                <w:lang w:val="en-US"/>
              </w:rPr>
            </w:pPr>
            <w:r>
              <w:rPr>
                <w:rFonts w:ascii="Arial" w:hAnsi="Arial" w:cs="Arial"/>
                <w:sz w:val="24"/>
                <w:szCs w:val="24"/>
                <w:lang w:val="en-US"/>
              </w:rPr>
              <w:t xml:space="preserve">Alex Wiseman </w:t>
            </w:r>
          </w:p>
        </w:tc>
        <w:tc>
          <w:tcPr>
            <w:tcW w:w="2817" w:type="pct"/>
          </w:tcPr>
          <w:p w14:paraId="067B336D" w14:textId="7CFA39EB"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Director, Alex Wiseman Associates Ltd</w:t>
            </w:r>
            <w:r w:rsidR="00D75852">
              <w:rPr>
                <w:rFonts w:ascii="Arial" w:hAnsi="Arial" w:cs="Arial"/>
                <w:sz w:val="24"/>
                <w:szCs w:val="24"/>
              </w:rPr>
              <w:t>.</w:t>
            </w:r>
          </w:p>
          <w:p w14:paraId="3F709C70" w14:textId="268CDDE4"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Nexus Infrastructure Ltd – NED and chair of ARC</w:t>
            </w:r>
            <w:r w:rsidR="00D75852">
              <w:rPr>
                <w:rFonts w:ascii="Arial" w:hAnsi="Arial" w:cs="Arial"/>
                <w:sz w:val="24"/>
                <w:szCs w:val="24"/>
              </w:rPr>
              <w:t>.</w:t>
            </w:r>
          </w:p>
          <w:p w14:paraId="5E2E453C" w14:textId="05292E80"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Bristol Holdings Ltd – Chair</w:t>
            </w:r>
            <w:r w:rsidR="00D75852">
              <w:rPr>
                <w:rFonts w:ascii="Arial" w:hAnsi="Arial" w:cs="Arial"/>
                <w:sz w:val="24"/>
                <w:szCs w:val="24"/>
              </w:rPr>
              <w:t>.</w:t>
            </w:r>
            <w:r w:rsidRPr="00D376DD">
              <w:rPr>
                <w:rFonts w:ascii="Arial" w:hAnsi="Arial" w:cs="Arial"/>
                <w:sz w:val="24"/>
                <w:szCs w:val="24"/>
              </w:rPr>
              <w:t xml:space="preserve"> </w:t>
            </w:r>
          </w:p>
          <w:p w14:paraId="0F8437AB" w14:textId="77777777" w:rsidR="00401567"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Associate consultant with Afry management Consulting (no involvement in Ireland related activities).</w:t>
            </w:r>
          </w:p>
          <w:p w14:paraId="1F81BC62" w14:textId="17E9A098"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Bristol Heat Networks – NED</w:t>
            </w:r>
            <w:r w:rsidR="00D75852">
              <w:rPr>
                <w:rFonts w:ascii="Arial" w:hAnsi="Arial" w:cs="Arial"/>
                <w:sz w:val="24"/>
                <w:szCs w:val="24"/>
              </w:rPr>
              <w:t>.</w:t>
            </w:r>
          </w:p>
          <w:p w14:paraId="4F24CE19" w14:textId="77777777"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Jewish Small Communities Network (a charity) – Trustee</w:t>
            </w:r>
          </w:p>
          <w:p w14:paraId="762ACA48" w14:textId="78C2B49E"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Bristol Energy Ltd – NED and Chair of ARC</w:t>
            </w:r>
            <w:r w:rsidR="00D75852">
              <w:rPr>
                <w:rFonts w:ascii="Arial" w:hAnsi="Arial" w:cs="Arial"/>
                <w:sz w:val="24"/>
                <w:szCs w:val="24"/>
              </w:rPr>
              <w:t>.</w:t>
            </w:r>
          </w:p>
          <w:p w14:paraId="585258CE" w14:textId="60980396" w:rsidR="00D376DD" w:rsidRPr="00D376DD" w:rsidRDefault="00D376DD" w:rsidP="00D376DD">
            <w:pPr>
              <w:pStyle w:val="ListParagraph"/>
              <w:numPr>
                <w:ilvl w:val="0"/>
                <w:numId w:val="3"/>
              </w:numPr>
              <w:rPr>
                <w:rFonts w:ascii="Arial" w:hAnsi="Arial" w:cs="Arial"/>
                <w:sz w:val="24"/>
                <w:szCs w:val="24"/>
                <w:lang w:val="en-US"/>
              </w:rPr>
            </w:pPr>
            <w:r w:rsidRPr="00D376DD">
              <w:rPr>
                <w:rFonts w:ascii="Arial" w:hAnsi="Arial" w:cs="Arial"/>
                <w:sz w:val="24"/>
                <w:szCs w:val="24"/>
              </w:rPr>
              <w:t>Member of the Institute of Management Accountants</w:t>
            </w:r>
            <w:r w:rsidR="00D75852">
              <w:rPr>
                <w:rFonts w:ascii="Arial" w:hAnsi="Arial" w:cs="Arial"/>
                <w:sz w:val="24"/>
                <w:szCs w:val="24"/>
              </w:rPr>
              <w:t>.</w:t>
            </w:r>
          </w:p>
        </w:tc>
      </w:tr>
      <w:tr w:rsidR="00D376DD" w:rsidRPr="004A6B19" w14:paraId="2F9698A9" w14:textId="77777777" w:rsidTr="002D7230">
        <w:tc>
          <w:tcPr>
            <w:tcW w:w="608" w:type="pct"/>
          </w:tcPr>
          <w:p w14:paraId="341F5885" w14:textId="22CC8D1C" w:rsidR="00D376DD" w:rsidRPr="004A6B19" w:rsidRDefault="00D376DD" w:rsidP="00401567">
            <w:pPr>
              <w:rPr>
                <w:rFonts w:ascii="Arial" w:hAnsi="Arial" w:cs="Arial"/>
                <w:sz w:val="24"/>
                <w:szCs w:val="24"/>
                <w:lang w:val="en-US"/>
              </w:rPr>
            </w:pPr>
            <w:r>
              <w:rPr>
                <w:rFonts w:ascii="Arial" w:hAnsi="Arial" w:cs="Arial"/>
                <w:sz w:val="24"/>
                <w:szCs w:val="24"/>
                <w:lang w:val="en-US"/>
              </w:rPr>
              <w:t>N/A</w:t>
            </w:r>
          </w:p>
        </w:tc>
        <w:tc>
          <w:tcPr>
            <w:tcW w:w="1016" w:type="pct"/>
          </w:tcPr>
          <w:p w14:paraId="3193A721" w14:textId="5262F9B0" w:rsidR="00D376DD" w:rsidRPr="004A6B19" w:rsidRDefault="00D376DD" w:rsidP="00401567">
            <w:pPr>
              <w:rPr>
                <w:rFonts w:ascii="Arial" w:hAnsi="Arial" w:cs="Arial"/>
                <w:sz w:val="24"/>
                <w:szCs w:val="24"/>
                <w:lang w:val="en-US"/>
              </w:rPr>
            </w:pPr>
            <w:r>
              <w:rPr>
                <w:rFonts w:ascii="Arial" w:hAnsi="Arial" w:cs="Arial"/>
                <w:sz w:val="24"/>
                <w:szCs w:val="24"/>
                <w:lang w:val="en-US"/>
              </w:rPr>
              <w:t xml:space="preserve">Non-Executive member </w:t>
            </w:r>
          </w:p>
        </w:tc>
        <w:tc>
          <w:tcPr>
            <w:tcW w:w="560" w:type="pct"/>
          </w:tcPr>
          <w:p w14:paraId="087F7B67" w14:textId="6F9FF53F" w:rsidR="00D376DD" w:rsidRDefault="00D376DD" w:rsidP="00401567">
            <w:pPr>
              <w:rPr>
                <w:rFonts w:ascii="Arial" w:hAnsi="Arial" w:cs="Arial"/>
                <w:sz w:val="24"/>
                <w:szCs w:val="24"/>
                <w:lang w:val="en-US"/>
              </w:rPr>
            </w:pPr>
            <w:r>
              <w:rPr>
                <w:rFonts w:ascii="Arial" w:hAnsi="Arial" w:cs="Arial"/>
                <w:sz w:val="24"/>
                <w:szCs w:val="24"/>
                <w:lang w:val="en-US"/>
              </w:rPr>
              <w:t>Jim Oat</w:t>
            </w:r>
            <w:r w:rsidR="00B06178">
              <w:rPr>
                <w:rFonts w:ascii="Arial" w:hAnsi="Arial" w:cs="Arial"/>
                <w:sz w:val="24"/>
                <w:szCs w:val="24"/>
                <w:lang w:val="en-US"/>
              </w:rPr>
              <w:t xml:space="preserve">ridge </w:t>
            </w:r>
          </w:p>
        </w:tc>
        <w:tc>
          <w:tcPr>
            <w:tcW w:w="2817" w:type="pct"/>
          </w:tcPr>
          <w:p w14:paraId="7AD6A715" w14:textId="42CE8ACD" w:rsidR="00B06178" w:rsidRPr="00B06178" w:rsidRDefault="00B06178" w:rsidP="00B06178">
            <w:pPr>
              <w:pStyle w:val="ListParagraph"/>
              <w:numPr>
                <w:ilvl w:val="0"/>
                <w:numId w:val="3"/>
              </w:numPr>
              <w:rPr>
                <w:rFonts w:ascii="Arial" w:hAnsi="Arial" w:cs="Arial"/>
                <w:sz w:val="24"/>
                <w:szCs w:val="24"/>
              </w:rPr>
            </w:pPr>
            <w:r w:rsidRPr="00B06178">
              <w:rPr>
                <w:rFonts w:ascii="Arial" w:hAnsi="Arial" w:cs="Arial"/>
                <w:sz w:val="24"/>
                <w:szCs w:val="24"/>
              </w:rPr>
              <w:t>GPS Solihull – Independent Board member and Chair of Remuneration Committee</w:t>
            </w:r>
            <w:r w:rsidR="00D75852">
              <w:rPr>
                <w:rFonts w:ascii="Arial" w:hAnsi="Arial" w:cs="Arial"/>
                <w:sz w:val="24"/>
                <w:szCs w:val="24"/>
              </w:rPr>
              <w:t>.</w:t>
            </w:r>
          </w:p>
          <w:p w14:paraId="6A93F888" w14:textId="08AFB73D" w:rsidR="00D376DD" w:rsidRDefault="00B06178" w:rsidP="00B06178">
            <w:pPr>
              <w:pStyle w:val="ListParagraph"/>
              <w:numPr>
                <w:ilvl w:val="0"/>
                <w:numId w:val="3"/>
              </w:numPr>
              <w:rPr>
                <w:rFonts w:ascii="Arial" w:hAnsi="Arial" w:cs="Arial"/>
                <w:sz w:val="24"/>
                <w:szCs w:val="24"/>
              </w:rPr>
            </w:pPr>
            <w:r w:rsidRPr="00694240">
              <w:rPr>
                <w:rFonts w:ascii="Arial" w:hAnsi="Arial" w:cs="Arial"/>
                <w:sz w:val="24"/>
                <w:szCs w:val="24"/>
              </w:rPr>
              <w:t xml:space="preserve">Chartered </w:t>
            </w:r>
            <w:r w:rsidR="002D7230" w:rsidRPr="00694240">
              <w:rPr>
                <w:rFonts w:ascii="Arial" w:hAnsi="Arial" w:cs="Arial"/>
                <w:sz w:val="24"/>
                <w:szCs w:val="24"/>
              </w:rPr>
              <w:t>Institution</w:t>
            </w:r>
            <w:r w:rsidRPr="00694240">
              <w:rPr>
                <w:rFonts w:ascii="Arial" w:hAnsi="Arial" w:cs="Arial"/>
                <w:sz w:val="24"/>
                <w:szCs w:val="24"/>
              </w:rPr>
              <w:t xml:space="preserve"> of Wastes Managem</w:t>
            </w:r>
            <w:r>
              <w:rPr>
                <w:rFonts w:ascii="Arial" w:hAnsi="Arial" w:cs="Arial"/>
                <w:sz w:val="24"/>
                <w:szCs w:val="24"/>
              </w:rPr>
              <w:t>e</w:t>
            </w:r>
            <w:r w:rsidRPr="00694240">
              <w:rPr>
                <w:rFonts w:ascii="Arial" w:hAnsi="Arial" w:cs="Arial"/>
                <w:sz w:val="24"/>
                <w:szCs w:val="24"/>
              </w:rPr>
              <w:t>nt – Independent Chair of Audit and Risk Committee</w:t>
            </w:r>
            <w:r w:rsidR="00D75852">
              <w:rPr>
                <w:rFonts w:ascii="Arial" w:hAnsi="Arial" w:cs="Arial"/>
                <w:sz w:val="24"/>
                <w:szCs w:val="24"/>
              </w:rPr>
              <w:t>.</w:t>
            </w:r>
          </w:p>
          <w:p w14:paraId="086DD76B" w14:textId="58154DB1" w:rsidR="00B06178" w:rsidRDefault="00B06178" w:rsidP="00B06178">
            <w:pPr>
              <w:pStyle w:val="ListParagraph"/>
              <w:numPr>
                <w:ilvl w:val="0"/>
                <w:numId w:val="3"/>
              </w:numPr>
              <w:rPr>
                <w:rFonts w:ascii="Arial" w:hAnsi="Arial" w:cs="Arial"/>
                <w:sz w:val="24"/>
                <w:szCs w:val="24"/>
              </w:rPr>
            </w:pPr>
            <w:r>
              <w:rPr>
                <w:rFonts w:ascii="Arial" w:hAnsi="Arial" w:cs="Arial"/>
                <w:sz w:val="24"/>
                <w:szCs w:val="24"/>
              </w:rPr>
              <w:lastRenderedPageBreak/>
              <w:t>UR Board Member</w:t>
            </w:r>
            <w:r w:rsidR="00D75852">
              <w:rPr>
                <w:rFonts w:ascii="Arial" w:hAnsi="Arial" w:cs="Arial"/>
                <w:sz w:val="24"/>
                <w:szCs w:val="24"/>
              </w:rPr>
              <w:t>.</w:t>
            </w:r>
          </w:p>
          <w:p w14:paraId="657FE376" w14:textId="250A7913" w:rsidR="00B06178" w:rsidRDefault="00B06178" w:rsidP="00B06178">
            <w:pPr>
              <w:pStyle w:val="ListParagraph"/>
              <w:numPr>
                <w:ilvl w:val="0"/>
                <w:numId w:val="3"/>
              </w:numPr>
              <w:rPr>
                <w:rFonts w:ascii="Arial" w:hAnsi="Arial" w:cs="Arial"/>
                <w:sz w:val="24"/>
                <w:szCs w:val="24"/>
              </w:rPr>
            </w:pPr>
            <w:r>
              <w:rPr>
                <w:rFonts w:ascii="Arial" w:hAnsi="Arial" w:cs="Arial"/>
                <w:sz w:val="24"/>
                <w:szCs w:val="24"/>
              </w:rPr>
              <w:t>Independent Member of Audit Committee, WRAP Banbury</w:t>
            </w:r>
            <w:r w:rsidR="00D75852">
              <w:rPr>
                <w:rFonts w:ascii="Arial" w:hAnsi="Arial" w:cs="Arial"/>
                <w:sz w:val="24"/>
                <w:szCs w:val="24"/>
              </w:rPr>
              <w:t>.</w:t>
            </w:r>
          </w:p>
          <w:p w14:paraId="235C50AE" w14:textId="4452516C" w:rsidR="00B06178" w:rsidRPr="00B06178" w:rsidRDefault="00B06178" w:rsidP="00B06178">
            <w:pPr>
              <w:pStyle w:val="ListParagraph"/>
              <w:numPr>
                <w:ilvl w:val="0"/>
                <w:numId w:val="3"/>
              </w:numPr>
              <w:rPr>
                <w:rFonts w:ascii="Arial" w:hAnsi="Arial" w:cs="Arial"/>
                <w:sz w:val="24"/>
                <w:szCs w:val="24"/>
              </w:rPr>
            </w:pPr>
            <w:r w:rsidRPr="00B06178">
              <w:rPr>
                <w:rFonts w:ascii="Arial" w:hAnsi="Arial" w:cs="Arial"/>
                <w:sz w:val="24"/>
                <w:szCs w:val="24"/>
              </w:rPr>
              <w:t>Member of CIPFA, CIWEM</w:t>
            </w:r>
            <w:r w:rsidR="00D75852">
              <w:rPr>
                <w:rFonts w:ascii="Arial" w:hAnsi="Arial" w:cs="Arial"/>
                <w:sz w:val="24"/>
                <w:szCs w:val="24"/>
              </w:rPr>
              <w:t>.</w:t>
            </w:r>
          </w:p>
          <w:p w14:paraId="278FF988" w14:textId="1DD38367" w:rsidR="00B06178" w:rsidRPr="00B06178" w:rsidRDefault="00B06178" w:rsidP="00B06178">
            <w:pPr>
              <w:pStyle w:val="ListParagraph"/>
              <w:numPr>
                <w:ilvl w:val="0"/>
                <w:numId w:val="3"/>
              </w:numPr>
              <w:rPr>
                <w:rFonts w:ascii="Arial" w:hAnsi="Arial" w:cs="Arial"/>
                <w:sz w:val="24"/>
                <w:szCs w:val="24"/>
              </w:rPr>
            </w:pPr>
            <w:r w:rsidRPr="00B06178">
              <w:rPr>
                <w:rFonts w:ascii="Arial" w:hAnsi="Arial" w:cs="Arial"/>
                <w:sz w:val="24"/>
                <w:szCs w:val="24"/>
              </w:rPr>
              <w:t>Member Water Conservators Livery Company</w:t>
            </w:r>
            <w:r w:rsidR="00D75852">
              <w:rPr>
                <w:rFonts w:ascii="Arial" w:hAnsi="Arial" w:cs="Arial"/>
                <w:sz w:val="24"/>
                <w:szCs w:val="24"/>
              </w:rPr>
              <w:t>.</w:t>
            </w:r>
          </w:p>
          <w:p w14:paraId="59649379" w14:textId="5664D46B" w:rsidR="00B06178" w:rsidRPr="00B06178" w:rsidRDefault="00B06178" w:rsidP="00B06178">
            <w:pPr>
              <w:pStyle w:val="ListParagraph"/>
              <w:numPr>
                <w:ilvl w:val="0"/>
                <w:numId w:val="3"/>
              </w:numPr>
              <w:rPr>
                <w:rFonts w:ascii="Arial" w:hAnsi="Arial" w:cs="Arial"/>
                <w:sz w:val="24"/>
                <w:szCs w:val="24"/>
              </w:rPr>
            </w:pPr>
            <w:r w:rsidRPr="00B06178">
              <w:rPr>
                <w:rFonts w:ascii="Arial" w:hAnsi="Arial" w:cs="Arial"/>
                <w:sz w:val="24"/>
                <w:szCs w:val="24"/>
              </w:rPr>
              <w:t>Freeman City of London</w:t>
            </w:r>
            <w:r w:rsidR="00D75852">
              <w:rPr>
                <w:rFonts w:ascii="Arial" w:hAnsi="Arial" w:cs="Arial"/>
                <w:sz w:val="24"/>
                <w:szCs w:val="24"/>
              </w:rPr>
              <w:t>.</w:t>
            </w:r>
          </w:p>
          <w:p w14:paraId="1DADCCCD" w14:textId="7535EA14" w:rsidR="00B06178" w:rsidRPr="00D376DD" w:rsidRDefault="00B06178" w:rsidP="00B06178">
            <w:pPr>
              <w:pStyle w:val="ListParagraph"/>
              <w:numPr>
                <w:ilvl w:val="0"/>
                <w:numId w:val="3"/>
              </w:numPr>
              <w:rPr>
                <w:rFonts w:ascii="Arial" w:hAnsi="Arial" w:cs="Arial"/>
                <w:sz w:val="24"/>
                <w:szCs w:val="24"/>
              </w:rPr>
            </w:pPr>
            <w:r w:rsidRPr="004C59A0">
              <w:rPr>
                <w:rFonts w:ascii="Arial" w:hAnsi="Arial" w:cs="Arial"/>
                <w:sz w:val="24"/>
                <w:szCs w:val="24"/>
              </w:rPr>
              <w:t>Member Reform Club</w:t>
            </w:r>
            <w:r>
              <w:rPr>
                <w:rFonts w:ascii="Arial" w:hAnsi="Arial" w:cs="Arial"/>
                <w:sz w:val="24"/>
                <w:szCs w:val="24"/>
              </w:rPr>
              <w:t xml:space="preserve"> </w:t>
            </w:r>
            <w:r w:rsidRPr="004C59A0">
              <w:rPr>
                <w:rFonts w:ascii="Arial" w:hAnsi="Arial" w:cs="Arial"/>
                <w:sz w:val="24"/>
                <w:szCs w:val="24"/>
              </w:rPr>
              <w:t>London</w:t>
            </w:r>
            <w:r w:rsidR="00D75852">
              <w:rPr>
                <w:rFonts w:ascii="Arial" w:hAnsi="Arial" w:cs="Arial"/>
                <w:sz w:val="24"/>
                <w:szCs w:val="24"/>
              </w:rPr>
              <w:t>.</w:t>
            </w:r>
          </w:p>
        </w:tc>
      </w:tr>
      <w:tr w:rsidR="00401567" w:rsidRPr="004A6B19" w14:paraId="19C77B39" w14:textId="77777777" w:rsidTr="002D7230">
        <w:tc>
          <w:tcPr>
            <w:tcW w:w="608" w:type="pct"/>
          </w:tcPr>
          <w:p w14:paraId="72C15F54" w14:textId="774BB79D"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lastRenderedPageBreak/>
              <w:t>N/A</w:t>
            </w:r>
          </w:p>
        </w:tc>
        <w:tc>
          <w:tcPr>
            <w:tcW w:w="1016" w:type="pct"/>
          </w:tcPr>
          <w:p w14:paraId="7F730C27" w14:textId="078CA8D0"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Non-Executive member</w:t>
            </w:r>
          </w:p>
        </w:tc>
        <w:tc>
          <w:tcPr>
            <w:tcW w:w="560" w:type="pct"/>
          </w:tcPr>
          <w:p w14:paraId="7BA63112" w14:textId="13066D94" w:rsidR="00401567" w:rsidRPr="004A6B19" w:rsidRDefault="00D376DD" w:rsidP="00401567">
            <w:pPr>
              <w:rPr>
                <w:rFonts w:ascii="Arial" w:hAnsi="Arial" w:cs="Arial"/>
                <w:sz w:val="24"/>
                <w:szCs w:val="24"/>
                <w:lang w:val="en-US"/>
              </w:rPr>
            </w:pPr>
            <w:r>
              <w:rPr>
                <w:rFonts w:ascii="Arial" w:hAnsi="Arial" w:cs="Arial"/>
                <w:sz w:val="24"/>
                <w:szCs w:val="24"/>
                <w:lang w:val="en-US"/>
              </w:rPr>
              <w:t xml:space="preserve">Claire Williams </w:t>
            </w:r>
          </w:p>
        </w:tc>
        <w:tc>
          <w:tcPr>
            <w:tcW w:w="2817" w:type="pct"/>
          </w:tcPr>
          <w:p w14:paraId="1797199E" w14:textId="3061FFF8" w:rsidR="00D376DD"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Non-Executive Director - Citizen Housing Group Limited &amp; Citizen New Homes Ltd – appointed May 2020</w:t>
            </w:r>
            <w:r w:rsidR="00D75852">
              <w:rPr>
                <w:rFonts w:ascii="Arial" w:hAnsi="Arial" w:cs="Arial"/>
                <w:sz w:val="24"/>
                <w:szCs w:val="24"/>
              </w:rPr>
              <w:t>.</w:t>
            </w:r>
            <w:r w:rsidRPr="00D376DD">
              <w:rPr>
                <w:rFonts w:ascii="Arial" w:hAnsi="Arial" w:cs="Arial"/>
                <w:sz w:val="24"/>
                <w:szCs w:val="24"/>
              </w:rPr>
              <w:t xml:space="preserve"> </w:t>
            </w:r>
          </w:p>
          <w:p w14:paraId="6DBB0CB9" w14:textId="3AA5ACED" w:rsidR="00401567" w:rsidRPr="00D376DD" w:rsidRDefault="00D376DD" w:rsidP="00D376DD">
            <w:pPr>
              <w:pStyle w:val="ListParagraph"/>
              <w:numPr>
                <w:ilvl w:val="0"/>
                <w:numId w:val="3"/>
              </w:numPr>
              <w:rPr>
                <w:rFonts w:ascii="Arial" w:hAnsi="Arial" w:cs="Arial"/>
                <w:sz w:val="24"/>
                <w:szCs w:val="24"/>
              </w:rPr>
            </w:pPr>
            <w:r w:rsidRPr="00D376DD">
              <w:rPr>
                <w:rFonts w:ascii="Arial" w:hAnsi="Arial" w:cs="Arial"/>
                <w:sz w:val="24"/>
                <w:szCs w:val="24"/>
              </w:rPr>
              <w:t>Non-Executive Director - Single Source Regulation Office – appointed June 2021</w:t>
            </w:r>
            <w:r w:rsidR="00D75852">
              <w:rPr>
                <w:rFonts w:ascii="Arial" w:hAnsi="Arial" w:cs="Arial"/>
                <w:sz w:val="24"/>
                <w:szCs w:val="24"/>
              </w:rPr>
              <w:t>.</w:t>
            </w:r>
          </w:p>
          <w:p w14:paraId="31B577F3" w14:textId="00E7E627" w:rsidR="00D376DD" w:rsidRPr="00D376DD" w:rsidRDefault="00D376DD" w:rsidP="00D376DD">
            <w:pPr>
              <w:pStyle w:val="ListParagraph"/>
              <w:numPr>
                <w:ilvl w:val="0"/>
                <w:numId w:val="3"/>
              </w:numPr>
              <w:rPr>
                <w:rFonts w:ascii="Arial" w:hAnsi="Arial" w:cs="Arial"/>
                <w:sz w:val="24"/>
                <w:szCs w:val="24"/>
                <w:lang w:val="en-US"/>
              </w:rPr>
            </w:pPr>
            <w:r w:rsidRPr="00D376DD">
              <w:rPr>
                <w:rFonts w:ascii="Arial" w:hAnsi="Arial" w:cs="Arial"/>
                <w:sz w:val="24"/>
                <w:szCs w:val="24"/>
              </w:rPr>
              <w:t>Low Carbon Contracts Company Limited – General Counsel &amp; Company Secretary October 2014 – June 2020</w:t>
            </w:r>
            <w:r w:rsidR="00D75852">
              <w:rPr>
                <w:rFonts w:ascii="Arial" w:hAnsi="Arial" w:cs="Arial"/>
                <w:sz w:val="24"/>
                <w:szCs w:val="24"/>
              </w:rPr>
              <w:t>.</w:t>
            </w:r>
          </w:p>
        </w:tc>
      </w:tr>
      <w:tr w:rsidR="00401567" w:rsidRPr="004A6B19" w14:paraId="1AA6528F" w14:textId="77777777" w:rsidTr="002D7230">
        <w:tc>
          <w:tcPr>
            <w:tcW w:w="608" w:type="pct"/>
          </w:tcPr>
          <w:p w14:paraId="17F188B6" w14:textId="759A7120"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CEO</w:t>
            </w:r>
          </w:p>
        </w:tc>
        <w:tc>
          <w:tcPr>
            <w:tcW w:w="1016" w:type="pct"/>
          </w:tcPr>
          <w:p w14:paraId="28166138" w14:textId="6D1267D7"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Executive member (CEO)</w:t>
            </w:r>
          </w:p>
        </w:tc>
        <w:tc>
          <w:tcPr>
            <w:tcW w:w="560" w:type="pct"/>
          </w:tcPr>
          <w:p w14:paraId="7D9C7689" w14:textId="607B9112" w:rsidR="00401567" w:rsidRPr="004A6B19" w:rsidRDefault="00B41868" w:rsidP="00401567">
            <w:pPr>
              <w:rPr>
                <w:rFonts w:ascii="Arial" w:hAnsi="Arial" w:cs="Arial"/>
                <w:sz w:val="24"/>
                <w:szCs w:val="24"/>
                <w:lang w:val="en-US"/>
              </w:rPr>
            </w:pPr>
            <w:r>
              <w:rPr>
                <w:rFonts w:ascii="Arial" w:hAnsi="Arial" w:cs="Arial"/>
                <w:sz w:val="24"/>
                <w:szCs w:val="24"/>
                <w:lang w:val="en-US"/>
              </w:rPr>
              <w:t xml:space="preserve">John French </w:t>
            </w:r>
          </w:p>
        </w:tc>
        <w:tc>
          <w:tcPr>
            <w:tcW w:w="2817" w:type="pct"/>
          </w:tcPr>
          <w:p w14:paraId="2BBDC9C6" w14:textId="5B7528C7"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CEO, The Consumer Council (2015-2020)</w:t>
            </w:r>
            <w:r w:rsidR="00D75852">
              <w:rPr>
                <w:rFonts w:ascii="Arial" w:hAnsi="Arial" w:cs="Arial"/>
                <w:sz w:val="24"/>
                <w:szCs w:val="24"/>
              </w:rPr>
              <w:t>.</w:t>
            </w:r>
          </w:p>
          <w:p w14:paraId="2AF27185" w14:textId="376BF718"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Director of Regulation and Pricing, Firmus Energy (2012-2015)</w:t>
            </w:r>
            <w:r w:rsidR="005755B8">
              <w:rPr>
                <w:rFonts w:ascii="Arial" w:hAnsi="Arial" w:cs="Arial"/>
                <w:sz w:val="24"/>
                <w:szCs w:val="24"/>
              </w:rPr>
              <w:t>.</w:t>
            </w:r>
          </w:p>
          <w:p w14:paraId="31F9C4D2" w14:textId="43F318BA"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Investment Planning and Regulatory Reporting Manger, Northern Ireland Electricity Networks (2012)</w:t>
            </w:r>
            <w:r w:rsidR="005755B8">
              <w:rPr>
                <w:rFonts w:ascii="Arial" w:hAnsi="Arial" w:cs="Arial"/>
                <w:sz w:val="24"/>
                <w:szCs w:val="24"/>
              </w:rPr>
              <w:t>.</w:t>
            </w:r>
          </w:p>
          <w:p w14:paraId="56008D65" w14:textId="60087C92"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Head of Energy, The Consumer Council (2009-2012)</w:t>
            </w:r>
            <w:r w:rsidR="005755B8">
              <w:rPr>
                <w:rFonts w:ascii="Arial" w:hAnsi="Arial" w:cs="Arial"/>
                <w:sz w:val="24"/>
                <w:szCs w:val="24"/>
              </w:rPr>
              <w:t>.</w:t>
            </w:r>
          </w:p>
          <w:p w14:paraId="6E3D451D" w14:textId="409FE78C"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Head of Policy, UK Business Council for Sustainable Energy (2008-2009)</w:t>
            </w:r>
            <w:r w:rsidR="005755B8">
              <w:rPr>
                <w:rFonts w:ascii="Arial" w:hAnsi="Arial" w:cs="Arial"/>
                <w:sz w:val="24"/>
                <w:szCs w:val="24"/>
              </w:rPr>
              <w:t>.</w:t>
            </w:r>
          </w:p>
          <w:p w14:paraId="3F91592E" w14:textId="5182BF06"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Networks Director, Renewable Energy and Energy Efficiency Partnership (2007-2008)</w:t>
            </w:r>
            <w:r w:rsidR="005755B8">
              <w:rPr>
                <w:rFonts w:ascii="Arial" w:hAnsi="Arial" w:cs="Arial"/>
                <w:sz w:val="24"/>
                <w:szCs w:val="24"/>
              </w:rPr>
              <w:t>.</w:t>
            </w:r>
          </w:p>
          <w:p w14:paraId="0D3045CD" w14:textId="1FE728DE"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Shareholdings with National Grid and United Utilities</w:t>
            </w:r>
            <w:r w:rsidR="005755B8">
              <w:rPr>
                <w:rFonts w:ascii="Arial" w:hAnsi="Arial" w:cs="Arial"/>
                <w:sz w:val="24"/>
                <w:szCs w:val="24"/>
              </w:rPr>
              <w:t>.</w:t>
            </w:r>
          </w:p>
          <w:p w14:paraId="2F88DCCF" w14:textId="02177E68" w:rsidR="00B41868" w:rsidRPr="00B41868" w:rsidRDefault="00B41868" w:rsidP="00B41868">
            <w:pPr>
              <w:pStyle w:val="ListParagraph"/>
              <w:numPr>
                <w:ilvl w:val="0"/>
                <w:numId w:val="5"/>
              </w:numPr>
              <w:rPr>
                <w:rFonts w:ascii="Arial" w:hAnsi="Arial" w:cs="Arial"/>
                <w:sz w:val="24"/>
                <w:szCs w:val="24"/>
              </w:rPr>
            </w:pPr>
            <w:r>
              <w:rPr>
                <w:rFonts w:ascii="Arial" w:hAnsi="Arial" w:cs="Arial"/>
                <w:sz w:val="24"/>
                <w:szCs w:val="24"/>
              </w:rPr>
              <w:t xml:space="preserve">Member of </w:t>
            </w:r>
            <w:r w:rsidRPr="00B41868">
              <w:rPr>
                <w:rFonts w:ascii="Arial" w:hAnsi="Arial" w:cs="Arial"/>
                <w:sz w:val="24"/>
                <w:szCs w:val="24"/>
              </w:rPr>
              <w:t>Institute of Directors</w:t>
            </w:r>
            <w:r w:rsidR="005755B8">
              <w:rPr>
                <w:rFonts w:ascii="Arial" w:hAnsi="Arial" w:cs="Arial"/>
                <w:sz w:val="24"/>
                <w:szCs w:val="24"/>
              </w:rPr>
              <w:t>.</w:t>
            </w:r>
          </w:p>
          <w:p w14:paraId="308BC5F2" w14:textId="5A590045" w:rsidR="00B41868" w:rsidRPr="00B41868" w:rsidRDefault="00B41868" w:rsidP="00B41868">
            <w:pPr>
              <w:pStyle w:val="ListParagraph"/>
              <w:numPr>
                <w:ilvl w:val="0"/>
                <w:numId w:val="5"/>
              </w:numPr>
              <w:rPr>
                <w:rFonts w:ascii="Arial" w:hAnsi="Arial" w:cs="Arial"/>
                <w:sz w:val="24"/>
                <w:szCs w:val="24"/>
              </w:rPr>
            </w:pPr>
            <w:r w:rsidRPr="00B41868">
              <w:rPr>
                <w:rFonts w:ascii="Arial" w:hAnsi="Arial" w:cs="Arial"/>
                <w:sz w:val="24"/>
                <w:szCs w:val="24"/>
              </w:rPr>
              <w:t>Member of Chartered Management Institute</w:t>
            </w:r>
            <w:r w:rsidR="005755B8">
              <w:rPr>
                <w:rFonts w:ascii="Arial" w:hAnsi="Arial" w:cs="Arial"/>
                <w:sz w:val="24"/>
                <w:szCs w:val="24"/>
              </w:rPr>
              <w:t>.</w:t>
            </w:r>
          </w:p>
          <w:p w14:paraId="7D359918" w14:textId="236C4285" w:rsidR="00B41868" w:rsidRPr="00B41868" w:rsidRDefault="00B41868" w:rsidP="00B41868">
            <w:pPr>
              <w:pStyle w:val="ListParagraph"/>
              <w:numPr>
                <w:ilvl w:val="0"/>
                <w:numId w:val="5"/>
              </w:numPr>
              <w:rPr>
                <w:rFonts w:ascii="Arial" w:hAnsi="Arial" w:cs="Arial"/>
                <w:sz w:val="24"/>
                <w:szCs w:val="24"/>
              </w:rPr>
            </w:pPr>
            <w:r>
              <w:rPr>
                <w:rFonts w:ascii="Arial" w:hAnsi="Arial" w:cs="Arial"/>
                <w:sz w:val="24"/>
                <w:szCs w:val="24"/>
              </w:rPr>
              <w:t xml:space="preserve">Member of </w:t>
            </w:r>
            <w:r w:rsidRPr="00B41868">
              <w:rPr>
                <w:rFonts w:ascii="Arial" w:hAnsi="Arial" w:cs="Arial"/>
                <w:sz w:val="24"/>
                <w:szCs w:val="24"/>
              </w:rPr>
              <w:t>FDA</w:t>
            </w:r>
            <w:r w:rsidR="005755B8">
              <w:rPr>
                <w:rFonts w:ascii="Arial" w:hAnsi="Arial" w:cs="Arial"/>
                <w:sz w:val="24"/>
                <w:szCs w:val="24"/>
              </w:rPr>
              <w:t>.</w:t>
            </w:r>
          </w:p>
          <w:p w14:paraId="366CE1E2" w14:textId="0B409E91" w:rsidR="00B41868" w:rsidRPr="00B41868" w:rsidRDefault="00B41868" w:rsidP="00B41868">
            <w:pPr>
              <w:pStyle w:val="ListParagraph"/>
              <w:numPr>
                <w:ilvl w:val="0"/>
                <w:numId w:val="5"/>
              </w:numPr>
              <w:rPr>
                <w:rFonts w:ascii="Arial" w:hAnsi="Arial" w:cs="Arial"/>
                <w:sz w:val="24"/>
                <w:szCs w:val="24"/>
              </w:rPr>
            </w:pPr>
            <w:r>
              <w:rPr>
                <w:rFonts w:ascii="Arial" w:hAnsi="Arial" w:cs="Arial"/>
                <w:sz w:val="24"/>
                <w:szCs w:val="24"/>
              </w:rPr>
              <w:t xml:space="preserve">Member of </w:t>
            </w:r>
            <w:r w:rsidRPr="00B41868">
              <w:rPr>
                <w:rFonts w:ascii="Arial" w:hAnsi="Arial" w:cs="Arial"/>
                <w:sz w:val="24"/>
                <w:szCs w:val="24"/>
              </w:rPr>
              <w:t>Orangefield Presbyterian Church</w:t>
            </w:r>
            <w:r w:rsidR="005755B8">
              <w:rPr>
                <w:rFonts w:ascii="Arial" w:hAnsi="Arial" w:cs="Arial"/>
                <w:sz w:val="24"/>
                <w:szCs w:val="24"/>
              </w:rPr>
              <w:t>.</w:t>
            </w:r>
          </w:p>
          <w:p w14:paraId="767C53C3" w14:textId="77777777" w:rsidR="00401567" w:rsidRPr="004A6B19" w:rsidRDefault="00401567" w:rsidP="00401567">
            <w:pPr>
              <w:rPr>
                <w:rFonts w:ascii="Arial" w:hAnsi="Arial" w:cs="Arial"/>
                <w:sz w:val="24"/>
                <w:szCs w:val="24"/>
                <w:lang w:val="en-US"/>
              </w:rPr>
            </w:pPr>
          </w:p>
        </w:tc>
      </w:tr>
      <w:tr w:rsidR="00401567" w:rsidRPr="004A6B19" w14:paraId="62870D27" w14:textId="77777777" w:rsidTr="002D7230">
        <w:tc>
          <w:tcPr>
            <w:tcW w:w="608" w:type="pct"/>
          </w:tcPr>
          <w:p w14:paraId="20A81373" w14:textId="78DC98B1"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 xml:space="preserve">Price Controls, Networks and </w:t>
            </w:r>
            <w:r w:rsidRPr="004A6B19">
              <w:rPr>
                <w:rFonts w:ascii="Arial" w:hAnsi="Arial" w:cs="Arial"/>
                <w:sz w:val="24"/>
                <w:szCs w:val="24"/>
                <w:lang w:val="en-US"/>
              </w:rPr>
              <w:lastRenderedPageBreak/>
              <w:t>Energy Futures</w:t>
            </w:r>
          </w:p>
        </w:tc>
        <w:tc>
          <w:tcPr>
            <w:tcW w:w="1016" w:type="pct"/>
          </w:tcPr>
          <w:p w14:paraId="6AFEF1C0" w14:textId="7DFE8CF3"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lastRenderedPageBreak/>
              <w:t>Executive Director</w:t>
            </w:r>
          </w:p>
        </w:tc>
        <w:tc>
          <w:tcPr>
            <w:tcW w:w="560" w:type="pct"/>
          </w:tcPr>
          <w:p w14:paraId="518D3DD2" w14:textId="44E2B7AC"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Peter Russell</w:t>
            </w:r>
          </w:p>
        </w:tc>
        <w:tc>
          <w:tcPr>
            <w:tcW w:w="2817" w:type="pct"/>
          </w:tcPr>
          <w:p w14:paraId="328990DC" w14:textId="24CBFE8A" w:rsidR="00401567" w:rsidRPr="004A6B19" w:rsidRDefault="00401567" w:rsidP="00401567">
            <w:pPr>
              <w:rPr>
                <w:rFonts w:ascii="Arial" w:hAnsi="Arial" w:cs="Arial"/>
                <w:sz w:val="24"/>
                <w:szCs w:val="24"/>
                <w:lang w:val="en-US"/>
              </w:rPr>
            </w:pPr>
            <w:r>
              <w:rPr>
                <w:rFonts w:ascii="Arial" w:hAnsi="Arial" w:cs="Arial"/>
                <w:sz w:val="24"/>
                <w:szCs w:val="24"/>
                <w:lang w:val="en-US"/>
              </w:rPr>
              <w:t>No</w:t>
            </w:r>
            <w:r w:rsidR="00D75852">
              <w:rPr>
                <w:rFonts w:ascii="Arial" w:hAnsi="Arial" w:cs="Arial"/>
                <w:sz w:val="24"/>
                <w:szCs w:val="24"/>
                <w:lang w:val="en-US"/>
              </w:rPr>
              <w:t>thing declared</w:t>
            </w:r>
            <w:r w:rsidR="005755B8">
              <w:rPr>
                <w:rFonts w:ascii="Arial" w:hAnsi="Arial" w:cs="Arial"/>
                <w:sz w:val="24"/>
                <w:szCs w:val="24"/>
                <w:lang w:val="en-US"/>
              </w:rPr>
              <w:t>.</w:t>
            </w:r>
          </w:p>
        </w:tc>
      </w:tr>
      <w:tr w:rsidR="00401567" w:rsidRPr="004A6B19" w14:paraId="4DF38E0F" w14:textId="77777777" w:rsidTr="002D7230">
        <w:trPr>
          <w:trHeight w:val="187"/>
        </w:trPr>
        <w:tc>
          <w:tcPr>
            <w:tcW w:w="608" w:type="pct"/>
          </w:tcPr>
          <w:p w14:paraId="0C5B8F40" w14:textId="6063A2E1"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Consumer Protection &amp; Markets</w:t>
            </w:r>
          </w:p>
        </w:tc>
        <w:tc>
          <w:tcPr>
            <w:tcW w:w="1016" w:type="pct"/>
          </w:tcPr>
          <w:p w14:paraId="2F934EA9" w14:textId="6703FDA7"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Executive Director</w:t>
            </w:r>
          </w:p>
        </w:tc>
        <w:tc>
          <w:tcPr>
            <w:tcW w:w="560" w:type="pct"/>
          </w:tcPr>
          <w:p w14:paraId="413D7D04" w14:textId="138E823D" w:rsidR="00401567" w:rsidRPr="004A6B19" w:rsidRDefault="00401567" w:rsidP="00401567">
            <w:pPr>
              <w:rPr>
                <w:rFonts w:ascii="Arial" w:hAnsi="Arial" w:cs="Arial"/>
                <w:sz w:val="24"/>
                <w:szCs w:val="24"/>
                <w:lang w:val="en-US"/>
              </w:rPr>
            </w:pPr>
            <w:r w:rsidRPr="004A6B19">
              <w:rPr>
                <w:rFonts w:ascii="Arial" w:hAnsi="Arial" w:cs="Arial"/>
                <w:color w:val="000000"/>
                <w:sz w:val="24"/>
                <w:szCs w:val="24"/>
                <w:lang w:val="en-US"/>
              </w:rPr>
              <w:t>Kevin Shiels</w:t>
            </w:r>
          </w:p>
        </w:tc>
        <w:tc>
          <w:tcPr>
            <w:tcW w:w="2817" w:type="pct"/>
          </w:tcPr>
          <w:p w14:paraId="6EF1D133" w14:textId="45A34CF4" w:rsidR="00401567" w:rsidRPr="004A6B19" w:rsidRDefault="005755B8" w:rsidP="00401567">
            <w:pPr>
              <w:rPr>
                <w:rFonts w:ascii="Arial" w:hAnsi="Arial" w:cs="Arial"/>
                <w:sz w:val="24"/>
                <w:szCs w:val="24"/>
                <w:lang w:val="en-US"/>
              </w:rPr>
            </w:pPr>
            <w:r>
              <w:rPr>
                <w:rFonts w:ascii="Arial" w:hAnsi="Arial" w:cs="Arial"/>
                <w:sz w:val="24"/>
                <w:szCs w:val="24"/>
                <w:lang w:val="en-US"/>
              </w:rPr>
              <w:t>Nothing declared.</w:t>
            </w:r>
            <w:r w:rsidR="00401567">
              <w:rPr>
                <w:rFonts w:ascii="Arial" w:hAnsi="Arial" w:cs="Arial"/>
                <w:sz w:val="24"/>
                <w:szCs w:val="24"/>
                <w:lang w:val="en-US"/>
              </w:rPr>
              <w:t xml:space="preserve"> </w:t>
            </w:r>
          </w:p>
        </w:tc>
      </w:tr>
      <w:tr w:rsidR="00401567" w:rsidRPr="004A6B19" w14:paraId="367BA590" w14:textId="77777777" w:rsidTr="002D7230">
        <w:tc>
          <w:tcPr>
            <w:tcW w:w="608" w:type="pct"/>
          </w:tcPr>
          <w:p w14:paraId="45AE730D" w14:textId="6C82D0A1"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Networks and Energy Futures</w:t>
            </w:r>
          </w:p>
        </w:tc>
        <w:tc>
          <w:tcPr>
            <w:tcW w:w="1016" w:type="pct"/>
          </w:tcPr>
          <w:p w14:paraId="50808AB8" w14:textId="71344165"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Director</w:t>
            </w:r>
          </w:p>
        </w:tc>
        <w:tc>
          <w:tcPr>
            <w:tcW w:w="560" w:type="pct"/>
          </w:tcPr>
          <w:p w14:paraId="6E569C3E" w14:textId="2307AFE0"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Donald Henry</w:t>
            </w:r>
          </w:p>
        </w:tc>
        <w:tc>
          <w:tcPr>
            <w:tcW w:w="2817" w:type="pct"/>
          </w:tcPr>
          <w:p w14:paraId="76ACE515" w14:textId="6B485488" w:rsidR="00401567" w:rsidRPr="00690B13" w:rsidRDefault="00401567" w:rsidP="00401567">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Committee member of </w:t>
            </w:r>
            <w:r w:rsidRPr="00690B13">
              <w:rPr>
                <w:rFonts w:ascii="Arial" w:hAnsi="Arial" w:cs="Arial"/>
                <w:color w:val="000000" w:themeColor="text1"/>
                <w:sz w:val="24"/>
                <w:szCs w:val="24"/>
              </w:rPr>
              <w:t>Ulster Society CA public sector</w:t>
            </w:r>
            <w:r w:rsidR="005755B8">
              <w:rPr>
                <w:rFonts w:ascii="Arial" w:hAnsi="Arial" w:cs="Arial"/>
                <w:color w:val="000000" w:themeColor="text1"/>
                <w:sz w:val="24"/>
                <w:szCs w:val="24"/>
              </w:rPr>
              <w:t>.</w:t>
            </w:r>
            <w:r w:rsidRPr="00690B13">
              <w:rPr>
                <w:rFonts w:ascii="Arial" w:hAnsi="Arial" w:cs="Arial"/>
                <w:color w:val="000000" w:themeColor="text1"/>
                <w:sz w:val="24"/>
                <w:szCs w:val="24"/>
              </w:rPr>
              <w:t xml:space="preserve"> </w:t>
            </w:r>
          </w:p>
          <w:p w14:paraId="0EF3B970" w14:textId="17C7E928" w:rsidR="00401567" w:rsidRPr="00690B13" w:rsidRDefault="00401567" w:rsidP="00401567">
            <w:pPr>
              <w:pStyle w:val="ListParagraph"/>
              <w:numPr>
                <w:ilvl w:val="0"/>
                <w:numId w:val="1"/>
              </w:numPr>
              <w:rPr>
                <w:rFonts w:ascii="Arial" w:hAnsi="Arial" w:cs="Arial"/>
                <w:color w:val="000000" w:themeColor="text1"/>
                <w:sz w:val="24"/>
                <w:szCs w:val="24"/>
              </w:rPr>
            </w:pPr>
            <w:r w:rsidRPr="00690B13">
              <w:rPr>
                <w:rFonts w:ascii="Arial" w:hAnsi="Arial" w:cs="Arial"/>
                <w:color w:val="000000" w:themeColor="text1"/>
                <w:sz w:val="24"/>
                <w:szCs w:val="24"/>
              </w:rPr>
              <w:t>DRD Director of Finance 2004-2007, Audit Committee member DAERA 2017- May 2023</w:t>
            </w:r>
            <w:r w:rsidR="005755B8">
              <w:rPr>
                <w:rFonts w:ascii="Arial" w:hAnsi="Arial" w:cs="Arial"/>
                <w:color w:val="000000" w:themeColor="text1"/>
                <w:sz w:val="24"/>
                <w:szCs w:val="24"/>
              </w:rPr>
              <w:t>.</w:t>
            </w:r>
          </w:p>
          <w:p w14:paraId="0BB4E9D7" w14:textId="40F0BC10" w:rsidR="00401567" w:rsidRPr="002D7230" w:rsidRDefault="00401567" w:rsidP="00401567">
            <w:pPr>
              <w:pStyle w:val="ListParagraph"/>
              <w:numPr>
                <w:ilvl w:val="0"/>
                <w:numId w:val="1"/>
              </w:numPr>
              <w:rPr>
                <w:rFonts w:ascii="Arial" w:hAnsi="Arial" w:cs="Arial"/>
                <w:color w:val="000000" w:themeColor="text1"/>
                <w:sz w:val="24"/>
                <w:szCs w:val="24"/>
              </w:rPr>
            </w:pPr>
            <w:r w:rsidRPr="00690B13">
              <w:rPr>
                <w:rFonts w:ascii="Arial" w:hAnsi="Arial" w:cs="Arial"/>
                <w:color w:val="000000" w:themeColor="text1"/>
                <w:sz w:val="24"/>
                <w:szCs w:val="24"/>
              </w:rPr>
              <w:t xml:space="preserve">Member </w:t>
            </w:r>
            <w:r w:rsidR="002D7230">
              <w:rPr>
                <w:rFonts w:ascii="Arial" w:hAnsi="Arial" w:cs="Arial"/>
                <w:color w:val="000000" w:themeColor="text1"/>
                <w:sz w:val="24"/>
                <w:szCs w:val="24"/>
              </w:rPr>
              <w:t>o</w:t>
            </w:r>
            <w:r w:rsidRPr="00690B13">
              <w:rPr>
                <w:rFonts w:ascii="Arial" w:hAnsi="Arial" w:cs="Arial"/>
                <w:color w:val="000000" w:themeColor="text1"/>
                <w:sz w:val="24"/>
                <w:szCs w:val="24"/>
              </w:rPr>
              <w:t>f ICAI</w:t>
            </w:r>
            <w:r w:rsidR="005755B8">
              <w:rPr>
                <w:rFonts w:ascii="Arial" w:hAnsi="Arial" w:cs="Arial"/>
                <w:color w:val="000000" w:themeColor="text1"/>
                <w:sz w:val="24"/>
                <w:szCs w:val="24"/>
              </w:rPr>
              <w:t>.</w:t>
            </w:r>
          </w:p>
        </w:tc>
      </w:tr>
      <w:tr w:rsidR="00401567" w:rsidRPr="004A6B19" w14:paraId="31DB0A8C" w14:textId="77777777" w:rsidTr="002D7230">
        <w:tc>
          <w:tcPr>
            <w:tcW w:w="608" w:type="pct"/>
          </w:tcPr>
          <w:p w14:paraId="560D68C0" w14:textId="5241C5B6"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Price Controls</w:t>
            </w:r>
          </w:p>
        </w:tc>
        <w:tc>
          <w:tcPr>
            <w:tcW w:w="1016" w:type="pct"/>
          </w:tcPr>
          <w:p w14:paraId="5B78620B" w14:textId="0CF5F0CE"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Director</w:t>
            </w:r>
          </w:p>
        </w:tc>
        <w:tc>
          <w:tcPr>
            <w:tcW w:w="560" w:type="pct"/>
          </w:tcPr>
          <w:p w14:paraId="34562719" w14:textId="64D612CE"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Tanya Hedley</w:t>
            </w:r>
          </w:p>
        </w:tc>
        <w:tc>
          <w:tcPr>
            <w:tcW w:w="2817" w:type="pct"/>
          </w:tcPr>
          <w:p w14:paraId="6826C185" w14:textId="3715FBFE" w:rsidR="00401567" w:rsidRPr="005755B8" w:rsidRDefault="005755B8" w:rsidP="005755B8">
            <w:pPr>
              <w:rPr>
                <w:rFonts w:ascii="Arial" w:hAnsi="Arial" w:cs="Arial"/>
                <w:sz w:val="24"/>
                <w:szCs w:val="24"/>
                <w:lang w:val="en-US"/>
              </w:rPr>
            </w:pPr>
            <w:r>
              <w:rPr>
                <w:rFonts w:ascii="Arial" w:hAnsi="Arial" w:cs="Arial"/>
                <w:sz w:val="24"/>
                <w:szCs w:val="24"/>
                <w:lang w:val="en-US"/>
              </w:rPr>
              <w:t>Nothing declared.</w:t>
            </w:r>
          </w:p>
        </w:tc>
      </w:tr>
      <w:tr w:rsidR="00401567" w:rsidRPr="004A6B19" w14:paraId="7B73B15D" w14:textId="77777777" w:rsidTr="002D7230">
        <w:tc>
          <w:tcPr>
            <w:tcW w:w="608" w:type="pct"/>
          </w:tcPr>
          <w:p w14:paraId="4DCFE55A" w14:textId="0816BEE5"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Markets</w:t>
            </w:r>
          </w:p>
        </w:tc>
        <w:tc>
          <w:tcPr>
            <w:tcW w:w="1016" w:type="pct"/>
          </w:tcPr>
          <w:p w14:paraId="3B9E849D" w14:textId="00E0D089"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Director</w:t>
            </w:r>
          </w:p>
        </w:tc>
        <w:tc>
          <w:tcPr>
            <w:tcW w:w="560" w:type="pct"/>
          </w:tcPr>
          <w:p w14:paraId="4B52497C" w14:textId="615C9CA9" w:rsidR="00401567" w:rsidRPr="004A6B19" w:rsidRDefault="00401567" w:rsidP="00401567">
            <w:pPr>
              <w:rPr>
                <w:rFonts w:ascii="Arial" w:hAnsi="Arial" w:cs="Arial"/>
                <w:sz w:val="24"/>
                <w:szCs w:val="24"/>
                <w:lang w:val="en-US"/>
              </w:rPr>
            </w:pPr>
            <w:r w:rsidRPr="004A6B19">
              <w:rPr>
                <w:rFonts w:ascii="Arial" w:hAnsi="Arial" w:cs="Arial"/>
                <w:color w:val="000000"/>
                <w:sz w:val="24"/>
                <w:szCs w:val="24"/>
                <w:lang w:val="en-US"/>
              </w:rPr>
              <w:t>Colin Broomfield</w:t>
            </w:r>
          </w:p>
        </w:tc>
        <w:tc>
          <w:tcPr>
            <w:tcW w:w="2817" w:type="pct"/>
          </w:tcPr>
          <w:p w14:paraId="485E05E5" w14:textId="2CFDE2C4" w:rsidR="00401567" w:rsidRPr="00690B13" w:rsidRDefault="002D7230" w:rsidP="00401567">
            <w:pPr>
              <w:pStyle w:val="ListParagraph"/>
              <w:numPr>
                <w:ilvl w:val="0"/>
                <w:numId w:val="2"/>
              </w:numPr>
              <w:rPr>
                <w:rFonts w:ascii="Arial" w:hAnsi="Arial" w:cs="Arial"/>
                <w:color w:val="000000" w:themeColor="text1"/>
                <w:sz w:val="24"/>
                <w:szCs w:val="24"/>
              </w:rPr>
            </w:pPr>
            <w:r w:rsidRPr="00690B13">
              <w:rPr>
                <w:rFonts w:ascii="Arial" w:hAnsi="Arial" w:cs="Arial"/>
                <w:color w:val="000000" w:themeColor="text1"/>
                <w:sz w:val="24"/>
                <w:szCs w:val="24"/>
              </w:rPr>
              <w:t>Received a</w:t>
            </w:r>
            <w:r w:rsidR="00401567" w:rsidRPr="00690B13">
              <w:rPr>
                <w:rFonts w:ascii="Arial" w:hAnsi="Arial" w:cs="Arial"/>
                <w:color w:val="000000" w:themeColor="text1"/>
                <w:sz w:val="24"/>
                <w:szCs w:val="24"/>
              </w:rPr>
              <w:t xml:space="preserve"> wayleave payment of £110 from NIEN.</w:t>
            </w:r>
          </w:p>
          <w:p w14:paraId="2ED9FAB5" w14:textId="77777777" w:rsidR="00401567" w:rsidRPr="004A6B19" w:rsidRDefault="00401567" w:rsidP="00401567">
            <w:pPr>
              <w:rPr>
                <w:rFonts w:ascii="Arial" w:hAnsi="Arial" w:cs="Arial"/>
                <w:sz w:val="24"/>
                <w:szCs w:val="24"/>
                <w:lang w:val="en-US"/>
              </w:rPr>
            </w:pPr>
          </w:p>
        </w:tc>
      </w:tr>
      <w:tr w:rsidR="00401567" w:rsidRPr="004A6B19" w14:paraId="79972F3D" w14:textId="77777777" w:rsidTr="002D7230">
        <w:tc>
          <w:tcPr>
            <w:tcW w:w="608" w:type="pct"/>
          </w:tcPr>
          <w:p w14:paraId="2E939778" w14:textId="7DF253D9"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Consumer Protection &amp; Enforcement</w:t>
            </w:r>
          </w:p>
        </w:tc>
        <w:tc>
          <w:tcPr>
            <w:tcW w:w="1016" w:type="pct"/>
          </w:tcPr>
          <w:p w14:paraId="6F26B407" w14:textId="2257B24C"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Director (Interim)</w:t>
            </w:r>
          </w:p>
        </w:tc>
        <w:tc>
          <w:tcPr>
            <w:tcW w:w="560" w:type="pct"/>
          </w:tcPr>
          <w:p w14:paraId="3AD55DCA" w14:textId="25307529" w:rsidR="00401567" w:rsidRPr="004A6B19" w:rsidRDefault="00401567" w:rsidP="00401567">
            <w:pPr>
              <w:rPr>
                <w:rFonts w:ascii="Arial" w:hAnsi="Arial" w:cs="Arial"/>
                <w:sz w:val="24"/>
                <w:szCs w:val="24"/>
                <w:lang w:val="en-US"/>
              </w:rPr>
            </w:pPr>
            <w:r w:rsidRPr="004A6B19">
              <w:rPr>
                <w:rFonts w:ascii="Arial" w:hAnsi="Arial" w:cs="Arial"/>
                <w:sz w:val="24"/>
                <w:szCs w:val="24"/>
                <w:lang w:val="en-US"/>
              </w:rPr>
              <w:t>Barbara Cantley</w:t>
            </w:r>
          </w:p>
        </w:tc>
        <w:tc>
          <w:tcPr>
            <w:tcW w:w="2817" w:type="pct"/>
          </w:tcPr>
          <w:p w14:paraId="697B8A96" w14:textId="50DFDDAA" w:rsidR="00401567" w:rsidRPr="00690B13" w:rsidRDefault="00401567" w:rsidP="00401567">
            <w:pPr>
              <w:pStyle w:val="ListParagraph"/>
              <w:numPr>
                <w:ilvl w:val="0"/>
                <w:numId w:val="2"/>
              </w:numPr>
              <w:rPr>
                <w:rFonts w:ascii="Arial" w:hAnsi="Arial" w:cs="Arial"/>
                <w:color w:val="000000"/>
                <w:sz w:val="24"/>
                <w:szCs w:val="24"/>
              </w:rPr>
            </w:pPr>
            <w:r w:rsidRPr="00690B13">
              <w:rPr>
                <w:rFonts w:ascii="Arial" w:hAnsi="Arial" w:cs="Arial"/>
                <w:color w:val="000000"/>
                <w:sz w:val="24"/>
                <w:szCs w:val="24"/>
              </w:rPr>
              <w:t>Member of the Institute of Chartered Accountants for Scotland (ICAS)</w:t>
            </w:r>
            <w:r w:rsidR="005755B8">
              <w:rPr>
                <w:rFonts w:ascii="Arial" w:hAnsi="Arial" w:cs="Arial"/>
                <w:color w:val="000000"/>
                <w:sz w:val="24"/>
                <w:szCs w:val="24"/>
              </w:rPr>
              <w:t>.</w:t>
            </w:r>
          </w:p>
          <w:p w14:paraId="267BE1EE" w14:textId="77777777" w:rsidR="00401567" w:rsidRPr="004A6B19" w:rsidRDefault="00401567" w:rsidP="00401567">
            <w:pPr>
              <w:rPr>
                <w:rFonts w:ascii="Arial" w:hAnsi="Arial" w:cs="Arial"/>
                <w:sz w:val="24"/>
                <w:szCs w:val="24"/>
                <w:lang w:val="en-US"/>
              </w:rPr>
            </w:pPr>
          </w:p>
        </w:tc>
      </w:tr>
    </w:tbl>
    <w:p w14:paraId="4767B1F4" w14:textId="77777777" w:rsidR="00E9422A" w:rsidRPr="004A6B19" w:rsidRDefault="00E9422A">
      <w:pPr>
        <w:rPr>
          <w:rFonts w:ascii="Arial" w:hAnsi="Arial" w:cs="Arial"/>
          <w:sz w:val="24"/>
          <w:szCs w:val="24"/>
          <w:lang w:val="en-US"/>
        </w:rPr>
      </w:pPr>
    </w:p>
    <w:sectPr w:rsidR="00E9422A" w:rsidRPr="004A6B19" w:rsidSect="00E942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0FC4"/>
    <w:multiLevelType w:val="hybridMultilevel"/>
    <w:tmpl w:val="2466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146C3"/>
    <w:multiLevelType w:val="hybridMultilevel"/>
    <w:tmpl w:val="E03A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C0199"/>
    <w:multiLevelType w:val="hybridMultilevel"/>
    <w:tmpl w:val="0A9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32AE7"/>
    <w:multiLevelType w:val="hybridMultilevel"/>
    <w:tmpl w:val="EE0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74874"/>
    <w:multiLevelType w:val="hybridMultilevel"/>
    <w:tmpl w:val="BA94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9149AE"/>
    <w:multiLevelType w:val="hybridMultilevel"/>
    <w:tmpl w:val="7FD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8000">
    <w:abstractNumId w:val="4"/>
  </w:num>
  <w:num w:numId="2" w16cid:durableId="1402873551">
    <w:abstractNumId w:val="5"/>
  </w:num>
  <w:num w:numId="3" w16cid:durableId="398942482">
    <w:abstractNumId w:val="3"/>
  </w:num>
  <w:num w:numId="4" w16cid:durableId="247930883">
    <w:abstractNumId w:val="1"/>
  </w:num>
  <w:num w:numId="5" w16cid:durableId="1596549360">
    <w:abstractNumId w:val="0"/>
  </w:num>
  <w:num w:numId="6" w16cid:durableId="189473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2A"/>
    <w:rsid w:val="000F4958"/>
    <w:rsid w:val="00275EEE"/>
    <w:rsid w:val="002D7230"/>
    <w:rsid w:val="002F7F79"/>
    <w:rsid w:val="00401567"/>
    <w:rsid w:val="004A6B19"/>
    <w:rsid w:val="005755B8"/>
    <w:rsid w:val="005D4D6D"/>
    <w:rsid w:val="006354D2"/>
    <w:rsid w:val="00690B13"/>
    <w:rsid w:val="00981D4E"/>
    <w:rsid w:val="009A6AD8"/>
    <w:rsid w:val="00A22FB1"/>
    <w:rsid w:val="00B06178"/>
    <w:rsid w:val="00B41868"/>
    <w:rsid w:val="00D376DD"/>
    <w:rsid w:val="00D75852"/>
    <w:rsid w:val="00E9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405A"/>
  <w15:chartTrackingRefBased/>
  <w15:docId w15:val="{6E74044C-1104-4919-9B14-0CA21C66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B13"/>
    <w:pPr>
      <w:ind w:left="720"/>
      <w:contextualSpacing/>
    </w:pPr>
  </w:style>
  <w:style w:type="character" w:styleId="Hyperlink">
    <w:name w:val="Hyperlink"/>
    <w:basedOn w:val="DefaultParagraphFont"/>
    <w:uiPriority w:val="99"/>
    <w:unhideWhenUsed/>
    <w:rsid w:val="00B41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483679">
      <w:bodyDiv w:val="1"/>
      <w:marLeft w:val="0"/>
      <w:marRight w:val="0"/>
      <w:marTop w:val="0"/>
      <w:marBottom w:val="0"/>
      <w:divBdr>
        <w:top w:val="none" w:sz="0" w:space="0" w:color="auto"/>
        <w:left w:val="none" w:sz="0" w:space="0" w:color="auto"/>
        <w:bottom w:val="none" w:sz="0" w:space="0" w:color="auto"/>
        <w:right w:val="none" w:sz="0" w:space="0" w:color="auto"/>
      </w:divBdr>
    </w:div>
    <w:div w:id="674262402">
      <w:bodyDiv w:val="1"/>
      <w:marLeft w:val="0"/>
      <w:marRight w:val="0"/>
      <w:marTop w:val="0"/>
      <w:marBottom w:val="0"/>
      <w:divBdr>
        <w:top w:val="none" w:sz="0" w:space="0" w:color="auto"/>
        <w:left w:val="none" w:sz="0" w:space="0" w:color="auto"/>
        <w:bottom w:val="none" w:sz="0" w:space="0" w:color="auto"/>
        <w:right w:val="none" w:sz="0" w:space="0" w:color="auto"/>
      </w:divBdr>
    </w:div>
    <w:div w:id="1396507180">
      <w:bodyDiv w:val="1"/>
      <w:marLeft w:val="0"/>
      <w:marRight w:val="0"/>
      <w:marTop w:val="0"/>
      <w:marBottom w:val="0"/>
      <w:divBdr>
        <w:top w:val="none" w:sz="0" w:space="0" w:color="auto"/>
        <w:left w:val="none" w:sz="0" w:space="0" w:color="auto"/>
        <w:bottom w:val="none" w:sz="0" w:space="0" w:color="auto"/>
        <w:right w:val="none" w:sz="0" w:space="0" w:color="auto"/>
      </w:divBdr>
    </w:div>
    <w:div w:id="1408574485">
      <w:bodyDiv w:val="1"/>
      <w:marLeft w:val="0"/>
      <w:marRight w:val="0"/>
      <w:marTop w:val="0"/>
      <w:marBottom w:val="0"/>
      <w:divBdr>
        <w:top w:val="none" w:sz="0" w:space="0" w:color="auto"/>
        <w:left w:val="none" w:sz="0" w:space="0" w:color="auto"/>
        <w:bottom w:val="none" w:sz="0" w:space="0" w:color="auto"/>
        <w:right w:val="none" w:sz="0" w:space="0" w:color="auto"/>
      </w:divBdr>
    </w:div>
    <w:div w:id="16897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Paula</dc:creator>
  <cp:keywords/>
  <dc:description/>
  <cp:lastModifiedBy>McCollum, Brona</cp:lastModifiedBy>
  <cp:revision>3</cp:revision>
  <dcterms:created xsi:type="dcterms:W3CDTF">2024-08-01T16:11:00Z</dcterms:created>
  <dcterms:modified xsi:type="dcterms:W3CDTF">2024-08-02T12:22:00Z</dcterms:modified>
</cp:coreProperties>
</file>