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2D8F7DFC" w:rsidR="00F14558" w:rsidRPr="00F14558" w:rsidRDefault="0026744A" w:rsidP="003437D0">
            <w:pPr>
              <w:pStyle w:val="URTabletextleft"/>
              <w:rPr>
                <w:bCs/>
              </w:rPr>
            </w:pPr>
            <w:r w:rsidRPr="0026744A">
              <w:rPr>
                <w:bCs/>
              </w:rPr>
              <w:t>Associate Regulatory Analyst</w:t>
            </w:r>
            <w:r w:rsidR="00061522">
              <w:rPr>
                <w:bCs/>
              </w:rPr>
              <w:t>s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bookmarkStart w:id="0" w:name="_Hlk212191981"/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6E7FFBBA" w:rsidR="00F14558" w:rsidRPr="00F14558" w:rsidRDefault="003A2270" w:rsidP="003437D0">
            <w:pPr>
              <w:pStyle w:val="URTabletextleft"/>
              <w:rPr>
                <w:bCs/>
              </w:rPr>
            </w:pPr>
            <w:r w:rsidRPr="003A2270">
              <w:rPr>
                <w:bCs/>
              </w:rPr>
              <w:t>£3</w:t>
            </w:r>
            <w:r w:rsidR="0026744A">
              <w:rPr>
                <w:bCs/>
              </w:rPr>
              <w:t>3,179</w:t>
            </w:r>
            <w:r w:rsidRPr="003A2270">
              <w:rPr>
                <w:bCs/>
              </w:rPr>
              <w:t xml:space="preserve"> to £3</w:t>
            </w:r>
            <w:r w:rsidR="0026744A">
              <w:rPr>
                <w:bCs/>
              </w:rPr>
              <w:t>6,326</w:t>
            </w:r>
            <w:r w:rsidRPr="003A2270">
              <w:rPr>
                <w:bCs/>
              </w:rPr>
              <w:t xml:space="preserve"> per annum</w:t>
            </w:r>
          </w:p>
        </w:tc>
      </w:tr>
      <w:bookmarkEnd w:id="0"/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138094A3" w:rsidR="00F14558" w:rsidRPr="0026744A" w:rsidRDefault="00CF1A08" w:rsidP="003437D0">
            <w:pPr>
              <w:pStyle w:val="URTabletextleft"/>
              <w:rPr>
                <w:highlight w:val="yellow"/>
              </w:rPr>
            </w:pPr>
            <w:r w:rsidRPr="00CF1A08">
              <w:t>2.00pm, Wednesday 18 February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>Please note, where the criteria requires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p w14:paraId="467B729A" w14:textId="3F5DB0EA" w:rsidR="00AA50AB" w:rsidRPr="00F14558" w:rsidRDefault="008C5741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/>
          <w:iCs/>
          <w:sz w:val="20"/>
          <w:szCs w:val="20"/>
          <w:u w:val="single"/>
        </w:rPr>
        <w:t>If you wish to be seconded, you should ensure the support of your employer prior to application.</w:t>
      </w:r>
      <w:r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6741C5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DE0EC3" w:rsidRPr="00F14558" w14:paraId="4129F50E" w14:textId="77777777" w:rsidTr="006741C5">
        <w:tc>
          <w:tcPr>
            <w:tcW w:w="5255" w:type="dxa"/>
          </w:tcPr>
          <w:p w14:paraId="193E8E85" w14:textId="5AC8F4DB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9643C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A5226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0FEE39B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DE0EC3" w:rsidRPr="00F14558" w14:paraId="0D786807" w14:textId="77777777" w:rsidTr="006741C5">
        <w:tc>
          <w:tcPr>
            <w:tcW w:w="5255" w:type="dxa"/>
          </w:tcPr>
          <w:p w14:paraId="01AAFB6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77C0FD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723AF27D" w14:textId="77777777" w:rsidTr="006741C5">
        <w:tc>
          <w:tcPr>
            <w:tcW w:w="5255" w:type="dxa"/>
          </w:tcPr>
          <w:p w14:paraId="5F3B92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0B706763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0FAF248A" w14:textId="77777777" w:rsidTr="006741C5">
        <w:tc>
          <w:tcPr>
            <w:tcW w:w="5255" w:type="dxa"/>
          </w:tcPr>
          <w:p w14:paraId="5A75A8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EBE2570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2157070C" w14:textId="77777777" w:rsidTr="006741C5">
        <w:tc>
          <w:tcPr>
            <w:tcW w:w="5255" w:type="dxa"/>
          </w:tcPr>
          <w:p w14:paraId="4D1976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4E431CA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611F894D" w14:textId="77777777" w:rsidTr="006741C5">
        <w:tc>
          <w:tcPr>
            <w:tcW w:w="5255" w:type="dxa"/>
          </w:tcPr>
          <w:p w14:paraId="22B62A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41792F7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51E0211B" w14:textId="77777777" w:rsidTr="006741C5">
        <w:tc>
          <w:tcPr>
            <w:tcW w:w="5255" w:type="dxa"/>
          </w:tcPr>
          <w:p w14:paraId="11E3465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570E124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396476B5" w14:textId="77777777" w:rsidTr="006741C5">
        <w:tc>
          <w:tcPr>
            <w:tcW w:w="5255" w:type="dxa"/>
          </w:tcPr>
          <w:p w14:paraId="1E62F78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5BFC7E5" w14:textId="77777777" w:rsidR="00DE0EC3" w:rsidRPr="00F14558" w:rsidRDefault="00DE0EC3" w:rsidP="006741C5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77777777" w:rsid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53462CF1" w14:textId="5806C866" w:rsidR="0013350D" w:rsidRPr="00CF1A08" w:rsidRDefault="0013350D" w:rsidP="0013350D">
            <w:pPr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demonstrate one of the following:</w:t>
            </w:r>
            <w:r w:rsidR="00D65C7B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CF1A08" w:rsidRPr="00CF1A08">
              <w:rPr>
                <w:rFonts w:ascii="Montserrat" w:hAnsi="Montserrat"/>
                <w:b/>
                <w:bCs/>
                <w:sz w:val="20"/>
                <w:szCs w:val="20"/>
              </w:rPr>
              <w:t>A 2:1* degree (obtained or expected) in a related discipline.</w:t>
            </w:r>
            <w:r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; OR </w:t>
            </w:r>
            <w:r w:rsid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h</w:t>
            </w:r>
            <w:r w:rsidR="00CF1A08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ave already successfully completed a 51-week under-graduate placement or successfully completed a Higher Level Apprenticeship (HLA) Levels 4-7 with the Utility Regulator or within another relevant/similar business environment</w:t>
            </w:r>
            <w:r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; OR </w:t>
            </w:r>
            <w:r w:rsidR="00016A6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h</w:t>
            </w:r>
            <w:r w:rsidR="00CF1A08" w:rsidRPr="00CF1A08">
              <w:rPr>
                <w:rFonts w:ascii="Montserrat" w:hAnsi="Montserrat"/>
                <w:b/>
                <w:bCs/>
                <w:sz w:val="20"/>
                <w:szCs w:val="20"/>
              </w:rPr>
              <w:t>ave successfully completed at least one year’s work experience in a relevant environment. This includes (but is not limited to) working in a financial, engineering, analytical, energy, Fin-tech or business-related environment.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(</w:t>
            </w:r>
            <w:r w:rsidR="00A0009D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*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refer to </w:t>
            </w:r>
            <w:r w:rsidR="00CF1A08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the essential criteria 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page</w:t>
            </w:r>
            <w:r w:rsidR="00CF1A08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’s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11 </w:t>
            </w:r>
            <w:r w:rsidR="00E97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and</w:t>
            </w:r>
            <w:r w:rsidR="00D65C7B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12 </w:t>
            </w:r>
            <w:r w:rsidR="00D65C7B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the </w:t>
            </w:r>
            <w:r w:rsidR="00D65C7B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G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uide for </w:t>
            </w:r>
            <w:r w:rsidR="00D65C7B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="00DB2BD7" w:rsidRPr="00CF1A0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pplicants).</w:t>
            </w:r>
          </w:p>
          <w:p w14:paraId="2EA3B887" w14:textId="77777777" w:rsidR="00CF1A08" w:rsidRPr="0013350D" w:rsidRDefault="00CF1A08" w:rsidP="0013350D">
            <w:pPr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746BBE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1F0FFC0" w14:textId="77777777" w:rsidR="003A2270" w:rsidRDefault="003A227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FBC7AF" w14:textId="77777777" w:rsidR="003A2270" w:rsidRDefault="003A227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DFB60B" w14:textId="77777777" w:rsidR="003A2270" w:rsidRPr="003A2CD6" w:rsidRDefault="003A227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5E90AC05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 w:rsidR="00CB3D66">
              <w:rPr>
                <w:rFonts w:ascii="Montserrat" w:hAnsi="Montserrat" w:cs="Arial"/>
                <w:sz w:val="20"/>
                <w:szCs w:val="20"/>
              </w:rPr>
              <w:t>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CB3D66" w14:paraId="23B72EFC" w14:textId="77777777" w:rsidTr="00684A80">
        <w:tc>
          <w:tcPr>
            <w:tcW w:w="10270" w:type="dxa"/>
          </w:tcPr>
          <w:p w14:paraId="56BB9B90" w14:textId="712EF16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55D4AE1C" w14:textId="39C731AA" w:rsidR="00CB3D66" w:rsidRP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047E2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an example(s) which demonstrates your proven experience of excellent analytical and numerical skills.</w:t>
            </w:r>
          </w:p>
          <w:p w14:paraId="35421EB1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6361695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44C0994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8476E1E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213975C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60CA1F5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695A8D3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6665F03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3E7AE19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5E2BCE0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0505398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7CC1550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B0C8FB0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204355D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789604A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939A3E1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DE39F29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FB61B49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49B101C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DA7F285" w14:textId="77777777" w:rsidR="00CB3D66" w:rsidRDefault="00CB3D6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9246158" w14:textId="4841A8DE" w:rsidR="00CB3D66" w:rsidRPr="00684A80" w:rsidRDefault="00CB3D66" w:rsidP="00CB3D6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sz w:val="20"/>
                <w:szCs w:val="20"/>
              </w:rPr>
              <w:t>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22B26DBE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F047E2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3</w:t>
            </w:r>
          </w:p>
          <w:p w14:paraId="04639CD4" w14:textId="2A327A88" w:rsidR="00684A80" w:rsidRPr="00F047E2" w:rsidRDefault="00F047E2" w:rsidP="00684A80">
            <w:pPr>
              <w:ind w:right="101"/>
              <w:rPr>
                <w:rFonts w:ascii="Montserrat" w:eastAsia="Arial" w:hAnsi="Montserrat"/>
                <w:b/>
                <w:bCs/>
                <w:sz w:val="20"/>
                <w:szCs w:val="20"/>
              </w:rPr>
            </w:pPr>
            <w:r w:rsidRPr="00F047E2">
              <w:rPr>
                <w:rFonts w:ascii="Montserrat" w:eastAsia="Arial" w:hAnsi="Montserrat"/>
                <w:b/>
                <w:bCs/>
                <w:sz w:val="20"/>
                <w:szCs w:val="20"/>
              </w:rPr>
              <w:t>Please provide an example(s) that demonstrates your proven experience of excellent communication skills (written and oral).</w:t>
            </w: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3FE590" w14:textId="77777777" w:rsidR="003A2270" w:rsidRDefault="003A227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D8BE830" w14:textId="77777777" w:rsidR="003A2270" w:rsidRDefault="003A227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2E019E1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F38F42" w14:textId="77777777" w:rsidR="00F60660" w:rsidRDefault="00F6066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03D518B3" w:rsidR="00684A80" w:rsidRDefault="00F047E2" w:rsidP="00F047E2">
            <w:pPr>
              <w:ind w:right="-20"/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sz w:val="20"/>
                <w:szCs w:val="20"/>
              </w:rPr>
              <w:t>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F047E2" w14:paraId="7AE74147" w14:textId="77777777" w:rsidTr="00684A80">
        <w:tc>
          <w:tcPr>
            <w:tcW w:w="10270" w:type="dxa"/>
          </w:tcPr>
          <w:p w14:paraId="1F328515" w14:textId="50685988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77D28F74" w14:textId="587D5331" w:rsidR="00F047E2" w:rsidRPr="00DB2BD7" w:rsidRDefault="00DB2BD7" w:rsidP="00DB2BD7">
            <w:pPr>
              <w:ind w:right="101"/>
              <w:rPr>
                <w:rFonts w:ascii="Montserrat" w:eastAsia="Arial" w:hAnsi="Montserrat"/>
                <w:b/>
                <w:bCs/>
                <w:sz w:val="20"/>
                <w:szCs w:val="20"/>
              </w:rPr>
            </w:pPr>
            <w:r w:rsidRPr="00DB2BD7">
              <w:rPr>
                <w:rFonts w:ascii="Montserrat" w:eastAsia="Arial" w:hAnsi="Montserrat"/>
                <w:b/>
                <w:bCs/>
                <w:sz w:val="20"/>
                <w:szCs w:val="20"/>
              </w:rPr>
              <w:t>Please provide an example(s) that demonstrates your experience of team working and building good working relationships.</w:t>
            </w:r>
          </w:p>
          <w:p w14:paraId="2D30C9C6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3DD172F9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29438119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61721700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404BEEDE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7179FC21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43F68AF7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3931D955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5C0A83C6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0E7D75CB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2A2D488A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2EDE71A8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6DB79491" w14:textId="77777777" w:rsidR="00F047E2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35796A63" w14:textId="77777777" w:rsidR="00F047E2" w:rsidRPr="00684A80" w:rsidRDefault="00F047E2" w:rsidP="00F047E2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</w:p>
          <w:p w14:paraId="2D5C760A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922A711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AB5A2A5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4FFC6B4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36046BC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6279D1C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4D038A4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F9A8154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7A785B6" w14:textId="77777777" w:rsidR="00F047E2" w:rsidRDefault="00F047E2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14A4FE0" w14:textId="42FEBDB6" w:rsidR="00F047E2" w:rsidRPr="00684A80" w:rsidRDefault="00F047E2" w:rsidP="00F047E2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sz w:val="20"/>
                <w:szCs w:val="20"/>
              </w:rPr>
              <w:t>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4268404B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DB2BD7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</w:t>
            </w:r>
          </w:p>
          <w:p w14:paraId="0AA4E281" w14:textId="79680E52" w:rsidR="00684A80" w:rsidRPr="00DB2BD7" w:rsidRDefault="00DB2BD7" w:rsidP="00DB2BD7">
            <w:pPr>
              <w:ind w:right="101"/>
              <w:rPr>
                <w:rFonts w:ascii="Montserrat" w:eastAsia="Arial" w:hAnsi="Montserrat"/>
                <w:b/>
                <w:bCs/>
                <w:sz w:val="20"/>
                <w:szCs w:val="20"/>
              </w:rPr>
            </w:pPr>
            <w:r w:rsidRPr="00DB2BD7">
              <w:rPr>
                <w:rFonts w:ascii="Montserrat" w:eastAsia="Arial" w:hAnsi="Montserrat"/>
                <w:b/>
                <w:bCs/>
                <w:sz w:val="20"/>
                <w:szCs w:val="20"/>
              </w:rPr>
              <w:t xml:space="preserve">Please provide an example(s) that demonstrates evidence of how you have displayed values which are in-line with the Utility Regulator’s values </w:t>
            </w:r>
            <w:r w:rsidR="00D65C7B">
              <w:rPr>
                <w:rFonts w:ascii="Montserrat" w:eastAsia="Arial" w:hAnsi="Montserrat"/>
                <w:b/>
                <w:bCs/>
                <w:sz w:val="20"/>
                <w:szCs w:val="20"/>
              </w:rPr>
              <w:t>(See page 4 in the Guide for Applicants).</w:t>
            </w:r>
            <w:r w:rsidR="00A0009D">
              <w:rPr>
                <w:rFonts w:ascii="Montserrat" w:eastAsia="Arial" w:hAnsi="Montserrat"/>
                <w:b/>
                <w:bCs/>
                <w:sz w:val="20"/>
                <w:szCs w:val="20"/>
              </w:rPr>
              <w:t xml:space="preserve"> </w:t>
            </w:r>
            <w:r w:rsidRPr="00DB2BD7">
              <w:rPr>
                <w:rFonts w:ascii="Montserrat" w:eastAsia="Arial" w:hAnsi="Montserrat"/>
                <w:b/>
                <w:bCs/>
                <w:sz w:val="20"/>
                <w:szCs w:val="20"/>
              </w:rPr>
              <w:t>and NI Civil Service Code of Ethics.</w:t>
            </w: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1B643609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CCA9555" w14:textId="77777777" w:rsidR="003A2270" w:rsidRDefault="003A227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3B04165" w:rsidR="00684A80" w:rsidRDefault="00DB2BD7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sz w:val="20"/>
                <w:szCs w:val="20"/>
              </w:rPr>
              <w:t>a half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19C19F66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99506942"/>
    <w:r w:rsidR="00E37A86" w:rsidRPr="00F40371">
      <w:rPr>
        <w:rStyle w:val="Strong"/>
        <w:color w:val="95B3D7" w:themeColor="accent1" w:themeTint="99"/>
      </w:rPr>
      <w:t xml:space="preserve">Ref: </w:t>
    </w:r>
    <w:bookmarkEnd w:id="1"/>
    <w:r w:rsidR="0026744A" w:rsidRPr="0026744A">
      <w:rPr>
        <w:rStyle w:val="Strong"/>
        <w:color w:val="95B3D7" w:themeColor="accent1" w:themeTint="99"/>
      </w:rPr>
      <w:t>UR-AA-P-19-25</w:t>
    </w:r>
    <w:r w:rsidR="00F40371">
      <w:rPr>
        <w:rStyle w:val="Strong"/>
        <w:color w:val="95B3D7" w:themeColor="accent1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16A63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1522"/>
    <w:rsid w:val="0007141A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1E60"/>
    <w:rsid w:val="00127D28"/>
    <w:rsid w:val="0013350D"/>
    <w:rsid w:val="0014289E"/>
    <w:rsid w:val="00151FE9"/>
    <w:rsid w:val="00162421"/>
    <w:rsid w:val="001716FD"/>
    <w:rsid w:val="0017234C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5AD8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0E2F"/>
    <w:rsid w:val="00202082"/>
    <w:rsid w:val="00204297"/>
    <w:rsid w:val="00205A50"/>
    <w:rsid w:val="00227DAC"/>
    <w:rsid w:val="00233449"/>
    <w:rsid w:val="00237612"/>
    <w:rsid w:val="002421D5"/>
    <w:rsid w:val="002439CB"/>
    <w:rsid w:val="00243E55"/>
    <w:rsid w:val="00256381"/>
    <w:rsid w:val="00263EE7"/>
    <w:rsid w:val="0026744A"/>
    <w:rsid w:val="00271901"/>
    <w:rsid w:val="00280BED"/>
    <w:rsid w:val="00297A28"/>
    <w:rsid w:val="002A244A"/>
    <w:rsid w:val="002A6A83"/>
    <w:rsid w:val="002B2FD1"/>
    <w:rsid w:val="002C5D41"/>
    <w:rsid w:val="002D0D64"/>
    <w:rsid w:val="002D6F33"/>
    <w:rsid w:val="002E1694"/>
    <w:rsid w:val="002E1C48"/>
    <w:rsid w:val="002E4C26"/>
    <w:rsid w:val="002E69B3"/>
    <w:rsid w:val="002E7287"/>
    <w:rsid w:val="002F0F86"/>
    <w:rsid w:val="002F1AB1"/>
    <w:rsid w:val="002F4FB1"/>
    <w:rsid w:val="00300561"/>
    <w:rsid w:val="0030538F"/>
    <w:rsid w:val="00306EE1"/>
    <w:rsid w:val="003100FA"/>
    <w:rsid w:val="00325E81"/>
    <w:rsid w:val="0032712C"/>
    <w:rsid w:val="003274DA"/>
    <w:rsid w:val="0033004B"/>
    <w:rsid w:val="00330165"/>
    <w:rsid w:val="00331AA0"/>
    <w:rsid w:val="003412C8"/>
    <w:rsid w:val="0036645D"/>
    <w:rsid w:val="00366C08"/>
    <w:rsid w:val="00371F33"/>
    <w:rsid w:val="00372484"/>
    <w:rsid w:val="00382647"/>
    <w:rsid w:val="00383282"/>
    <w:rsid w:val="00387435"/>
    <w:rsid w:val="003A2270"/>
    <w:rsid w:val="003A2CD6"/>
    <w:rsid w:val="003A65A1"/>
    <w:rsid w:val="003A7FE1"/>
    <w:rsid w:val="003B0AF7"/>
    <w:rsid w:val="003B3057"/>
    <w:rsid w:val="003B50AA"/>
    <w:rsid w:val="003B7AD6"/>
    <w:rsid w:val="003C6B64"/>
    <w:rsid w:val="003D160B"/>
    <w:rsid w:val="003D3D01"/>
    <w:rsid w:val="003D51AB"/>
    <w:rsid w:val="003D5B6D"/>
    <w:rsid w:val="003D7D8B"/>
    <w:rsid w:val="003E0014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3DAA"/>
    <w:rsid w:val="0048504B"/>
    <w:rsid w:val="004871B6"/>
    <w:rsid w:val="004905C1"/>
    <w:rsid w:val="004933B1"/>
    <w:rsid w:val="004A77A1"/>
    <w:rsid w:val="004B074E"/>
    <w:rsid w:val="004B1410"/>
    <w:rsid w:val="004B25A7"/>
    <w:rsid w:val="004B6513"/>
    <w:rsid w:val="004C22AD"/>
    <w:rsid w:val="004C2B51"/>
    <w:rsid w:val="004C423F"/>
    <w:rsid w:val="004D1F17"/>
    <w:rsid w:val="004D46A9"/>
    <w:rsid w:val="004D535D"/>
    <w:rsid w:val="004D7ED0"/>
    <w:rsid w:val="004E360B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53269"/>
    <w:rsid w:val="005569F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38B4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E1C6B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762E1"/>
    <w:rsid w:val="006812E1"/>
    <w:rsid w:val="0068142A"/>
    <w:rsid w:val="00681BEE"/>
    <w:rsid w:val="00684A80"/>
    <w:rsid w:val="0069481A"/>
    <w:rsid w:val="006978D6"/>
    <w:rsid w:val="00697A12"/>
    <w:rsid w:val="006A37FE"/>
    <w:rsid w:val="006A75CB"/>
    <w:rsid w:val="006B08FD"/>
    <w:rsid w:val="006B254B"/>
    <w:rsid w:val="006C3952"/>
    <w:rsid w:val="006F1D06"/>
    <w:rsid w:val="006F6870"/>
    <w:rsid w:val="00706828"/>
    <w:rsid w:val="0071030A"/>
    <w:rsid w:val="00711E1B"/>
    <w:rsid w:val="00716EB8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438E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584C"/>
    <w:rsid w:val="007E5BEE"/>
    <w:rsid w:val="007F12AF"/>
    <w:rsid w:val="007F5DE8"/>
    <w:rsid w:val="00801A90"/>
    <w:rsid w:val="008023C5"/>
    <w:rsid w:val="00811325"/>
    <w:rsid w:val="00813DF6"/>
    <w:rsid w:val="00815205"/>
    <w:rsid w:val="008157FD"/>
    <w:rsid w:val="00820038"/>
    <w:rsid w:val="0082074A"/>
    <w:rsid w:val="00825D12"/>
    <w:rsid w:val="00826304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A7AE8"/>
    <w:rsid w:val="008B2402"/>
    <w:rsid w:val="008C4814"/>
    <w:rsid w:val="008C5741"/>
    <w:rsid w:val="008D495F"/>
    <w:rsid w:val="008D5AB7"/>
    <w:rsid w:val="008E2DF5"/>
    <w:rsid w:val="008E550A"/>
    <w:rsid w:val="008F0C93"/>
    <w:rsid w:val="008F7B63"/>
    <w:rsid w:val="00905C06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65C7"/>
    <w:rsid w:val="00956D37"/>
    <w:rsid w:val="00956E23"/>
    <w:rsid w:val="00960D20"/>
    <w:rsid w:val="00962D07"/>
    <w:rsid w:val="009643C2"/>
    <w:rsid w:val="00972386"/>
    <w:rsid w:val="009738F2"/>
    <w:rsid w:val="009801C1"/>
    <w:rsid w:val="00980B3E"/>
    <w:rsid w:val="00982B25"/>
    <w:rsid w:val="00982FA0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529F"/>
    <w:rsid w:val="009F2EAE"/>
    <w:rsid w:val="009F4C2B"/>
    <w:rsid w:val="009F719D"/>
    <w:rsid w:val="009F7384"/>
    <w:rsid w:val="00A0009D"/>
    <w:rsid w:val="00A01AAD"/>
    <w:rsid w:val="00A05E82"/>
    <w:rsid w:val="00A101D3"/>
    <w:rsid w:val="00A15643"/>
    <w:rsid w:val="00A205CF"/>
    <w:rsid w:val="00A2485C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E22"/>
    <w:rsid w:val="00A62776"/>
    <w:rsid w:val="00A86AA6"/>
    <w:rsid w:val="00A93469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2999"/>
    <w:rsid w:val="00AF4218"/>
    <w:rsid w:val="00AF61DF"/>
    <w:rsid w:val="00AF674D"/>
    <w:rsid w:val="00AF729E"/>
    <w:rsid w:val="00AF7B57"/>
    <w:rsid w:val="00B00502"/>
    <w:rsid w:val="00B00CF0"/>
    <w:rsid w:val="00B05815"/>
    <w:rsid w:val="00B05C48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2B5A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189B"/>
    <w:rsid w:val="00BE3272"/>
    <w:rsid w:val="00BE4B0C"/>
    <w:rsid w:val="00BF37CB"/>
    <w:rsid w:val="00BF78DC"/>
    <w:rsid w:val="00C03015"/>
    <w:rsid w:val="00C05F9B"/>
    <w:rsid w:val="00C10C69"/>
    <w:rsid w:val="00C140E7"/>
    <w:rsid w:val="00C17200"/>
    <w:rsid w:val="00C1753B"/>
    <w:rsid w:val="00C22441"/>
    <w:rsid w:val="00C24750"/>
    <w:rsid w:val="00C30F45"/>
    <w:rsid w:val="00C43D9C"/>
    <w:rsid w:val="00C62064"/>
    <w:rsid w:val="00C73EDB"/>
    <w:rsid w:val="00C77071"/>
    <w:rsid w:val="00C844E3"/>
    <w:rsid w:val="00C95B24"/>
    <w:rsid w:val="00CA1445"/>
    <w:rsid w:val="00CA1888"/>
    <w:rsid w:val="00CA3BCB"/>
    <w:rsid w:val="00CB3D66"/>
    <w:rsid w:val="00CB77CF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CF1A08"/>
    <w:rsid w:val="00D04727"/>
    <w:rsid w:val="00D1481C"/>
    <w:rsid w:val="00D14954"/>
    <w:rsid w:val="00D1567B"/>
    <w:rsid w:val="00D15A90"/>
    <w:rsid w:val="00D168D0"/>
    <w:rsid w:val="00D21892"/>
    <w:rsid w:val="00D45054"/>
    <w:rsid w:val="00D47A12"/>
    <w:rsid w:val="00D55F8E"/>
    <w:rsid w:val="00D626D2"/>
    <w:rsid w:val="00D64746"/>
    <w:rsid w:val="00D65C7B"/>
    <w:rsid w:val="00D67E07"/>
    <w:rsid w:val="00D716F9"/>
    <w:rsid w:val="00D74D0E"/>
    <w:rsid w:val="00D857E2"/>
    <w:rsid w:val="00D92A6E"/>
    <w:rsid w:val="00D92EE2"/>
    <w:rsid w:val="00D964ED"/>
    <w:rsid w:val="00D96B00"/>
    <w:rsid w:val="00DA2EA5"/>
    <w:rsid w:val="00DB2BD7"/>
    <w:rsid w:val="00DB453D"/>
    <w:rsid w:val="00DC348C"/>
    <w:rsid w:val="00DC3A48"/>
    <w:rsid w:val="00DD4032"/>
    <w:rsid w:val="00DE0D2F"/>
    <w:rsid w:val="00DE0EC3"/>
    <w:rsid w:val="00DE1214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3E0E"/>
    <w:rsid w:val="00E97F8C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6"/>
    <w:rsid w:val="00F02B3B"/>
    <w:rsid w:val="00F047E2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45F52"/>
    <w:rsid w:val="00F50B85"/>
    <w:rsid w:val="00F5119B"/>
    <w:rsid w:val="00F52F02"/>
    <w:rsid w:val="00F5420B"/>
    <w:rsid w:val="00F575EB"/>
    <w:rsid w:val="00F60660"/>
    <w:rsid w:val="00F6543B"/>
    <w:rsid w:val="00F66E7B"/>
    <w:rsid w:val="00F728AC"/>
    <w:rsid w:val="00F8299A"/>
    <w:rsid w:val="00F90A69"/>
    <w:rsid w:val="00F90F70"/>
    <w:rsid w:val="00F926EA"/>
    <w:rsid w:val="00FA3852"/>
    <w:rsid w:val="00FB1DF7"/>
    <w:rsid w:val="00FC4FE8"/>
    <w:rsid w:val="00FC711C"/>
    <w:rsid w:val="00FD3067"/>
    <w:rsid w:val="00FD43B5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928</Words>
  <Characters>5164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McNeill, Lynn</cp:lastModifiedBy>
  <cp:revision>13</cp:revision>
  <cp:lastPrinted>2017-04-21T07:25:00Z</cp:lastPrinted>
  <dcterms:created xsi:type="dcterms:W3CDTF">2025-11-18T14:42:00Z</dcterms:created>
  <dcterms:modified xsi:type="dcterms:W3CDTF">2025-11-28T11:28:00Z</dcterms:modified>
</cp:coreProperties>
</file>