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AE4F" w14:textId="203994F9" w:rsidR="00692AD5" w:rsidRPr="004763FF" w:rsidRDefault="00BA3CA0" w:rsidP="001814DA">
      <w:pPr>
        <w:pStyle w:val="Heading1"/>
        <w:spacing w:line="276" w:lineRule="auto"/>
        <w:rPr>
          <w:rFonts w:ascii="Arial" w:hAnsi="Arial" w:cs="Arial"/>
          <w:szCs w:val="24"/>
        </w:rPr>
      </w:pPr>
      <w:r w:rsidRPr="004763F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DD0500" wp14:editId="4E52A28E">
            <wp:simplePos x="0" y="0"/>
            <wp:positionH relativeFrom="margin">
              <wp:posOffset>-56892</wp:posOffset>
            </wp:positionH>
            <wp:positionV relativeFrom="paragraph">
              <wp:posOffset>1</wp:posOffset>
            </wp:positionV>
            <wp:extent cx="1285000" cy="1075690"/>
            <wp:effectExtent l="0" t="0" r="0" b="0"/>
            <wp:wrapSquare wrapText="bothSides"/>
            <wp:docPr id="2" name="Picture 2" descr="NIS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SE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8" t="14337" r="6834" b="14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691" cy="10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3F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11D0998" wp14:editId="6032B8A7">
            <wp:simplePos x="0" y="0"/>
            <wp:positionH relativeFrom="column">
              <wp:posOffset>5200015</wp:posOffset>
            </wp:positionH>
            <wp:positionV relativeFrom="paragraph">
              <wp:posOffset>9525</wp:posOffset>
            </wp:positionV>
            <wp:extent cx="1089025" cy="90424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CD575" w14:textId="24569F85" w:rsidR="00692AD5" w:rsidRPr="004763FF" w:rsidRDefault="00692AD5" w:rsidP="001814DA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5665AB4A" w14:textId="2EFD7C91" w:rsidR="00692AD5" w:rsidRPr="004763FF" w:rsidRDefault="00692AD5" w:rsidP="001814DA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15692228" w14:textId="77777777" w:rsidR="00692AD5" w:rsidRPr="004763FF" w:rsidRDefault="00692AD5" w:rsidP="001814DA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7D501E10" w14:textId="77777777" w:rsidR="00692AD5" w:rsidRDefault="00692AD5" w:rsidP="001814DA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5D099664" w14:textId="77777777" w:rsidR="004763FF" w:rsidRPr="004763FF" w:rsidRDefault="004763FF" w:rsidP="001814DA">
      <w:pPr>
        <w:spacing w:line="276" w:lineRule="auto"/>
      </w:pPr>
    </w:p>
    <w:p w14:paraId="33AB6BCA" w14:textId="77777777" w:rsidR="00237F40" w:rsidRPr="001814DA" w:rsidRDefault="00237F40" w:rsidP="001814DA">
      <w:pPr>
        <w:pStyle w:val="Heading1"/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2253242C" w14:textId="4078A2AE" w:rsidR="00692AD5" w:rsidRPr="001814DA" w:rsidRDefault="00692AD5" w:rsidP="001814DA">
      <w:pPr>
        <w:pStyle w:val="Heading1"/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1814DA">
        <w:rPr>
          <w:rFonts w:ascii="Arial" w:hAnsi="Arial" w:cs="Arial"/>
          <w:bCs/>
          <w:sz w:val="28"/>
          <w:szCs w:val="28"/>
        </w:rPr>
        <w:t>Northern Ireland Sustainable Energy Programme</w:t>
      </w:r>
      <w:r w:rsidR="00570285" w:rsidRPr="001814DA">
        <w:rPr>
          <w:rFonts w:ascii="Arial" w:hAnsi="Arial" w:cs="Arial"/>
          <w:bCs/>
          <w:sz w:val="28"/>
          <w:szCs w:val="28"/>
        </w:rPr>
        <w:t xml:space="preserve"> </w:t>
      </w:r>
      <w:r w:rsidR="00682ED6" w:rsidRPr="001814DA">
        <w:rPr>
          <w:rFonts w:ascii="Arial" w:hAnsi="Arial" w:cs="Arial"/>
          <w:bCs/>
          <w:sz w:val="28"/>
          <w:szCs w:val="28"/>
        </w:rPr>
        <w:t>202</w:t>
      </w:r>
      <w:r w:rsidR="00F43976">
        <w:rPr>
          <w:rFonts w:ascii="Arial" w:hAnsi="Arial" w:cs="Arial"/>
          <w:bCs/>
          <w:sz w:val="28"/>
          <w:szCs w:val="28"/>
        </w:rPr>
        <w:t>7</w:t>
      </w:r>
      <w:r w:rsidR="004763FF" w:rsidRPr="001814DA">
        <w:rPr>
          <w:rFonts w:ascii="Arial" w:hAnsi="Arial" w:cs="Arial"/>
          <w:bCs/>
          <w:sz w:val="28"/>
          <w:szCs w:val="28"/>
        </w:rPr>
        <w:t>/</w:t>
      </w:r>
      <w:r w:rsidR="00B33275">
        <w:rPr>
          <w:rFonts w:ascii="Arial" w:hAnsi="Arial" w:cs="Arial"/>
          <w:bCs/>
          <w:sz w:val="28"/>
          <w:szCs w:val="28"/>
        </w:rPr>
        <w:t>20</w:t>
      </w:r>
      <w:r w:rsidR="00682ED6" w:rsidRPr="001814DA">
        <w:rPr>
          <w:rFonts w:ascii="Arial" w:hAnsi="Arial" w:cs="Arial"/>
          <w:bCs/>
          <w:sz w:val="28"/>
          <w:szCs w:val="28"/>
        </w:rPr>
        <w:t>2</w:t>
      </w:r>
      <w:r w:rsidR="00F43976">
        <w:rPr>
          <w:rFonts w:ascii="Arial" w:hAnsi="Arial" w:cs="Arial"/>
          <w:bCs/>
          <w:sz w:val="28"/>
          <w:szCs w:val="28"/>
        </w:rPr>
        <w:t>9</w:t>
      </w:r>
    </w:p>
    <w:p w14:paraId="6A9F6860" w14:textId="77777777" w:rsidR="00C67EAC" w:rsidRPr="004763FF" w:rsidRDefault="00C67EAC" w:rsidP="001814DA">
      <w:pPr>
        <w:spacing w:line="276" w:lineRule="auto"/>
        <w:rPr>
          <w:rFonts w:ascii="Arial" w:hAnsi="Arial" w:cs="Arial"/>
        </w:rPr>
      </w:pPr>
    </w:p>
    <w:p w14:paraId="00741427" w14:textId="0D9BCCE0" w:rsidR="00437438" w:rsidRDefault="004763FF" w:rsidP="001814DA">
      <w:pPr>
        <w:pStyle w:val="Heading1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4763FF">
        <w:rPr>
          <w:rFonts w:ascii="Arial" w:hAnsi="Arial" w:cs="Arial"/>
          <w:sz w:val="32"/>
          <w:szCs w:val="32"/>
        </w:rPr>
        <w:t xml:space="preserve">Primary Bidder </w:t>
      </w:r>
      <w:r w:rsidR="002F7707" w:rsidRPr="004763FF">
        <w:rPr>
          <w:rFonts w:ascii="Arial" w:hAnsi="Arial" w:cs="Arial"/>
          <w:sz w:val="32"/>
          <w:szCs w:val="32"/>
        </w:rPr>
        <w:t>Registration</w:t>
      </w:r>
      <w:r w:rsidRPr="004763FF">
        <w:rPr>
          <w:rFonts w:ascii="Arial" w:hAnsi="Arial" w:cs="Arial"/>
          <w:sz w:val="32"/>
          <w:szCs w:val="32"/>
        </w:rPr>
        <w:t xml:space="preserve"> Form</w:t>
      </w:r>
    </w:p>
    <w:p w14:paraId="1A5DE072" w14:textId="77777777" w:rsidR="00C67EAC" w:rsidRPr="004763FF" w:rsidRDefault="00C67EAC" w:rsidP="001814D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1F3A7EB" w14:textId="42B98128" w:rsidR="0066002E" w:rsidRDefault="004763FF" w:rsidP="001814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registration form </w:t>
      </w:r>
      <w:r w:rsidR="003474D9">
        <w:rPr>
          <w:rFonts w:ascii="Arial" w:hAnsi="Arial" w:cs="Arial"/>
          <w:bCs/>
          <w:sz w:val="24"/>
          <w:szCs w:val="24"/>
        </w:rPr>
        <w:t>must be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86C69">
        <w:rPr>
          <w:rFonts w:ascii="Arial" w:hAnsi="Arial" w:cs="Arial"/>
          <w:bCs/>
          <w:sz w:val="24"/>
          <w:szCs w:val="24"/>
        </w:rPr>
        <w:t>completed</w:t>
      </w:r>
      <w:r w:rsidR="003474D9">
        <w:rPr>
          <w:rFonts w:ascii="Arial" w:hAnsi="Arial" w:cs="Arial"/>
          <w:bCs/>
          <w:sz w:val="24"/>
          <w:szCs w:val="24"/>
        </w:rPr>
        <w:t xml:space="preserve"> to register your interest in applying to become a Primary Bidder with the</w:t>
      </w:r>
      <w:r>
        <w:rPr>
          <w:rFonts w:ascii="Arial" w:hAnsi="Arial" w:cs="Arial"/>
          <w:bCs/>
          <w:sz w:val="24"/>
          <w:szCs w:val="24"/>
        </w:rPr>
        <w:t xml:space="preserve"> NISEP Programme Administrator</w:t>
      </w:r>
      <w:r w:rsidR="003474D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474D9">
        <w:rPr>
          <w:rFonts w:ascii="Arial" w:hAnsi="Arial" w:cs="Arial"/>
          <w:bCs/>
          <w:sz w:val="24"/>
          <w:szCs w:val="24"/>
        </w:rPr>
        <w:t xml:space="preserve"> </w:t>
      </w:r>
      <w:r w:rsidR="0066002E">
        <w:rPr>
          <w:rFonts w:ascii="Arial" w:hAnsi="Arial" w:cs="Arial"/>
          <w:bCs/>
          <w:sz w:val="24"/>
          <w:szCs w:val="24"/>
        </w:rPr>
        <w:t xml:space="preserve">Please ensure you have read and fully understand the eligible criteria outlined in </w:t>
      </w:r>
      <w:r w:rsidR="00622746">
        <w:rPr>
          <w:rFonts w:ascii="Arial" w:hAnsi="Arial" w:cs="Arial"/>
          <w:bCs/>
          <w:sz w:val="24"/>
          <w:szCs w:val="24"/>
        </w:rPr>
        <w:t xml:space="preserve">section 1.4 of </w:t>
      </w:r>
      <w:r w:rsidR="0066002E">
        <w:rPr>
          <w:rFonts w:ascii="Arial" w:hAnsi="Arial" w:cs="Arial"/>
          <w:bCs/>
          <w:sz w:val="24"/>
          <w:szCs w:val="24"/>
        </w:rPr>
        <w:t xml:space="preserve">the </w:t>
      </w:r>
      <w:r w:rsidR="00986C69">
        <w:rPr>
          <w:rFonts w:ascii="Arial" w:hAnsi="Arial" w:cs="Arial"/>
          <w:bCs/>
          <w:sz w:val="24"/>
          <w:szCs w:val="24"/>
        </w:rPr>
        <w:t xml:space="preserve">NISEP </w:t>
      </w:r>
      <w:r w:rsidR="0066002E">
        <w:rPr>
          <w:rFonts w:ascii="Arial" w:hAnsi="Arial" w:cs="Arial"/>
          <w:bCs/>
          <w:sz w:val="24"/>
          <w:szCs w:val="24"/>
        </w:rPr>
        <w:t xml:space="preserve">Framework Document. The most recent </w:t>
      </w:r>
      <w:r w:rsidR="00986C69">
        <w:rPr>
          <w:rFonts w:ascii="Arial" w:hAnsi="Arial" w:cs="Arial"/>
          <w:bCs/>
          <w:sz w:val="24"/>
          <w:szCs w:val="24"/>
        </w:rPr>
        <w:t xml:space="preserve">NISEP </w:t>
      </w:r>
      <w:r w:rsidR="0066002E">
        <w:rPr>
          <w:rFonts w:ascii="Arial" w:hAnsi="Arial" w:cs="Arial"/>
          <w:bCs/>
          <w:sz w:val="24"/>
          <w:szCs w:val="24"/>
        </w:rPr>
        <w:t>Framework Document 202</w:t>
      </w:r>
      <w:r w:rsidR="00F43976">
        <w:rPr>
          <w:rFonts w:ascii="Arial" w:hAnsi="Arial" w:cs="Arial"/>
          <w:bCs/>
          <w:sz w:val="24"/>
          <w:szCs w:val="24"/>
        </w:rPr>
        <w:t>5</w:t>
      </w:r>
      <w:r w:rsidR="0066002E">
        <w:rPr>
          <w:rFonts w:ascii="Arial" w:hAnsi="Arial" w:cs="Arial"/>
          <w:bCs/>
          <w:sz w:val="24"/>
          <w:szCs w:val="24"/>
        </w:rPr>
        <w:t>/</w:t>
      </w:r>
      <w:r w:rsidR="00B33275">
        <w:rPr>
          <w:rFonts w:ascii="Arial" w:hAnsi="Arial" w:cs="Arial"/>
          <w:bCs/>
          <w:sz w:val="24"/>
          <w:szCs w:val="24"/>
        </w:rPr>
        <w:t>20</w:t>
      </w:r>
      <w:r w:rsidR="0066002E">
        <w:rPr>
          <w:rFonts w:ascii="Arial" w:hAnsi="Arial" w:cs="Arial"/>
          <w:bCs/>
          <w:sz w:val="24"/>
          <w:szCs w:val="24"/>
        </w:rPr>
        <w:t>2</w:t>
      </w:r>
      <w:r w:rsidR="00F43976">
        <w:rPr>
          <w:rFonts w:ascii="Arial" w:hAnsi="Arial" w:cs="Arial"/>
          <w:bCs/>
          <w:sz w:val="24"/>
          <w:szCs w:val="24"/>
        </w:rPr>
        <w:t>7</w:t>
      </w:r>
      <w:r w:rsidR="0066002E">
        <w:rPr>
          <w:rFonts w:ascii="Arial" w:hAnsi="Arial" w:cs="Arial"/>
          <w:bCs/>
          <w:sz w:val="24"/>
          <w:szCs w:val="24"/>
        </w:rPr>
        <w:t xml:space="preserve"> can be found </w:t>
      </w:r>
      <w:hyperlink r:id="rId9" w:history="1">
        <w:r w:rsidR="0066002E" w:rsidRPr="003474D9">
          <w:rPr>
            <w:rStyle w:val="Hyperlink"/>
            <w:rFonts w:ascii="Arial" w:hAnsi="Arial" w:cs="Arial"/>
            <w:bCs/>
            <w:sz w:val="24"/>
            <w:szCs w:val="24"/>
          </w:rPr>
          <w:t>here</w:t>
        </w:r>
      </w:hyperlink>
      <w:r w:rsidR="0066002E">
        <w:rPr>
          <w:rFonts w:ascii="Arial" w:hAnsi="Arial" w:cs="Arial"/>
          <w:bCs/>
          <w:sz w:val="24"/>
          <w:szCs w:val="24"/>
        </w:rPr>
        <w:t xml:space="preserve">. </w:t>
      </w:r>
      <w:r w:rsidR="003474D9">
        <w:rPr>
          <w:rFonts w:ascii="Arial" w:hAnsi="Arial" w:cs="Arial"/>
          <w:bCs/>
          <w:sz w:val="24"/>
          <w:szCs w:val="24"/>
        </w:rPr>
        <w:t>The</w:t>
      </w:r>
      <w:r w:rsidR="0066002E">
        <w:rPr>
          <w:rFonts w:ascii="Arial" w:hAnsi="Arial" w:cs="Arial"/>
          <w:bCs/>
          <w:sz w:val="24"/>
          <w:szCs w:val="24"/>
        </w:rPr>
        <w:t xml:space="preserve"> 202</w:t>
      </w:r>
      <w:r w:rsidR="00F43976">
        <w:rPr>
          <w:rFonts w:ascii="Arial" w:hAnsi="Arial" w:cs="Arial"/>
          <w:bCs/>
          <w:sz w:val="24"/>
          <w:szCs w:val="24"/>
        </w:rPr>
        <w:t>7</w:t>
      </w:r>
      <w:r w:rsidR="0066002E">
        <w:rPr>
          <w:rFonts w:ascii="Arial" w:hAnsi="Arial" w:cs="Arial"/>
          <w:bCs/>
          <w:sz w:val="24"/>
          <w:szCs w:val="24"/>
        </w:rPr>
        <w:t>/</w:t>
      </w:r>
      <w:r w:rsidR="00B33275">
        <w:rPr>
          <w:rFonts w:ascii="Arial" w:hAnsi="Arial" w:cs="Arial"/>
          <w:bCs/>
          <w:sz w:val="24"/>
          <w:szCs w:val="24"/>
        </w:rPr>
        <w:t>20</w:t>
      </w:r>
      <w:r w:rsidR="0066002E">
        <w:rPr>
          <w:rFonts w:ascii="Arial" w:hAnsi="Arial" w:cs="Arial"/>
          <w:bCs/>
          <w:sz w:val="24"/>
          <w:szCs w:val="24"/>
        </w:rPr>
        <w:t>2</w:t>
      </w:r>
      <w:r w:rsidR="00F43976">
        <w:rPr>
          <w:rFonts w:ascii="Arial" w:hAnsi="Arial" w:cs="Arial"/>
          <w:bCs/>
          <w:sz w:val="24"/>
          <w:szCs w:val="24"/>
        </w:rPr>
        <w:t>9</w:t>
      </w:r>
      <w:r w:rsidR="0066002E">
        <w:rPr>
          <w:rFonts w:ascii="Arial" w:hAnsi="Arial" w:cs="Arial"/>
          <w:bCs/>
          <w:sz w:val="24"/>
          <w:szCs w:val="24"/>
        </w:rPr>
        <w:t xml:space="preserve"> </w:t>
      </w:r>
      <w:r w:rsidR="00986C69">
        <w:rPr>
          <w:rFonts w:ascii="Arial" w:hAnsi="Arial" w:cs="Arial"/>
          <w:bCs/>
          <w:sz w:val="24"/>
          <w:szCs w:val="24"/>
        </w:rPr>
        <w:t xml:space="preserve">NISEP </w:t>
      </w:r>
      <w:r w:rsidR="0066002E">
        <w:rPr>
          <w:rFonts w:ascii="Arial" w:hAnsi="Arial" w:cs="Arial"/>
          <w:bCs/>
          <w:sz w:val="24"/>
          <w:szCs w:val="24"/>
        </w:rPr>
        <w:t xml:space="preserve">Framework Document will be published at the end of September </w:t>
      </w:r>
      <w:proofErr w:type="gramStart"/>
      <w:r w:rsidR="0066002E">
        <w:rPr>
          <w:rFonts w:ascii="Arial" w:hAnsi="Arial" w:cs="Arial"/>
          <w:bCs/>
          <w:sz w:val="24"/>
          <w:szCs w:val="24"/>
        </w:rPr>
        <w:t>202</w:t>
      </w:r>
      <w:r w:rsidR="00F43976">
        <w:rPr>
          <w:rFonts w:ascii="Arial" w:hAnsi="Arial" w:cs="Arial"/>
          <w:bCs/>
          <w:sz w:val="24"/>
          <w:szCs w:val="24"/>
        </w:rPr>
        <w:t>6</w:t>
      </w:r>
      <w:proofErr w:type="gramEnd"/>
      <w:r w:rsidR="0066002E">
        <w:rPr>
          <w:rFonts w:ascii="Arial" w:hAnsi="Arial" w:cs="Arial"/>
          <w:bCs/>
          <w:sz w:val="24"/>
          <w:szCs w:val="24"/>
        </w:rPr>
        <w:t xml:space="preserve"> and the criteria is subject to change. You must be able to meet all criteria </w:t>
      </w:r>
      <w:r w:rsidR="003474D9">
        <w:rPr>
          <w:rFonts w:ascii="Arial" w:hAnsi="Arial" w:cs="Arial"/>
          <w:bCs/>
          <w:sz w:val="24"/>
          <w:szCs w:val="24"/>
        </w:rPr>
        <w:t>to</w:t>
      </w:r>
      <w:r w:rsidR="0066002E">
        <w:rPr>
          <w:rFonts w:ascii="Arial" w:hAnsi="Arial" w:cs="Arial"/>
          <w:bCs/>
          <w:sz w:val="24"/>
          <w:szCs w:val="24"/>
        </w:rPr>
        <w:t xml:space="preserve"> be granted Primary Bidder status.  </w:t>
      </w:r>
    </w:p>
    <w:p w14:paraId="25D1F433" w14:textId="77777777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5ED3447" w14:textId="5409BE08" w:rsidR="00C67EAC" w:rsidRP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Company Name:</w:t>
      </w:r>
      <w:r w:rsidR="0066002E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0184E" w:rsidRPr="004763FF">
        <w:rPr>
          <w:rFonts w:ascii="Arial" w:hAnsi="Arial" w:cs="Arial"/>
          <w:bCs/>
          <w:sz w:val="24"/>
          <w:szCs w:val="24"/>
        </w:rPr>
        <w:t>_</w:t>
      </w:r>
      <w:r w:rsidR="000E5BBB" w:rsidRPr="004763FF">
        <w:rPr>
          <w:rFonts w:ascii="Arial" w:hAnsi="Arial" w:cs="Arial"/>
          <w:bCs/>
          <w:sz w:val="24"/>
          <w:szCs w:val="24"/>
        </w:rPr>
        <w:t>__________________</w:t>
      </w:r>
      <w:r w:rsidR="0020184E" w:rsidRPr="004763FF">
        <w:rPr>
          <w:rFonts w:ascii="Arial" w:hAnsi="Arial" w:cs="Arial"/>
          <w:bCs/>
          <w:sz w:val="24"/>
          <w:szCs w:val="24"/>
        </w:rPr>
        <w:t>________</w:t>
      </w:r>
      <w:r>
        <w:rPr>
          <w:rFonts w:ascii="Arial" w:hAnsi="Arial" w:cs="Arial"/>
          <w:bCs/>
          <w:sz w:val="24"/>
          <w:szCs w:val="24"/>
        </w:rPr>
        <w:t>____________</w:t>
      </w:r>
      <w:r w:rsidR="0066002E">
        <w:rPr>
          <w:rFonts w:ascii="Arial" w:hAnsi="Arial" w:cs="Arial"/>
          <w:bCs/>
          <w:sz w:val="24"/>
          <w:szCs w:val="24"/>
        </w:rPr>
        <w:t>___________</w:t>
      </w:r>
    </w:p>
    <w:p w14:paraId="38FD794D" w14:textId="32640992" w:rsidR="000E5BBB" w:rsidRPr="004763FF" w:rsidRDefault="000E5BBB" w:rsidP="001814DA">
      <w:pPr>
        <w:spacing w:line="276" w:lineRule="auto"/>
        <w:rPr>
          <w:rFonts w:ascii="Arial" w:hAnsi="Arial" w:cs="Arial"/>
          <w:sz w:val="24"/>
          <w:szCs w:val="24"/>
        </w:rPr>
      </w:pPr>
    </w:p>
    <w:p w14:paraId="09F64416" w14:textId="25B835C8" w:rsidR="004763FF" w:rsidRP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Address Line 1: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14:paraId="69742F23" w14:textId="77777777" w:rsidR="004763FF" w:rsidRDefault="004763FF" w:rsidP="001814DA">
      <w:pPr>
        <w:spacing w:line="276" w:lineRule="auto"/>
        <w:rPr>
          <w:rFonts w:ascii="Arial" w:hAnsi="Arial" w:cs="Arial"/>
          <w:sz w:val="24"/>
          <w:szCs w:val="24"/>
        </w:rPr>
      </w:pPr>
    </w:p>
    <w:p w14:paraId="79CB55C5" w14:textId="17105AB2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Address Line 2: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14:paraId="44A972D3" w14:textId="77777777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3F88989" w14:textId="2E4BF0E7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Address Line 3: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14:paraId="27092DE4" w14:textId="77777777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73AE2FF" w14:textId="1FBFDDE6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Address Line 4: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14:paraId="447351A7" w14:textId="77777777" w:rsidR="004763FF" w:rsidRP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9DD08E0" w14:textId="74320787" w:rsidR="0066002E" w:rsidRDefault="0066002E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Registration Number: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</w:t>
      </w:r>
    </w:p>
    <w:p w14:paraId="7E3CDF4B" w14:textId="75A02721" w:rsidR="002F7707" w:rsidRPr="004763FF" w:rsidRDefault="002F7707" w:rsidP="001814DA">
      <w:pPr>
        <w:spacing w:line="276" w:lineRule="auto"/>
        <w:rPr>
          <w:rFonts w:ascii="Arial" w:hAnsi="Arial" w:cs="Arial"/>
          <w:sz w:val="24"/>
          <w:szCs w:val="24"/>
        </w:rPr>
      </w:pPr>
    </w:p>
    <w:p w14:paraId="4A5531F2" w14:textId="4ADA7918" w:rsidR="0066002E" w:rsidRPr="004763FF" w:rsidRDefault="0066002E" w:rsidP="000A192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763FF">
        <w:rPr>
          <w:rFonts w:ascii="Arial" w:hAnsi="Arial" w:cs="Arial"/>
          <w:sz w:val="24"/>
          <w:szCs w:val="24"/>
        </w:rPr>
        <w:t xml:space="preserve">I confirm that the above </w:t>
      </w:r>
      <w:r>
        <w:rPr>
          <w:rFonts w:ascii="Arial" w:hAnsi="Arial" w:cs="Arial"/>
          <w:sz w:val="24"/>
          <w:szCs w:val="24"/>
        </w:rPr>
        <w:t xml:space="preserve">company </w:t>
      </w:r>
      <w:r w:rsidR="003474D9">
        <w:rPr>
          <w:rFonts w:ascii="Arial" w:hAnsi="Arial" w:cs="Arial"/>
          <w:sz w:val="24"/>
          <w:szCs w:val="24"/>
        </w:rPr>
        <w:t>wishes</w:t>
      </w:r>
      <w:r>
        <w:rPr>
          <w:rFonts w:ascii="Arial" w:hAnsi="Arial" w:cs="Arial"/>
          <w:sz w:val="24"/>
          <w:szCs w:val="24"/>
        </w:rPr>
        <w:t xml:space="preserve"> to</w:t>
      </w:r>
      <w:r w:rsidR="000A192B">
        <w:rPr>
          <w:rFonts w:ascii="Arial" w:hAnsi="Arial" w:cs="Arial"/>
          <w:sz w:val="24"/>
          <w:szCs w:val="24"/>
        </w:rPr>
        <w:t xml:space="preserve"> </w:t>
      </w:r>
      <w:r w:rsidR="00986C69">
        <w:rPr>
          <w:rFonts w:ascii="Arial" w:hAnsi="Arial" w:cs="Arial"/>
          <w:sz w:val="24"/>
          <w:szCs w:val="24"/>
        </w:rPr>
        <w:t>apply</w:t>
      </w:r>
      <w:r w:rsidRPr="004763FF">
        <w:rPr>
          <w:rFonts w:ascii="Arial" w:hAnsi="Arial" w:cs="Arial"/>
          <w:sz w:val="24"/>
          <w:szCs w:val="24"/>
        </w:rPr>
        <w:t xml:space="preserve"> </w:t>
      </w:r>
      <w:r w:rsidR="003474D9">
        <w:rPr>
          <w:rFonts w:ascii="Arial" w:hAnsi="Arial" w:cs="Arial"/>
          <w:sz w:val="24"/>
          <w:szCs w:val="24"/>
        </w:rPr>
        <w:t>for</w:t>
      </w:r>
      <w:r w:rsidRPr="004763FF">
        <w:rPr>
          <w:rFonts w:ascii="Arial" w:hAnsi="Arial" w:cs="Arial"/>
          <w:sz w:val="24"/>
          <w:szCs w:val="24"/>
        </w:rPr>
        <w:t xml:space="preserve"> Primary Bidder </w:t>
      </w:r>
      <w:r w:rsidR="003474D9">
        <w:rPr>
          <w:rFonts w:ascii="Arial" w:hAnsi="Arial" w:cs="Arial"/>
          <w:sz w:val="24"/>
          <w:szCs w:val="24"/>
        </w:rPr>
        <w:t>status</w:t>
      </w:r>
      <w:r>
        <w:rPr>
          <w:rFonts w:ascii="Arial" w:hAnsi="Arial" w:cs="Arial"/>
          <w:sz w:val="24"/>
          <w:szCs w:val="24"/>
        </w:rPr>
        <w:t xml:space="preserve">.  I confirm </w:t>
      </w:r>
      <w:r w:rsidR="00986C69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I have read and can </w:t>
      </w:r>
      <w:r w:rsidR="003474D9">
        <w:rPr>
          <w:rFonts w:ascii="Arial" w:hAnsi="Arial" w:cs="Arial"/>
          <w:sz w:val="24"/>
          <w:szCs w:val="24"/>
        </w:rPr>
        <w:t xml:space="preserve">fully </w:t>
      </w:r>
      <w:r>
        <w:rPr>
          <w:rFonts w:ascii="Arial" w:hAnsi="Arial" w:cs="Arial"/>
          <w:sz w:val="24"/>
          <w:szCs w:val="24"/>
        </w:rPr>
        <w:t>meet the criteria</w:t>
      </w:r>
      <w:r w:rsidR="003474D9">
        <w:rPr>
          <w:rFonts w:ascii="Arial" w:hAnsi="Arial" w:cs="Arial"/>
          <w:sz w:val="24"/>
          <w:szCs w:val="24"/>
        </w:rPr>
        <w:t>, including the technical soundness criteria,</w:t>
      </w:r>
      <w:r>
        <w:rPr>
          <w:rFonts w:ascii="Arial" w:hAnsi="Arial" w:cs="Arial"/>
          <w:sz w:val="24"/>
          <w:szCs w:val="24"/>
        </w:rPr>
        <w:t xml:space="preserve"> as stated in the </w:t>
      </w:r>
      <w:r w:rsidR="003474D9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>NISEP Framework Document 202</w:t>
      </w:r>
      <w:r w:rsidR="00F4397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r w:rsidR="00B3327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F4397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065E2A1" w14:textId="77777777" w:rsidR="0066002E" w:rsidRPr="004763FF" w:rsidRDefault="0066002E" w:rsidP="000A192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BB3701" w14:textId="1F4CF49A" w:rsidR="001814DA" w:rsidRDefault="001814DA" w:rsidP="003474D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814DA">
        <w:rPr>
          <w:rFonts w:ascii="Arial" w:hAnsi="Arial" w:cs="Arial"/>
          <w:bCs/>
          <w:sz w:val="24"/>
          <w:szCs w:val="24"/>
        </w:rPr>
        <w:t xml:space="preserve">I am interested in bidding </w:t>
      </w:r>
      <w:r w:rsidR="003474D9">
        <w:rPr>
          <w:rFonts w:ascii="Arial" w:hAnsi="Arial" w:cs="Arial"/>
          <w:bCs/>
          <w:sz w:val="24"/>
          <w:szCs w:val="24"/>
        </w:rPr>
        <w:t xml:space="preserve">for </w:t>
      </w:r>
      <w:r w:rsidRPr="001814DA">
        <w:rPr>
          <w:rFonts w:ascii="Arial" w:hAnsi="Arial" w:cs="Arial"/>
          <w:bCs/>
          <w:sz w:val="24"/>
          <w:szCs w:val="24"/>
        </w:rPr>
        <w:t xml:space="preserve">the following </w:t>
      </w:r>
      <w:r w:rsidR="003474D9">
        <w:rPr>
          <w:rFonts w:ascii="Arial" w:hAnsi="Arial" w:cs="Arial"/>
          <w:bCs/>
          <w:sz w:val="24"/>
          <w:szCs w:val="24"/>
        </w:rPr>
        <w:t xml:space="preserve">types of </w:t>
      </w:r>
      <w:r w:rsidR="003474D9" w:rsidRPr="001814DA">
        <w:rPr>
          <w:rFonts w:ascii="Arial" w:hAnsi="Arial" w:cs="Arial"/>
          <w:bCs/>
          <w:sz w:val="24"/>
          <w:szCs w:val="24"/>
        </w:rPr>
        <w:t>schemes</w:t>
      </w:r>
      <w:r w:rsidRPr="001814DA">
        <w:rPr>
          <w:rFonts w:ascii="Arial" w:hAnsi="Arial" w:cs="Arial"/>
          <w:bCs/>
          <w:sz w:val="24"/>
          <w:szCs w:val="24"/>
        </w:rPr>
        <w:t xml:space="preserve"> should </w:t>
      </w:r>
      <w:r w:rsidR="000A192B">
        <w:rPr>
          <w:rFonts w:ascii="Arial" w:hAnsi="Arial" w:cs="Arial"/>
          <w:bCs/>
          <w:sz w:val="24"/>
          <w:szCs w:val="24"/>
        </w:rPr>
        <w:t>the</w:t>
      </w:r>
      <w:r w:rsidRPr="001814DA">
        <w:rPr>
          <w:rFonts w:ascii="Arial" w:hAnsi="Arial" w:cs="Arial"/>
          <w:bCs/>
          <w:sz w:val="24"/>
          <w:szCs w:val="24"/>
        </w:rPr>
        <w:t xml:space="preserve"> application be successful</w:t>
      </w:r>
      <w:r w:rsidR="00622746">
        <w:rPr>
          <w:rFonts w:ascii="Arial" w:hAnsi="Arial" w:cs="Arial"/>
          <w:bCs/>
          <w:sz w:val="24"/>
          <w:szCs w:val="24"/>
        </w:rPr>
        <w:t xml:space="preserve">. Please select more than one type of scheme if appliable. </w:t>
      </w:r>
    </w:p>
    <w:p w14:paraId="35BF3C5A" w14:textId="77777777" w:rsidR="003474D9" w:rsidRDefault="003474D9" w:rsidP="003474D9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84"/>
        <w:gridCol w:w="3969"/>
        <w:gridCol w:w="709"/>
        <w:gridCol w:w="3543"/>
        <w:gridCol w:w="567"/>
      </w:tblGrid>
      <w:tr w:rsidR="003474D9" w:rsidRPr="003474D9" w14:paraId="514DDD68" w14:textId="77777777" w:rsidTr="003474D9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B0790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E1FF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Priority Whole House Solution (WHS)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E6CE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275A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Priority WHS - Innovative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293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4D9" w:rsidRPr="003474D9" w14:paraId="791F3AB6" w14:textId="77777777" w:rsidTr="003474D9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3D04C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D491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Priority Individual Measures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9A2A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0EC7" w14:textId="7907ACAF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 xml:space="preserve">Priority Social Housing provider (SHP)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DA1C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4D9" w:rsidRPr="003474D9" w14:paraId="6839132A" w14:textId="77777777" w:rsidTr="003474D9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60680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6AC" w14:textId="6E3A6341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Non-Priority Conventional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Domestic / Commercial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D16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E5A" w14:textId="6DF5ECB8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Non-Priority - Innovative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F80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0CAB2" w14:textId="77777777" w:rsidR="003474D9" w:rsidRPr="001814DA" w:rsidRDefault="003474D9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B83614F" w14:textId="64BCF2CB" w:rsidR="00BA3CA0" w:rsidRPr="004763FF" w:rsidRDefault="001814DA" w:rsidP="001814D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3713"/>
        <w:gridCol w:w="3713"/>
      </w:tblGrid>
      <w:tr w:rsidR="001C5EAF" w:rsidRPr="004763FF" w14:paraId="285CB465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35694E85" w14:textId="1E2520A9" w:rsidR="001C5EAF" w:rsidRPr="004763FF" w:rsidRDefault="001C5EAF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Print name:</w:t>
            </w:r>
          </w:p>
        </w:tc>
        <w:tc>
          <w:tcPr>
            <w:tcW w:w="3713" w:type="dxa"/>
          </w:tcPr>
          <w:p w14:paraId="23F606C8" w14:textId="77777777" w:rsidR="001C5EAF" w:rsidRPr="004763FF" w:rsidRDefault="001C5EAF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306EDE8E" w14:textId="77777777" w:rsidR="001C5EAF" w:rsidRPr="004763FF" w:rsidRDefault="001C5EAF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DA" w:rsidRPr="004763FF" w14:paraId="251E4FF7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35A972F6" w14:textId="5B3CEA1B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63FF">
              <w:rPr>
                <w:rFonts w:ascii="Arial" w:hAnsi="Arial" w:cs="Arial"/>
                <w:sz w:val="24"/>
                <w:szCs w:val="24"/>
              </w:rPr>
              <w:t>Job Title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13" w:type="dxa"/>
          </w:tcPr>
          <w:p w14:paraId="55E3D859" w14:textId="77777777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40AC17EA" w14:textId="74F77F84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DA" w:rsidRPr="004763FF" w14:paraId="491ACDF2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7CA17F73" w14:textId="4AEDFAAE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63FF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13" w:type="dxa"/>
          </w:tcPr>
          <w:p w14:paraId="2632E4BA" w14:textId="77777777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5AA36306" w14:textId="20EFAFAB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DA" w:rsidRPr="004763FF" w14:paraId="2739477D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7DFBD95B" w14:textId="26B6BC21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63FF">
              <w:rPr>
                <w:rFonts w:ascii="Arial" w:hAnsi="Arial" w:cs="Arial"/>
                <w:sz w:val="24"/>
                <w:szCs w:val="24"/>
              </w:rPr>
              <w:t>Contact Email 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13" w:type="dxa"/>
          </w:tcPr>
          <w:p w14:paraId="2C5138BD" w14:textId="77777777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41CE6D06" w14:textId="097D707E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DA" w:rsidRPr="004763FF" w14:paraId="04FF4EEB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07ED2E02" w14:textId="25560559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63FF">
              <w:rPr>
                <w:rFonts w:ascii="Arial" w:hAnsi="Arial" w:cs="Arial"/>
                <w:sz w:val="24"/>
                <w:szCs w:val="24"/>
              </w:rPr>
              <w:t>Contact Telephone 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13" w:type="dxa"/>
          </w:tcPr>
          <w:p w14:paraId="1C951863" w14:textId="77777777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310AC39E" w14:textId="42FA6F85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B6CF34" w14:textId="77777777" w:rsidR="0066002E" w:rsidRPr="004763FF" w:rsidRDefault="0066002E" w:rsidP="001814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1A1575" w14:textId="77777777" w:rsidR="003474D9" w:rsidRDefault="003474D9" w:rsidP="003474D9">
      <w:pPr>
        <w:spacing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25C369F" w14:textId="6B70314E" w:rsidR="001814DA" w:rsidRPr="00B33275" w:rsidRDefault="0066002E" w:rsidP="00B33275">
      <w:pPr>
        <w:spacing w:line="276" w:lineRule="auto"/>
        <w:rPr>
          <w:sz w:val="28"/>
          <w:szCs w:val="28"/>
        </w:rPr>
      </w:pPr>
      <w:r w:rsidRPr="00B33275">
        <w:rPr>
          <w:rFonts w:ascii="Arial" w:hAnsi="Arial" w:cs="Arial"/>
          <w:b/>
          <w:bCs/>
          <w:sz w:val="28"/>
          <w:szCs w:val="28"/>
        </w:rPr>
        <w:t xml:space="preserve">Please submit this form by email to </w:t>
      </w:r>
      <w:hyperlink r:id="rId10" w:history="1">
        <w:r w:rsidRPr="00B33275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>NISEP@est.org.uk</w:t>
        </w:r>
      </w:hyperlink>
      <w:r w:rsidR="001814DA" w:rsidRPr="00B33275">
        <w:rPr>
          <w:sz w:val="28"/>
          <w:szCs w:val="28"/>
        </w:rPr>
        <w:t xml:space="preserve"> </w:t>
      </w:r>
      <w:r w:rsidR="003474D9" w:rsidRPr="00B33275">
        <w:rPr>
          <w:rFonts w:ascii="Arial" w:hAnsi="Arial" w:cs="Arial"/>
          <w:b/>
          <w:sz w:val="28"/>
          <w:szCs w:val="28"/>
        </w:rPr>
        <w:t>by 31 July 202</w:t>
      </w:r>
      <w:r w:rsidR="00F43976" w:rsidRPr="00B33275">
        <w:rPr>
          <w:rFonts w:ascii="Arial" w:hAnsi="Arial" w:cs="Arial"/>
          <w:b/>
          <w:sz w:val="28"/>
          <w:szCs w:val="28"/>
        </w:rPr>
        <w:t>6</w:t>
      </w:r>
      <w:r w:rsidR="003E0718" w:rsidRPr="00B33275">
        <w:rPr>
          <w:rFonts w:ascii="Arial" w:hAnsi="Arial" w:cs="Arial"/>
          <w:b/>
          <w:sz w:val="28"/>
          <w:szCs w:val="28"/>
        </w:rPr>
        <w:t xml:space="preserve"> and Energy Saving Trust (Programme Administrator) will provide further details of the registration process</w:t>
      </w:r>
      <w:r w:rsidR="0064425B" w:rsidRPr="00B33275">
        <w:rPr>
          <w:rFonts w:ascii="Arial" w:hAnsi="Arial" w:cs="Arial"/>
          <w:b/>
          <w:sz w:val="28"/>
          <w:szCs w:val="28"/>
        </w:rPr>
        <w:t>.</w:t>
      </w:r>
    </w:p>
    <w:p w14:paraId="5A37D089" w14:textId="56A85723" w:rsidR="0066002E" w:rsidRDefault="0066002E" w:rsidP="00B33275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A47FF06" w14:textId="58E7C6A0" w:rsidR="0066002E" w:rsidRPr="009C02A4" w:rsidRDefault="0066002E" w:rsidP="00B3327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2A4">
        <w:rPr>
          <w:rFonts w:ascii="Arial" w:hAnsi="Arial" w:cs="Arial"/>
          <w:b/>
          <w:sz w:val="28"/>
          <w:szCs w:val="28"/>
        </w:rPr>
        <w:t xml:space="preserve">Failure to submit this </w:t>
      </w:r>
      <w:r w:rsidR="0064425B" w:rsidRPr="009C02A4">
        <w:rPr>
          <w:rFonts w:ascii="Arial" w:hAnsi="Arial" w:cs="Arial"/>
          <w:b/>
          <w:sz w:val="28"/>
          <w:szCs w:val="28"/>
        </w:rPr>
        <w:t xml:space="preserve">completed </w:t>
      </w:r>
      <w:r w:rsidRPr="009C02A4">
        <w:rPr>
          <w:rFonts w:ascii="Arial" w:hAnsi="Arial" w:cs="Arial"/>
          <w:b/>
          <w:sz w:val="28"/>
          <w:szCs w:val="28"/>
        </w:rPr>
        <w:t>form by 31 July 202</w:t>
      </w:r>
      <w:r w:rsidR="00F43976" w:rsidRPr="009C02A4">
        <w:rPr>
          <w:rFonts w:ascii="Arial" w:hAnsi="Arial" w:cs="Arial"/>
          <w:b/>
          <w:sz w:val="28"/>
          <w:szCs w:val="28"/>
        </w:rPr>
        <w:t>6</w:t>
      </w:r>
      <w:r w:rsidRPr="009C02A4">
        <w:rPr>
          <w:rFonts w:ascii="Arial" w:hAnsi="Arial" w:cs="Arial"/>
          <w:b/>
          <w:sz w:val="28"/>
          <w:szCs w:val="28"/>
        </w:rPr>
        <w:t xml:space="preserve"> will mean your registration</w:t>
      </w:r>
      <w:r w:rsidR="0064425B" w:rsidRPr="009C02A4">
        <w:rPr>
          <w:rFonts w:ascii="Arial" w:hAnsi="Arial" w:cs="Arial"/>
          <w:b/>
          <w:sz w:val="28"/>
          <w:szCs w:val="28"/>
        </w:rPr>
        <w:t xml:space="preserve"> to become a </w:t>
      </w:r>
      <w:r w:rsidR="007B7B49" w:rsidRPr="009C02A4">
        <w:rPr>
          <w:rFonts w:ascii="Arial" w:hAnsi="Arial" w:cs="Arial"/>
          <w:b/>
          <w:sz w:val="28"/>
          <w:szCs w:val="28"/>
        </w:rPr>
        <w:t xml:space="preserve">NISEP </w:t>
      </w:r>
      <w:r w:rsidR="0064425B" w:rsidRPr="009C02A4">
        <w:rPr>
          <w:rFonts w:ascii="Arial" w:hAnsi="Arial" w:cs="Arial"/>
          <w:b/>
          <w:sz w:val="28"/>
          <w:szCs w:val="28"/>
        </w:rPr>
        <w:t>Primary Bidder</w:t>
      </w:r>
      <w:r w:rsidRPr="009C02A4">
        <w:rPr>
          <w:rFonts w:ascii="Arial" w:hAnsi="Arial" w:cs="Arial"/>
          <w:b/>
          <w:sz w:val="28"/>
          <w:szCs w:val="28"/>
        </w:rPr>
        <w:t xml:space="preserve"> will not be progressed any further.</w:t>
      </w:r>
    </w:p>
    <w:p w14:paraId="0F807C54" w14:textId="77777777" w:rsidR="0018467C" w:rsidRPr="004763FF" w:rsidRDefault="0018467C" w:rsidP="001814DA">
      <w:pPr>
        <w:spacing w:line="276" w:lineRule="auto"/>
        <w:rPr>
          <w:rFonts w:ascii="Arial" w:hAnsi="Arial" w:cs="Arial"/>
        </w:rPr>
      </w:pPr>
    </w:p>
    <w:sectPr w:rsidR="0018467C" w:rsidRPr="004763FF" w:rsidSect="00120BEC">
      <w:footerReference w:type="default" r:id="rId11"/>
      <w:pgSz w:w="11909" w:h="16834" w:code="9"/>
      <w:pgMar w:top="1140" w:right="851" w:bottom="567" w:left="11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FB3F" w14:textId="77777777" w:rsidR="00120BEC" w:rsidRDefault="00120BEC">
      <w:r>
        <w:separator/>
      </w:r>
    </w:p>
  </w:endnote>
  <w:endnote w:type="continuationSeparator" w:id="0">
    <w:p w14:paraId="4093B7D5" w14:textId="77777777" w:rsidR="00120BEC" w:rsidRDefault="0012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840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2F538" w14:textId="77777777" w:rsidR="007B7B49" w:rsidRDefault="007B7B49" w:rsidP="007B7B49">
        <w:pPr>
          <w:pStyle w:val="Footer"/>
          <w:jc w:val="center"/>
          <w:rPr>
            <w:rFonts w:ascii="Arial" w:hAnsi="Arial" w:cs="Arial"/>
            <w:noProof/>
            <w:sz w:val="16"/>
            <w:szCs w:val="16"/>
          </w:rPr>
        </w:pPr>
        <w:r w:rsidRPr="007B7B49">
          <w:rPr>
            <w:rFonts w:ascii="Arial" w:hAnsi="Arial" w:cs="Arial"/>
            <w:sz w:val="16"/>
            <w:szCs w:val="16"/>
          </w:rPr>
          <w:fldChar w:fldCharType="begin"/>
        </w:r>
        <w:r w:rsidRPr="007B7B4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B7B49">
          <w:rPr>
            <w:rFonts w:ascii="Arial" w:hAnsi="Arial" w:cs="Arial"/>
            <w:sz w:val="16"/>
            <w:szCs w:val="16"/>
          </w:rPr>
          <w:fldChar w:fldCharType="separate"/>
        </w:r>
        <w:r w:rsidRPr="007B7B49">
          <w:rPr>
            <w:rFonts w:ascii="Arial" w:hAnsi="Arial" w:cs="Arial"/>
            <w:noProof/>
            <w:sz w:val="16"/>
            <w:szCs w:val="16"/>
          </w:rPr>
          <w:t>2</w:t>
        </w:r>
        <w:r w:rsidRPr="007B7B49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68964F01" w14:textId="77777777" w:rsidR="007B7B49" w:rsidRDefault="00CE5DBA" w:rsidP="007B7B49">
        <w:pPr>
          <w:pStyle w:val="Footer"/>
          <w:rPr>
            <w:noProof/>
          </w:rPr>
        </w:pPr>
      </w:p>
    </w:sdtContent>
  </w:sdt>
  <w:p w14:paraId="36C279CA" w14:textId="7CD00839" w:rsidR="00837141" w:rsidRPr="007B7B49" w:rsidRDefault="007B7B49" w:rsidP="007B7B49">
    <w:pPr>
      <w:pStyle w:val="Footer"/>
      <w:rPr>
        <w:rFonts w:ascii="Arial" w:hAnsi="Arial" w:cs="Arial"/>
        <w:sz w:val="16"/>
        <w:szCs w:val="16"/>
      </w:rPr>
    </w:pPr>
    <w:r w:rsidRPr="007B7B49">
      <w:rPr>
        <w:rFonts w:ascii="Arial" w:hAnsi="Arial" w:cs="Arial"/>
        <w:sz w:val="16"/>
        <w:szCs w:val="16"/>
      </w:rPr>
      <w:t>NISEP Primary Bidder Registration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8187" w14:textId="77777777" w:rsidR="00120BEC" w:rsidRDefault="00120BEC">
      <w:r>
        <w:separator/>
      </w:r>
    </w:p>
  </w:footnote>
  <w:footnote w:type="continuationSeparator" w:id="0">
    <w:p w14:paraId="77B4C047" w14:textId="77777777" w:rsidR="00120BEC" w:rsidRDefault="0012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12"/>
    <w:rsid w:val="000016C9"/>
    <w:rsid w:val="00021D7A"/>
    <w:rsid w:val="0003203D"/>
    <w:rsid w:val="00034646"/>
    <w:rsid w:val="000574F1"/>
    <w:rsid w:val="00066657"/>
    <w:rsid w:val="00083BB3"/>
    <w:rsid w:val="00083F20"/>
    <w:rsid w:val="0009100D"/>
    <w:rsid w:val="000A192B"/>
    <w:rsid w:val="000A491F"/>
    <w:rsid w:val="000B0ABF"/>
    <w:rsid w:val="000B4733"/>
    <w:rsid w:val="000E5876"/>
    <w:rsid w:val="000E5BBB"/>
    <w:rsid w:val="00113B36"/>
    <w:rsid w:val="00120BEC"/>
    <w:rsid w:val="00144789"/>
    <w:rsid w:val="00147EB8"/>
    <w:rsid w:val="00163B81"/>
    <w:rsid w:val="001814DA"/>
    <w:rsid w:val="0018467C"/>
    <w:rsid w:val="00194D69"/>
    <w:rsid w:val="001A0DF5"/>
    <w:rsid w:val="001A3CB1"/>
    <w:rsid w:val="001A7E68"/>
    <w:rsid w:val="001C5115"/>
    <w:rsid w:val="001C5EAF"/>
    <w:rsid w:val="001C7D1E"/>
    <w:rsid w:val="001E2694"/>
    <w:rsid w:val="001F31E0"/>
    <w:rsid w:val="0020184E"/>
    <w:rsid w:val="00202CD4"/>
    <w:rsid w:val="00203586"/>
    <w:rsid w:val="00206BDA"/>
    <w:rsid w:val="00237F40"/>
    <w:rsid w:val="002460EA"/>
    <w:rsid w:val="00250580"/>
    <w:rsid w:val="00271EB9"/>
    <w:rsid w:val="002831F2"/>
    <w:rsid w:val="002A3605"/>
    <w:rsid w:val="002A6145"/>
    <w:rsid w:val="002B5C05"/>
    <w:rsid w:val="002D3638"/>
    <w:rsid w:val="002E285B"/>
    <w:rsid w:val="002E7C68"/>
    <w:rsid w:val="002F17F5"/>
    <w:rsid w:val="002F7707"/>
    <w:rsid w:val="00313569"/>
    <w:rsid w:val="00325E91"/>
    <w:rsid w:val="0034197F"/>
    <w:rsid w:val="003474D9"/>
    <w:rsid w:val="00353BF3"/>
    <w:rsid w:val="00354B07"/>
    <w:rsid w:val="00363A78"/>
    <w:rsid w:val="003867EC"/>
    <w:rsid w:val="00397524"/>
    <w:rsid w:val="003B1A9A"/>
    <w:rsid w:val="003B2D9E"/>
    <w:rsid w:val="003C3845"/>
    <w:rsid w:val="003E0718"/>
    <w:rsid w:val="004005EE"/>
    <w:rsid w:val="004120FE"/>
    <w:rsid w:val="0041301B"/>
    <w:rsid w:val="00413CB9"/>
    <w:rsid w:val="00416410"/>
    <w:rsid w:val="00422755"/>
    <w:rsid w:val="00422B4B"/>
    <w:rsid w:val="00424707"/>
    <w:rsid w:val="00437438"/>
    <w:rsid w:val="00441DCF"/>
    <w:rsid w:val="00457E61"/>
    <w:rsid w:val="00463517"/>
    <w:rsid w:val="00473879"/>
    <w:rsid w:val="004763FF"/>
    <w:rsid w:val="0047737D"/>
    <w:rsid w:val="0048360B"/>
    <w:rsid w:val="00497058"/>
    <w:rsid w:val="004B2B48"/>
    <w:rsid w:val="004D19E3"/>
    <w:rsid w:val="004D245D"/>
    <w:rsid w:val="004E1D4D"/>
    <w:rsid w:val="004E78BF"/>
    <w:rsid w:val="00513FCB"/>
    <w:rsid w:val="005233BC"/>
    <w:rsid w:val="00526B28"/>
    <w:rsid w:val="00536508"/>
    <w:rsid w:val="00570285"/>
    <w:rsid w:val="005847CF"/>
    <w:rsid w:val="005947B2"/>
    <w:rsid w:val="005A2CAD"/>
    <w:rsid w:val="005B2276"/>
    <w:rsid w:val="005C289D"/>
    <w:rsid w:val="005C6689"/>
    <w:rsid w:val="005E7B81"/>
    <w:rsid w:val="005F723C"/>
    <w:rsid w:val="00606882"/>
    <w:rsid w:val="00611C88"/>
    <w:rsid w:val="00611FA6"/>
    <w:rsid w:val="00622746"/>
    <w:rsid w:val="0062487A"/>
    <w:rsid w:val="0064425B"/>
    <w:rsid w:val="0065350A"/>
    <w:rsid w:val="0065360D"/>
    <w:rsid w:val="00655DAE"/>
    <w:rsid w:val="00656BF2"/>
    <w:rsid w:val="0066002E"/>
    <w:rsid w:val="00663C4E"/>
    <w:rsid w:val="00674F9B"/>
    <w:rsid w:val="00682ED6"/>
    <w:rsid w:val="00686440"/>
    <w:rsid w:val="00686AAD"/>
    <w:rsid w:val="00687274"/>
    <w:rsid w:val="00692AD5"/>
    <w:rsid w:val="006A2837"/>
    <w:rsid w:val="006A3036"/>
    <w:rsid w:val="006A4822"/>
    <w:rsid w:val="006A5D00"/>
    <w:rsid w:val="006B1714"/>
    <w:rsid w:val="006D42D4"/>
    <w:rsid w:val="006E52AA"/>
    <w:rsid w:val="006F30D0"/>
    <w:rsid w:val="006F43B2"/>
    <w:rsid w:val="006F7581"/>
    <w:rsid w:val="00707CEA"/>
    <w:rsid w:val="00722590"/>
    <w:rsid w:val="0072317F"/>
    <w:rsid w:val="00737481"/>
    <w:rsid w:val="0074557B"/>
    <w:rsid w:val="00756D66"/>
    <w:rsid w:val="00761391"/>
    <w:rsid w:val="00767FC1"/>
    <w:rsid w:val="007833D3"/>
    <w:rsid w:val="007A5006"/>
    <w:rsid w:val="007B7B49"/>
    <w:rsid w:val="007C52C8"/>
    <w:rsid w:val="007C7269"/>
    <w:rsid w:val="007E0974"/>
    <w:rsid w:val="007E373C"/>
    <w:rsid w:val="007E4EF2"/>
    <w:rsid w:val="0082279D"/>
    <w:rsid w:val="00837141"/>
    <w:rsid w:val="008376AE"/>
    <w:rsid w:val="00840220"/>
    <w:rsid w:val="00845A22"/>
    <w:rsid w:val="008569EA"/>
    <w:rsid w:val="00856D67"/>
    <w:rsid w:val="008674E8"/>
    <w:rsid w:val="008805CC"/>
    <w:rsid w:val="008847F2"/>
    <w:rsid w:val="008A761D"/>
    <w:rsid w:val="008B6C8A"/>
    <w:rsid w:val="008C35B1"/>
    <w:rsid w:val="008C6AA0"/>
    <w:rsid w:val="008D0913"/>
    <w:rsid w:val="008D21D3"/>
    <w:rsid w:val="008E2B44"/>
    <w:rsid w:val="009003FD"/>
    <w:rsid w:val="0091030B"/>
    <w:rsid w:val="009218C8"/>
    <w:rsid w:val="00925CD9"/>
    <w:rsid w:val="00942803"/>
    <w:rsid w:val="0095750C"/>
    <w:rsid w:val="009635B8"/>
    <w:rsid w:val="00967F70"/>
    <w:rsid w:val="00977BD0"/>
    <w:rsid w:val="00986C69"/>
    <w:rsid w:val="00990178"/>
    <w:rsid w:val="009A0F5E"/>
    <w:rsid w:val="009A1F90"/>
    <w:rsid w:val="009A60A3"/>
    <w:rsid w:val="009A6948"/>
    <w:rsid w:val="009B3229"/>
    <w:rsid w:val="009B491B"/>
    <w:rsid w:val="009C02A4"/>
    <w:rsid w:val="009C404D"/>
    <w:rsid w:val="009D3F58"/>
    <w:rsid w:val="009F3575"/>
    <w:rsid w:val="00A0072E"/>
    <w:rsid w:val="00A01BBA"/>
    <w:rsid w:val="00A15C27"/>
    <w:rsid w:val="00A2179D"/>
    <w:rsid w:val="00A51BEC"/>
    <w:rsid w:val="00A65216"/>
    <w:rsid w:val="00A6611C"/>
    <w:rsid w:val="00A81A65"/>
    <w:rsid w:val="00A96242"/>
    <w:rsid w:val="00AA2F30"/>
    <w:rsid w:val="00AB5AE7"/>
    <w:rsid w:val="00AC1BD9"/>
    <w:rsid w:val="00AC7748"/>
    <w:rsid w:val="00AC7BB9"/>
    <w:rsid w:val="00AF069F"/>
    <w:rsid w:val="00B16CCF"/>
    <w:rsid w:val="00B17875"/>
    <w:rsid w:val="00B2011C"/>
    <w:rsid w:val="00B229DA"/>
    <w:rsid w:val="00B25CC9"/>
    <w:rsid w:val="00B26EC0"/>
    <w:rsid w:val="00B33275"/>
    <w:rsid w:val="00B44979"/>
    <w:rsid w:val="00B51818"/>
    <w:rsid w:val="00B542D1"/>
    <w:rsid w:val="00B54836"/>
    <w:rsid w:val="00B72231"/>
    <w:rsid w:val="00B84635"/>
    <w:rsid w:val="00B873F0"/>
    <w:rsid w:val="00BA27A8"/>
    <w:rsid w:val="00BA3CA0"/>
    <w:rsid w:val="00BB6E0D"/>
    <w:rsid w:val="00BC0F66"/>
    <w:rsid w:val="00BC1E9F"/>
    <w:rsid w:val="00BC27F9"/>
    <w:rsid w:val="00BC41EF"/>
    <w:rsid w:val="00BD71FC"/>
    <w:rsid w:val="00BD76E5"/>
    <w:rsid w:val="00BD7C16"/>
    <w:rsid w:val="00BE1BC6"/>
    <w:rsid w:val="00BE1D70"/>
    <w:rsid w:val="00BF5E3E"/>
    <w:rsid w:val="00C01518"/>
    <w:rsid w:val="00C0752D"/>
    <w:rsid w:val="00C13FCB"/>
    <w:rsid w:val="00C16B45"/>
    <w:rsid w:val="00C16DAD"/>
    <w:rsid w:val="00C20CEC"/>
    <w:rsid w:val="00C261E4"/>
    <w:rsid w:val="00C5602D"/>
    <w:rsid w:val="00C60FBD"/>
    <w:rsid w:val="00C61985"/>
    <w:rsid w:val="00C67EAC"/>
    <w:rsid w:val="00C71D20"/>
    <w:rsid w:val="00C812A6"/>
    <w:rsid w:val="00C851A3"/>
    <w:rsid w:val="00C91497"/>
    <w:rsid w:val="00CA2B6E"/>
    <w:rsid w:val="00CB3EA7"/>
    <w:rsid w:val="00CC687A"/>
    <w:rsid w:val="00CD7FDC"/>
    <w:rsid w:val="00CF18F4"/>
    <w:rsid w:val="00CF430B"/>
    <w:rsid w:val="00D209E8"/>
    <w:rsid w:val="00D3557C"/>
    <w:rsid w:val="00D45769"/>
    <w:rsid w:val="00D52F6F"/>
    <w:rsid w:val="00D63612"/>
    <w:rsid w:val="00D72FD6"/>
    <w:rsid w:val="00D73741"/>
    <w:rsid w:val="00D80856"/>
    <w:rsid w:val="00D846A0"/>
    <w:rsid w:val="00D87A14"/>
    <w:rsid w:val="00DA2EE8"/>
    <w:rsid w:val="00DA4C0E"/>
    <w:rsid w:val="00DA5951"/>
    <w:rsid w:val="00DD60BD"/>
    <w:rsid w:val="00DD775B"/>
    <w:rsid w:val="00DE4F0A"/>
    <w:rsid w:val="00DE7D6E"/>
    <w:rsid w:val="00DF2E8D"/>
    <w:rsid w:val="00E0352A"/>
    <w:rsid w:val="00E052DE"/>
    <w:rsid w:val="00E16BDE"/>
    <w:rsid w:val="00E1737A"/>
    <w:rsid w:val="00E25A66"/>
    <w:rsid w:val="00E27730"/>
    <w:rsid w:val="00E8186A"/>
    <w:rsid w:val="00E87E6B"/>
    <w:rsid w:val="00E933AD"/>
    <w:rsid w:val="00EA1FAD"/>
    <w:rsid w:val="00EA43D6"/>
    <w:rsid w:val="00EB4B1C"/>
    <w:rsid w:val="00EE36C0"/>
    <w:rsid w:val="00F0606E"/>
    <w:rsid w:val="00F10359"/>
    <w:rsid w:val="00F205C9"/>
    <w:rsid w:val="00F267E0"/>
    <w:rsid w:val="00F376E2"/>
    <w:rsid w:val="00F37E0B"/>
    <w:rsid w:val="00F41F72"/>
    <w:rsid w:val="00F42A49"/>
    <w:rsid w:val="00F43976"/>
    <w:rsid w:val="00F44557"/>
    <w:rsid w:val="00F552EF"/>
    <w:rsid w:val="00F633D5"/>
    <w:rsid w:val="00F63490"/>
    <w:rsid w:val="00F662D7"/>
    <w:rsid w:val="00F726F9"/>
    <w:rsid w:val="00F8165B"/>
    <w:rsid w:val="00F81AC6"/>
    <w:rsid w:val="00F937FE"/>
    <w:rsid w:val="00F95632"/>
    <w:rsid w:val="00FA2512"/>
    <w:rsid w:val="00FB2B6E"/>
    <w:rsid w:val="00FB44B0"/>
    <w:rsid w:val="00FB77ED"/>
    <w:rsid w:val="00FD083D"/>
    <w:rsid w:val="00FD2AE3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619B1"/>
  <w15:docId w15:val="{E62F8EC2-8D02-4DAA-AA19-F94AB69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noProof/>
      <w:sz w:val="24"/>
      <w:lang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5529"/>
      </w:tabs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6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C7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7748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6B45"/>
    <w:rPr>
      <w:lang w:eastAsia="en-US"/>
    </w:rPr>
  </w:style>
  <w:style w:type="character" w:styleId="CommentReference">
    <w:name w:val="annotation reference"/>
    <w:basedOn w:val="DefaultParagraphFont"/>
    <w:rsid w:val="005702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285"/>
  </w:style>
  <w:style w:type="character" w:customStyle="1" w:styleId="CommentTextChar">
    <w:name w:val="Comment Text Char"/>
    <w:basedOn w:val="DefaultParagraphFont"/>
    <w:link w:val="CommentText"/>
    <w:rsid w:val="005702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0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0285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34646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rsid w:val="002F7707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18467C"/>
  </w:style>
  <w:style w:type="character" w:styleId="UnresolvedMention">
    <w:name w:val="Unresolved Mention"/>
    <w:basedOn w:val="DefaultParagraphFont"/>
    <w:uiPriority w:val="99"/>
    <w:semiHidden/>
    <w:unhideWhenUsed/>
    <w:rsid w:val="006600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C69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B332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ISEP@es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egni.gov.uk/files/uregni/documents/2026-04/NISEP%20Framework%20Document%202025-2027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083D-990B-45C1-85A2-12383583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2017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Energy Saving Trust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ENERGY SAVING TRUST</dc:creator>
  <cp:lastModifiedBy>Boyle, Adele</cp:lastModifiedBy>
  <cp:revision>3</cp:revision>
  <cp:lastPrinted>2020-09-30T15:08:00Z</cp:lastPrinted>
  <dcterms:created xsi:type="dcterms:W3CDTF">2026-04-02T09:47:00Z</dcterms:created>
  <dcterms:modified xsi:type="dcterms:W3CDTF">2026-04-03T06:42:00Z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d35a62-c0b2-44bf-9f42-9d50f09ce4d1_Enabled">
    <vt:lpwstr>true</vt:lpwstr>
  </property>
  <property fmtid="{D5CDD505-2E9C-101B-9397-08002B2CF9AE}" pid="3" name="MSIP_Label_47d35a62-c0b2-44bf-9f42-9d50f09ce4d1_SetDate">
    <vt:lpwstr>2022-07-19T19:02:11Z</vt:lpwstr>
  </property>
  <property fmtid="{D5CDD505-2E9C-101B-9397-08002B2CF9AE}" pid="4" name="MSIP_Label_47d35a62-c0b2-44bf-9f42-9d50f09ce4d1_Method">
    <vt:lpwstr>Standard</vt:lpwstr>
  </property>
  <property fmtid="{D5CDD505-2E9C-101B-9397-08002B2CF9AE}" pid="5" name="MSIP_Label_47d35a62-c0b2-44bf-9f42-9d50f09ce4d1_Name">
    <vt:lpwstr>Public - Scanning Discovery Mode</vt:lpwstr>
  </property>
  <property fmtid="{D5CDD505-2E9C-101B-9397-08002B2CF9AE}" pid="6" name="MSIP_Label_47d35a62-c0b2-44bf-9f42-9d50f09ce4d1_SiteId">
    <vt:lpwstr>3c384161-3b62-4d05-9486-5295b766e36c</vt:lpwstr>
  </property>
  <property fmtid="{D5CDD505-2E9C-101B-9397-08002B2CF9AE}" pid="7" name="MSIP_Label_47d35a62-c0b2-44bf-9f42-9d50f09ce4d1_ActionId">
    <vt:lpwstr>55ceafb6-c05d-4754-bb51-45d63a0c8901</vt:lpwstr>
  </property>
  <property fmtid="{D5CDD505-2E9C-101B-9397-08002B2CF9AE}" pid="8" name="MSIP_Label_47d35a62-c0b2-44bf-9f42-9d50f09ce4d1_ContentBits">
    <vt:lpwstr>0</vt:lpwstr>
  </property>
</Properties>
</file>