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F225E" w14:textId="77777777" w:rsidR="007B752A" w:rsidRPr="007B752A" w:rsidRDefault="007B752A" w:rsidP="007B752A">
      <w:pPr>
        <w:rPr>
          <w:rFonts w:ascii="Montserrat" w:eastAsia="Arial" w:hAnsi="Montserrat" w:cs="Arial"/>
          <w:b/>
          <w:color w:val="2FAC66"/>
          <w:sz w:val="40"/>
          <w:szCs w:val="40"/>
          <w:lang w:eastAsia="en-GB" w:bidi="en-GB"/>
        </w:rPr>
      </w:pPr>
      <w:r w:rsidRPr="007B752A">
        <w:rPr>
          <w:rFonts w:ascii="Montserrat" w:eastAsia="Arial" w:hAnsi="Montserrat" w:cs="Arial"/>
          <w:b/>
          <w:color w:val="2FAC66"/>
          <w:sz w:val="40"/>
          <w:szCs w:val="40"/>
          <w:lang w:eastAsia="en-GB" w:bidi="en-GB"/>
        </w:rPr>
        <w:t xml:space="preserve">APPENDIX 5 – NISEP ACCEDENCE AGREEMENT (THE AGREEMENT) </w:t>
      </w:r>
    </w:p>
    <w:p w14:paraId="12A04E4D" w14:textId="77777777" w:rsidR="007B752A" w:rsidRPr="007B752A" w:rsidRDefault="007B752A" w:rsidP="007B752A">
      <w:pPr>
        <w:autoSpaceDE w:val="0"/>
        <w:autoSpaceDN w:val="0"/>
        <w:adjustRightInd w:val="0"/>
        <w:rPr>
          <w:rFonts w:ascii="Montserrat" w:eastAsia="MS Mincho" w:hAnsi="Montserrat" w:cs="Arial"/>
          <w:color w:val="000000"/>
          <w:sz w:val="22"/>
          <w:szCs w:val="22"/>
          <w:lang w:eastAsia="ja-JP"/>
        </w:rPr>
      </w:pPr>
    </w:p>
    <w:p w14:paraId="1084A090" w14:textId="77777777" w:rsidR="006C60E3" w:rsidRDefault="006C60E3" w:rsidP="007B752A">
      <w:pPr>
        <w:autoSpaceDE w:val="0"/>
        <w:autoSpaceDN w:val="0"/>
        <w:adjustRightInd w:val="0"/>
        <w:rPr>
          <w:rFonts w:ascii="Montserrat" w:eastAsia="MS Mincho" w:hAnsi="Montserrat" w:cs="Arial"/>
          <w:color w:val="000000"/>
          <w:sz w:val="22"/>
          <w:szCs w:val="22"/>
          <w:lang w:eastAsia="ja-JP"/>
        </w:rPr>
      </w:pPr>
    </w:p>
    <w:p w14:paraId="4DB324A6" w14:textId="15A694FE" w:rsidR="005E24AC" w:rsidRPr="007B752A" w:rsidRDefault="005E24AC" w:rsidP="007B752A">
      <w:pPr>
        <w:autoSpaceDE w:val="0"/>
        <w:autoSpaceDN w:val="0"/>
        <w:adjustRightInd w:val="0"/>
        <w:rPr>
          <w:rFonts w:ascii="Montserrat" w:eastAsia="MS Mincho" w:hAnsi="Montserrat" w:cs="Arial"/>
          <w:b/>
          <w:bCs/>
          <w:color w:val="000000"/>
          <w:sz w:val="22"/>
          <w:szCs w:val="22"/>
          <w:lang w:eastAsia="ja-JP"/>
        </w:rPr>
      </w:pPr>
      <w:r w:rsidRPr="007B752A">
        <w:rPr>
          <w:rFonts w:ascii="Montserrat" w:eastAsia="MS Mincho" w:hAnsi="Montserrat" w:cs="Arial"/>
          <w:color w:val="000000"/>
          <w:sz w:val="22"/>
          <w:szCs w:val="22"/>
          <w:lang w:eastAsia="ja-JP"/>
        </w:rPr>
        <w:t xml:space="preserve">This Deed of Agreement must be executed by all Primary Bidders </w:t>
      </w:r>
      <w:r w:rsidR="006C60E3">
        <w:rPr>
          <w:rFonts w:ascii="Montserrat" w:eastAsia="MS Mincho" w:hAnsi="Montserrat" w:cs="Arial"/>
          <w:color w:val="000000"/>
          <w:sz w:val="22"/>
          <w:szCs w:val="22"/>
          <w:lang w:eastAsia="ja-JP"/>
        </w:rPr>
        <w:t xml:space="preserve">by wet signature </w:t>
      </w:r>
      <w:r w:rsidRPr="007B752A">
        <w:rPr>
          <w:rFonts w:ascii="Montserrat" w:eastAsia="MS Mincho" w:hAnsi="Montserrat" w:cs="Arial"/>
          <w:color w:val="000000"/>
          <w:sz w:val="22"/>
          <w:szCs w:val="22"/>
          <w:lang w:eastAsia="ja-JP"/>
        </w:rPr>
        <w:t xml:space="preserve">and delivered to the </w:t>
      </w:r>
      <w:r w:rsidR="0013295B">
        <w:rPr>
          <w:rFonts w:ascii="Montserrat" w:eastAsia="MS Mincho" w:hAnsi="Montserrat" w:cs="Arial"/>
          <w:color w:val="000000"/>
          <w:sz w:val="22"/>
          <w:szCs w:val="22"/>
          <w:lang w:eastAsia="ja-JP"/>
        </w:rPr>
        <w:t>Utility Regulator</w:t>
      </w:r>
      <w:r w:rsidRPr="007B752A">
        <w:rPr>
          <w:rFonts w:ascii="Montserrat" w:eastAsia="MS Mincho" w:hAnsi="Montserrat" w:cs="Arial"/>
          <w:color w:val="000000"/>
          <w:sz w:val="22"/>
          <w:szCs w:val="22"/>
          <w:lang w:eastAsia="ja-JP"/>
        </w:rPr>
        <w:t xml:space="preserve"> by </w:t>
      </w:r>
      <w:r w:rsidRPr="007B752A">
        <w:rPr>
          <w:rFonts w:ascii="Montserrat" w:eastAsia="MS Mincho" w:hAnsi="Montserrat" w:cs="Arial"/>
          <w:b/>
          <w:bCs/>
          <w:color w:val="000000"/>
          <w:sz w:val="22"/>
          <w:szCs w:val="22"/>
          <w:lang w:eastAsia="ja-JP"/>
        </w:rPr>
        <w:t>[</w:t>
      </w:r>
      <w:r w:rsidR="007B752A" w:rsidRPr="007B752A">
        <w:rPr>
          <w:rFonts w:ascii="Montserrat" w:eastAsia="MS Mincho" w:hAnsi="Montserrat" w:cs="Arial"/>
          <w:b/>
          <w:bCs/>
          <w:color w:val="000000"/>
          <w:sz w:val="22"/>
          <w:szCs w:val="22"/>
          <w:lang w:eastAsia="ja-JP"/>
        </w:rPr>
        <w:t>12</w:t>
      </w:r>
      <w:r w:rsidR="00EB79E1" w:rsidRPr="007B752A">
        <w:rPr>
          <w:rFonts w:ascii="Montserrat" w:eastAsia="MS Mincho" w:hAnsi="Montserrat" w:cs="Arial"/>
          <w:b/>
          <w:bCs/>
          <w:color w:val="000000"/>
          <w:sz w:val="22"/>
          <w:szCs w:val="22"/>
          <w:lang w:eastAsia="ja-JP"/>
        </w:rPr>
        <w:t xml:space="preserve"> November</w:t>
      </w:r>
      <w:r w:rsidR="00D025AD" w:rsidRPr="007B752A">
        <w:rPr>
          <w:rFonts w:ascii="Montserrat" w:eastAsia="MS Mincho" w:hAnsi="Montserrat" w:cs="Arial"/>
          <w:b/>
          <w:bCs/>
          <w:color w:val="000000"/>
          <w:sz w:val="22"/>
          <w:szCs w:val="22"/>
          <w:lang w:eastAsia="ja-JP"/>
        </w:rPr>
        <w:t xml:space="preserve"> </w:t>
      </w:r>
      <w:r w:rsidRPr="007B752A">
        <w:rPr>
          <w:rFonts w:ascii="Montserrat" w:eastAsia="MS Mincho" w:hAnsi="Montserrat" w:cs="Arial"/>
          <w:b/>
          <w:bCs/>
          <w:color w:val="000000"/>
          <w:sz w:val="22"/>
          <w:szCs w:val="22"/>
          <w:lang w:eastAsia="ja-JP"/>
        </w:rPr>
        <w:t>202</w:t>
      </w:r>
      <w:r w:rsidR="00C30272" w:rsidRPr="007B752A">
        <w:rPr>
          <w:rFonts w:ascii="Montserrat" w:eastAsia="MS Mincho" w:hAnsi="Montserrat" w:cs="Arial"/>
          <w:b/>
          <w:bCs/>
          <w:color w:val="000000"/>
          <w:sz w:val="22"/>
          <w:szCs w:val="22"/>
          <w:lang w:eastAsia="ja-JP"/>
        </w:rPr>
        <w:t>6</w:t>
      </w:r>
      <w:r w:rsidRPr="007B752A">
        <w:rPr>
          <w:rFonts w:ascii="Montserrat" w:eastAsia="MS Mincho" w:hAnsi="Montserrat" w:cs="Arial"/>
          <w:b/>
          <w:bCs/>
          <w:color w:val="000000"/>
          <w:sz w:val="22"/>
          <w:szCs w:val="22"/>
          <w:lang w:eastAsia="ja-JP"/>
        </w:rPr>
        <w:t xml:space="preserve">]. </w:t>
      </w:r>
    </w:p>
    <w:p w14:paraId="15C738D4" w14:textId="77777777" w:rsidR="007B752A" w:rsidRPr="007B752A" w:rsidRDefault="007B752A" w:rsidP="007B752A">
      <w:pPr>
        <w:autoSpaceDE w:val="0"/>
        <w:autoSpaceDN w:val="0"/>
        <w:adjustRightInd w:val="0"/>
        <w:rPr>
          <w:rFonts w:ascii="Montserrat" w:eastAsia="MS Mincho" w:hAnsi="Montserrat" w:cs="Arial"/>
          <w:b/>
          <w:bCs/>
          <w:color w:val="000000"/>
          <w:sz w:val="22"/>
          <w:szCs w:val="22"/>
          <w:lang w:eastAsia="ja-JP"/>
        </w:rPr>
      </w:pPr>
    </w:p>
    <w:p w14:paraId="6C91E0A6" w14:textId="77777777" w:rsidR="005E24AC" w:rsidRPr="007B752A" w:rsidRDefault="005E24AC" w:rsidP="007B752A">
      <w:pPr>
        <w:tabs>
          <w:tab w:val="left" w:pos="5940"/>
          <w:tab w:val="left" w:pos="6660"/>
        </w:tabs>
        <w:spacing w:after="220"/>
        <w:rPr>
          <w:rFonts w:ascii="Montserrat" w:hAnsi="Montserrat"/>
          <w:sz w:val="22"/>
          <w:szCs w:val="22"/>
        </w:rPr>
      </w:pPr>
    </w:p>
    <w:p w14:paraId="3364332C" w14:textId="77777777" w:rsidR="005E24AC" w:rsidRPr="006C60E3" w:rsidRDefault="005E24AC" w:rsidP="007B752A">
      <w:pPr>
        <w:tabs>
          <w:tab w:val="left" w:pos="5940"/>
          <w:tab w:val="left" w:pos="6660"/>
        </w:tabs>
        <w:spacing w:after="220"/>
        <w:rPr>
          <w:rFonts w:ascii="Montserrat" w:hAnsi="Montserrat"/>
          <w:color w:val="FF0000"/>
          <w:sz w:val="22"/>
          <w:szCs w:val="22"/>
        </w:rPr>
      </w:pPr>
      <w:r w:rsidRPr="006C60E3">
        <w:rPr>
          <w:rFonts w:ascii="Montserrat" w:hAnsi="Montserrat"/>
          <w:color w:val="FF0000"/>
          <w:sz w:val="22"/>
          <w:szCs w:val="22"/>
        </w:rPr>
        <w:t>Private &amp; Confidential</w:t>
      </w:r>
      <w:r w:rsidRPr="006C60E3">
        <w:rPr>
          <w:rFonts w:ascii="Montserrat" w:hAnsi="Montserrat"/>
          <w:color w:val="FF0000"/>
          <w:sz w:val="22"/>
          <w:szCs w:val="22"/>
        </w:rPr>
        <w:tab/>
      </w:r>
    </w:p>
    <w:p w14:paraId="260BE3FF" w14:textId="77777777" w:rsidR="005E24AC" w:rsidRPr="007B752A" w:rsidRDefault="005E24AC" w:rsidP="007B752A">
      <w:pPr>
        <w:tabs>
          <w:tab w:val="left" w:pos="5940"/>
        </w:tabs>
        <w:spacing w:after="220"/>
        <w:rPr>
          <w:rFonts w:ascii="Montserrat" w:hAnsi="Montserrat"/>
          <w:sz w:val="22"/>
          <w:szCs w:val="22"/>
        </w:rPr>
      </w:pPr>
      <w:r w:rsidRPr="007B752A">
        <w:rPr>
          <w:rFonts w:ascii="Montserrat" w:hAnsi="Montserrat"/>
          <w:sz w:val="22"/>
          <w:szCs w:val="22"/>
        </w:rPr>
        <w:tab/>
      </w:r>
      <w:bookmarkStart w:id="0" w:name="bmkMatterNo"/>
      <w:bookmarkEnd w:id="0"/>
    </w:p>
    <w:p w14:paraId="31366C47" w14:textId="77777777" w:rsidR="005E24AC" w:rsidRPr="007B752A" w:rsidRDefault="005E24AC" w:rsidP="006C60E3">
      <w:pPr>
        <w:tabs>
          <w:tab w:val="left" w:pos="5940"/>
          <w:tab w:val="left" w:pos="6480"/>
        </w:tabs>
        <w:spacing w:after="220"/>
        <w:jc w:val="center"/>
        <w:rPr>
          <w:rFonts w:ascii="Montserrat" w:hAnsi="Montserrat"/>
          <w:sz w:val="22"/>
          <w:szCs w:val="22"/>
        </w:rPr>
      </w:pPr>
    </w:p>
    <w:p w14:paraId="0FE4B3F1" w14:textId="77777777" w:rsidR="005E24AC" w:rsidRPr="007B752A" w:rsidRDefault="005E24AC" w:rsidP="006C60E3">
      <w:pPr>
        <w:spacing w:after="220"/>
        <w:jc w:val="center"/>
        <w:rPr>
          <w:rFonts w:ascii="Montserrat" w:hAnsi="Montserrat"/>
          <w:sz w:val="22"/>
          <w:szCs w:val="22"/>
        </w:rPr>
      </w:pPr>
    </w:p>
    <w:p w14:paraId="53D7D75A" w14:textId="63B5C6E3" w:rsidR="005E24AC" w:rsidRPr="007B752A" w:rsidRDefault="005E24AC" w:rsidP="006C60E3">
      <w:pPr>
        <w:tabs>
          <w:tab w:val="left" w:pos="5940"/>
          <w:tab w:val="left" w:pos="6480"/>
        </w:tabs>
        <w:spacing w:after="220"/>
        <w:jc w:val="center"/>
        <w:rPr>
          <w:rFonts w:ascii="Montserrat" w:hAnsi="Montserrat"/>
          <w:b/>
          <w:sz w:val="22"/>
          <w:szCs w:val="22"/>
        </w:rPr>
      </w:pPr>
      <w:r w:rsidRPr="007B752A">
        <w:rPr>
          <w:rFonts w:ascii="Montserrat" w:hAnsi="Montserrat"/>
          <w:b/>
          <w:sz w:val="22"/>
          <w:szCs w:val="22"/>
        </w:rPr>
        <w:t xml:space="preserve">DATED        </w:t>
      </w:r>
      <w:r w:rsidR="00EB454B">
        <w:rPr>
          <w:rFonts w:ascii="Montserrat" w:hAnsi="Montserrat"/>
          <w:b/>
          <w:sz w:val="22"/>
          <w:szCs w:val="22"/>
        </w:rPr>
        <w:t xml:space="preserve">           </w:t>
      </w:r>
      <w:r w:rsidRPr="007B752A">
        <w:rPr>
          <w:rFonts w:ascii="Montserrat" w:hAnsi="Montserrat"/>
          <w:b/>
          <w:sz w:val="22"/>
          <w:szCs w:val="22"/>
        </w:rPr>
        <w:t xml:space="preserve"> </w:t>
      </w:r>
      <w:r w:rsidR="007C5813" w:rsidRPr="007B752A">
        <w:rPr>
          <w:rFonts w:ascii="Montserrat" w:hAnsi="Montserrat"/>
          <w:b/>
          <w:sz w:val="22"/>
          <w:szCs w:val="22"/>
        </w:rPr>
        <w:t>[xxxxx]</w:t>
      </w:r>
      <w:r w:rsidRPr="007B752A">
        <w:rPr>
          <w:rFonts w:ascii="Montserrat" w:hAnsi="Montserrat"/>
          <w:b/>
          <w:sz w:val="22"/>
          <w:szCs w:val="22"/>
        </w:rPr>
        <w:t xml:space="preserve">                 202</w:t>
      </w:r>
      <w:r w:rsidR="00C30272" w:rsidRPr="007B752A">
        <w:rPr>
          <w:rFonts w:ascii="Montserrat" w:hAnsi="Montserrat"/>
          <w:b/>
          <w:sz w:val="22"/>
          <w:szCs w:val="22"/>
        </w:rPr>
        <w:t>6</w:t>
      </w:r>
    </w:p>
    <w:p w14:paraId="1A6D7762" w14:textId="77777777" w:rsidR="005E24AC" w:rsidRPr="007B752A" w:rsidRDefault="005E24AC" w:rsidP="006C60E3">
      <w:pPr>
        <w:spacing w:after="220"/>
        <w:jc w:val="center"/>
        <w:rPr>
          <w:rFonts w:ascii="Montserrat" w:hAnsi="Montserrat"/>
          <w:b/>
          <w:sz w:val="22"/>
          <w:szCs w:val="22"/>
        </w:rPr>
      </w:pPr>
      <w:r w:rsidRPr="007B752A">
        <w:rPr>
          <w:rFonts w:ascii="Montserrat" w:hAnsi="Montserrat"/>
          <w:noProof/>
          <w:color w:val="2B579A"/>
          <w:sz w:val="22"/>
          <w:szCs w:val="22"/>
          <w:shd w:val="clear" w:color="auto" w:fill="E6E6E6"/>
          <w:lang w:eastAsia="en-GB"/>
        </w:rPr>
        <mc:AlternateContent>
          <mc:Choice Requires="wps">
            <w:drawing>
              <wp:anchor distT="0" distB="0" distL="114300" distR="114300" simplePos="0" relativeHeight="251659264" behindDoc="0" locked="0" layoutInCell="1" allowOverlap="1" wp14:anchorId="1C3C1281" wp14:editId="479E9616">
                <wp:simplePos x="0" y="0"/>
                <wp:positionH relativeFrom="column">
                  <wp:posOffset>1543050</wp:posOffset>
                </wp:positionH>
                <wp:positionV relativeFrom="paragraph">
                  <wp:posOffset>5715</wp:posOffset>
                </wp:positionV>
                <wp:extent cx="2515235" cy="635"/>
                <wp:effectExtent l="0" t="0" r="18415" b="37465"/>
                <wp:wrapNone/>
                <wp:docPr id="8"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523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05F7150" id="Line 6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pt,.45pt" to="319.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">
                <v:stroke startarrowwidth="narrow" startarrowlength="short" endarrowwidth="narrow" endarrowlength="short"/>
              </v:line>
            </w:pict>
          </mc:Fallback>
        </mc:AlternateContent>
      </w:r>
    </w:p>
    <w:p w14:paraId="74899C5A" w14:textId="77777777" w:rsidR="005E24AC" w:rsidRPr="007B752A" w:rsidRDefault="005E24AC" w:rsidP="006C60E3">
      <w:pPr>
        <w:spacing w:after="220"/>
        <w:jc w:val="center"/>
        <w:rPr>
          <w:rFonts w:ascii="Montserrat" w:hAnsi="Montserrat"/>
          <w:b/>
          <w:sz w:val="22"/>
          <w:szCs w:val="22"/>
        </w:rPr>
      </w:pPr>
    </w:p>
    <w:p w14:paraId="5E4019E9" w14:textId="77777777" w:rsidR="005E24AC" w:rsidRPr="007B752A" w:rsidRDefault="005E24AC" w:rsidP="006C60E3">
      <w:pPr>
        <w:spacing w:after="220"/>
        <w:jc w:val="center"/>
        <w:rPr>
          <w:rFonts w:ascii="Montserrat" w:hAnsi="Montserrat"/>
          <w:b/>
          <w:sz w:val="22"/>
          <w:szCs w:val="22"/>
        </w:rPr>
      </w:pPr>
    </w:p>
    <w:p w14:paraId="5C2EEB2A" w14:textId="2BBC3AEA" w:rsidR="005E24AC" w:rsidRPr="007B752A" w:rsidRDefault="00EB454B" w:rsidP="006C60E3">
      <w:pPr>
        <w:tabs>
          <w:tab w:val="center" w:pos="4320"/>
          <w:tab w:val="left" w:pos="7920"/>
        </w:tabs>
        <w:spacing w:after="220"/>
        <w:jc w:val="center"/>
        <w:rPr>
          <w:rFonts w:ascii="Montserrat" w:hAnsi="Montserrat"/>
          <w:b/>
          <w:sz w:val="22"/>
          <w:szCs w:val="22"/>
        </w:rPr>
      </w:pPr>
      <w:r>
        <w:rPr>
          <w:rFonts w:ascii="Montserrat" w:hAnsi="Montserrat"/>
          <w:b/>
          <w:sz w:val="22"/>
          <w:szCs w:val="22"/>
        </w:rPr>
        <w:tab/>
      </w:r>
      <w:r w:rsidR="005E24AC" w:rsidRPr="007B752A">
        <w:rPr>
          <w:rFonts w:ascii="Montserrat" w:hAnsi="Montserrat"/>
          <w:b/>
          <w:sz w:val="22"/>
          <w:szCs w:val="22"/>
        </w:rPr>
        <w:t>[</w:t>
      </w:r>
      <w:r w:rsidR="00D025AD" w:rsidRPr="007B752A">
        <w:rPr>
          <w:rFonts w:ascii="Montserrat" w:hAnsi="Montserrat"/>
          <w:b/>
          <w:sz w:val="22"/>
          <w:szCs w:val="22"/>
        </w:rPr>
        <w:t>xxxxx</w:t>
      </w:r>
      <w:r w:rsidR="005E24AC" w:rsidRPr="007B752A">
        <w:rPr>
          <w:rFonts w:ascii="Montserrat" w:hAnsi="Montserrat"/>
          <w:b/>
          <w:sz w:val="22"/>
          <w:szCs w:val="22"/>
        </w:rPr>
        <w:t>]</w:t>
      </w:r>
      <w:r w:rsidR="005E24AC" w:rsidRPr="007B752A">
        <w:rPr>
          <w:rFonts w:ascii="Montserrat" w:hAnsi="Montserrat"/>
          <w:b/>
          <w:sz w:val="22"/>
          <w:szCs w:val="22"/>
        </w:rPr>
        <w:tab/>
        <w:t>(1)</w:t>
      </w:r>
    </w:p>
    <w:p w14:paraId="26BEC3EC" w14:textId="77777777" w:rsidR="006C60E3" w:rsidRDefault="006C60E3" w:rsidP="006C60E3">
      <w:pPr>
        <w:tabs>
          <w:tab w:val="center" w:pos="4320"/>
          <w:tab w:val="left" w:pos="7920"/>
        </w:tabs>
        <w:spacing w:after="220"/>
        <w:jc w:val="center"/>
        <w:rPr>
          <w:rFonts w:ascii="Montserrat" w:hAnsi="Montserrat"/>
          <w:b/>
          <w:sz w:val="22"/>
          <w:szCs w:val="22"/>
        </w:rPr>
      </w:pPr>
    </w:p>
    <w:p w14:paraId="0F009D33" w14:textId="0F1B55FF" w:rsidR="005E24AC" w:rsidRPr="007B752A" w:rsidRDefault="005E24AC" w:rsidP="006C60E3">
      <w:pPr>
        <w:tabs>
          <w:tab w:val="center" w:pos="4320"/>
          <w:tab w:val="left" w:pos="7920"/>
        </w:tabs>
        <w:spacing w:after="220"/>
        <w:jc w:val="center"/>
        <w:rPr>
          <w:rFonts w:ascii="Montserrat" w:hAnsi="Montserrat"/>
          <w:b/>
          <w:sz w:val="22"/>
          <w:szCs w:val="22"/>
        </w:rPr>
      </w:pPr>
      <w:r w:rsidRPr="007B752A">
        <w:rPr>
          <w:rFonts w:ascii="Montserrat" w:hAnsi="Montserrat"/>
          <w:b/>
          <w:sz w:val="22"/>
          <w:szCs w:val="22"/>
        </w:rPr>
        <w:t>and</w:t>
      </w:r>
    </w:p>
    <w:p w14:paraId="259B796F" w14:textId="7C48C786" w:rsidR="005E24AC" w:rsidRPr="007B752A" w:rsidRDefault="005E24AC" w:rsidP="006C60E3">
      <w:pPr>
        <w:tabs>
          <w:tab w:val="center" w:pos="4320"/>
          <w:tab w:val="left" w:pos="7920"/>
        </w:tabs>
        <w:spacing w:after="220"/>
        <w:jc w:val="center"/>
        <w:rPr>
          <w:rFonts w:ascii="Montserrat" w:hAnsi="Montserrat"/>
          <w:b/>
          <w:sz w:val="22"/>
          <w:szCs w:val="22"/>
        </w:rPr>
      </w:pPr>
      <w:r w:rsidRPr="007B752A">
        <w:rPr>
          <w:rFonts w:ascii="Montserrat" w:hAnsi="Montserrat"/>
          <w:b/>
          <w:sz w:val="22"/>
          <w:szCs w:val="22"/>
        </w:rPr>
        <w:t>THE NORTHERN IRELAND AUTHORITY FOR UTILITY REGULATION</w:t>
      </w:r>
      <w:r w:rsidRPr="007B752A">
        <w:rPr>
          <w:rFonts w:ascii="Montserrat" w:hAnsi="Montserrat"/>
          <w:b/>
          <w:sz w:val="22"/>
          <w:szCs w:val="22"/>
        </w:rPr>
        <w:tab/>
        <w:t>(2)</w:t>
      </w:r>
    </w:p>
    <w:p w14:paraId="588E4AE0" w14:textId="77777777" w:rsidR="005E24AC" w:rsidRPr="007B752A" w:rsidRDefault="005E24AC" w:rsidP="006C60E3">
      <w:pPr>
        <w:spacing w:after="220"/>
        <w:jc w:val="center"/>
        <w:rPr>
          <w:rFonts w:ascii="Montserrat" w:hAnsi="Montserrat"/>
          <w:b/>
          <w:sz w:val="22"/>
          <w:szCs w:val="22"/>
        </w:rPr>
      </w:pPr>
    </w:p>
    <w:tbl>
      <w:tblPr>
        <w:tblW w:w="0" w:type="auto"/>
        <w:jc w:val="center"/>
        <w:tblLayout w:type="fixed"/>
        <w:tblCellMar>
          <w:top w:w="220" w:type="dxa"/>
        </w:tblCellMar>
        <w:tblLook w:val="0000" w:firstRow="0" w:lastRow="0" w:firstColumn="0" w:lastColumn="0" w:noHBand="0" w:noVBand="0"/>
      </w:tblPr>
      <w:tblGrid>
        <w:gridCol w:w="4788"/>
      </w:tblGrid>
      <w:tr w:rsidR="005E24AC" w:rsidRPr="007B752A" w14:paraId="01A829D0" w14:textId="77777777" w:rsidTr="00067209">
        <w:trPr>
          <w:jc w:val="center"/>
        </w:trPr>
        <w:tc>
          <w:tcPr>
            <w:tcW w:w="4788" w:type="dxa"/>
            <w:tcBorders>
              <w:top w:val="single" w:sz="6" w:space="0" w:color="auto"/>
              <w:bottom w:val="single" w:sz="6" w:space="0" w:color="auto"/>
            </w:tcBorders>
            <w:vAlign w:val="center"/>
          </w:tcPr>
          <w:p w14:paraId="65DB4C03" w14:textId="338659D1" w:rsidR="005E24AC" w:rsidRPr="007B752A" w:rsidRDefault="005E24AC" w:rsidP="006C60E3">
            <w:pPr>
              <w:spacing w:after="220"/>
              <w:jc w:val="center"/>
              <w:rPr>
                <w:rFonts w:ascii="Montserrat" w:hAnsi="Montserrat"/>
                <w:b/>
                <w:sz w:val="22"/>
                <w:szCs w:val="22"/>
              </w:rPr>
            </w:pPr>
            <w:bookmarkStart w:id="1" w:name="bmkDocType"/>
            <w:bookmarkEnd w:id="1"/>
            <w:r w:rsidRPr="007B752A">
              <w:rPr>
                <w:rFonts w:ascii="Montserrat" w:hAnsi="Montserrat"/>
                <w:b/>
                <w:sz w:val="22"/>
                <w:szCs w:val="22"/>
              </w:rPr>
              <w:t xml:space="preserve">NISEP ACCEDENCE </w:t>
            </w:r>
            <w:r w:rsidR="00E23989">
              <w:rPr>
                <w:rFonts w:ascii="Montserrat" w:hAnsi="Montserrat"/>
                <w:b/>
                <w:sz w:val="22"/>
                <w:szCs w:val="22"/>
              </w:rPr>
              <w:t>AGREEMENT</w:t>
            </w:r>
          </w:p>
          <w:p w14:paraId="29000AB9" w14:textId="2004BA9B" w:rsidR="005E24AC" w:rsidRPr="007B752A" w:rsidRDefault="005E24AC" w:rsidP="006C60E3">
            <w:pPr>
              <w:spacing w:after="220"/>
              <w:jc w:val="center"/>
              <w:rPr>
                <w:rFonts w:ascii="Montserrat" w:hAnsi="Montserrat"/>
                <w:b/>
                <w:sz w:val="22"/>
                <w:szCs w:val="22"/>
              </w:rPr>
            </w:pPr>
            <w:r w:rsidRPr="007B752A">
              <w:rPr>
                <w:rFonts w:ascii="Montserrat" w:hAnsi="Montserrat"/>
                <w:b/>
                <w:sz w:val="22"/>
                <w:szCs w:val="22"/>
              </w:rPr>
              <w:t xml:space="preserve">(THE </w:t>
            </w:r>
            <w:r w:rsidR="00545B7D" w:rsidRPr="007B752A">
              <w:rPr>
                <w:rFonts w:ascii="Montserrat" w:hAnsi="Montserrat"/>
                <w:b/>
                <w:sz w:val="22"/>
                <w:szCs w:val="22"/>
              </w:rPr>
              <w:t>“</w:t>
            </w:r>
            <w:r w:rsidRPr="007B752A">
              <w:rPr>
                <w:rFonts w:ascii="Montserrat" w:hAnsi="Montserrat"/>
                <w:b/>
                <w:sz w:val="22"/>
                <w:szCs w:val="22"/>
              </w:rPr>
              <w:t>AGREEMENT</w:t>
            </w:r>
            <w:r w:rsidR="00545B7D" w:rsidRPr="007B752A">
              <w:rPr>
                <w:rFonts w:ascii="Montserrat" w:hAnsi="Montserrat"/>
                <w:b/>
                <w:sz w:val="22"/>
                <w:szCs w:val="22"/>
              </w:rPr>
              <w:t>”</w:t>
            </w:r>
            <w:r w:rsidRPr="007B752A">
              <w:rPr>
                <w:rFonts w:ascii="Montserrat" w:hAnsi="Montserrat"/>
                <w:b/>
                <w:sz w:val="22"/>
                <w:szCs w:val="22"/>
              </w:rPr>
              <w:t>]</w:t>
            </w:r>
          </w:p>
        </w:tc>
      </w:tr>
    </w:tbl>
    <w:p w14:paraId="2B58B26F" w14:textId="77777777" w:rsidR="005E24AC" w:rsidRPr="007B752A" w:rsidRDefault="005E24AC" w:rsidP="006C60E3">
      <w:pPr>
        <w:spacing w:after="220"/>
        <w:jc w:val="center"/>
        <w:rPr>
          <w:rFonts w:ascii="Montserrat" w:hAnsi="Montserrat"/>
          <w:b/>
          <w:sz w:val="22"/>
          <w:szCs w:val="22"/>
        </w:rPr>
      </w:pPr>
    </w:p>
    <w:p w14:paraId="04C203B4" w14:textId="77777777" w:rsidR="005E24AC" w:rsidRPr="007B752A" w:rsidRDefault="005E24AC" w:rsidP="007B752A">
      <w:pPr>
        <w:spacing w:after="220"/>
        <w:rPr>
          <w:rFonts w:ascii="Montserrat" w:hAnsi="Montserrat"/>
          <w:b/>
          <w:sz w:val="22"/>
          <w:szCs w:val="22"/>
        </w:rPr>
        <w:sectPr w:rsidR="005E24AC" w:rsidRPr="007B752A" w:rsidSect="005E24AC">
          <w:footerReference w:type="even" r:id="rId8"/>
          <w:footerReference w:type="default" r:id="rId9"/>
          <w:headerReference w:type="first" r:id="rId10"/>
          <w:footerReference w:type="first" r:id="rId11"/>
          <w:pgSz w:w="11906" w:h="16838" w:code="9"/>
          <w:pgMar w:top="1440" w:right="1554" w:bottom="1440" w:left="1701" w:header="720" w:footer="680" w:gutter="0"/>
          <w:paperSrc w:first="15" w:other="15"/>
          <w:cols w:space="708"/>
          <w:titlePg/>
          <w:docGrid w:linePitch="360"/>
        </w:sectPr>
      </w:pPr>
    </w:p>
    <w:p w14:paraId="2214B1EC" w14:textId="77777777" w:rsidR="005E24AC" w:rsidRPr="007B752A" w:rsidRDefault="005E24AC" w:rsidP="007B752A">
      <w:pPr>
        <w:rPr>
          <w:rFonts w:ascii="Montserrat" w:eastAsia="Arial" w:hAnsi="Montserrat" w:cs="Arial"/>
          <w:b/>
          <w:color w:val="1D2E53"/>
          <w:sz w:val="28"/>
          <w:szCs w:val="28"/>
          <w:lang w:eastAsia="en-GB" w:bidi="en-GB"/>
        </w:rPr>
      </w:pPr>
      <w:bookmarkStart w:id="2" w:name="_WraggeTOC"/>
      <w:bookmarkEnd w:id="2"/>
      <w:r w:rsidRPr="007B752A">
        <w:rPr>
          <w:rFonts w:ascii="Montserrat" w:eastAsia="Arial" w:hAnsi="Montserrat" w:cs="Arial"/>
          <w:b/>
          <w:color w:val="1D2E53"/>
          <w:sz w:val="28"/>
          <w:szCs w:val="28"/>
          <w:lang w:eastAsia="en-GB" w:bidi="en-GB"/>
        </w:rPr>
        <w:lastRenderedPageBreak/>
        <w:t>CONTENTS</w:t>
      </w:r>
    </w:p>
    <w:p w14:paraId="0EFA7C4C" w14:textId="77777777" w:rsidR="005E24AC" w:rsidRPr="007B752A" w:rsidRDefault="005E24AC" w:rsidP="007B752A">
      <w:pPr>
        <w:rPr>
          <w:rFonts w:ascii="Montserrat" w:hAnsi="Montserrat"/>
          <w:b/>
          <w:sz w:val="22"/>
          <w:szCs w:val="22"/>
          <w:u w:val="single"/>
        </w:rPr>
      </w:pPr>
    </w:p>
    <w:p w14:paraId="3A7F2B5E" w14:textId="77777777" w:rsidR="005E24AC" w:rsidRPr="007B752A" w:rsidRDefault="005E24AC" w:rsidP="007B752A">
      <w:pPr>
        <w:rPr>
          <w:rFonts w:ascii="Montserrat" w:hAnsi="Montserrat"/>
          <w:b/>
          <w:sz w:val="22"/>
          <w:szCs w:val="22"/>
          <w:u w:val="single"/>
        </w:rPr>
      </w:pPr>
    </w:p>
    <w:p w14:paraId="3BAF7660" w14:textId="77777777" w:rsidR="005E24AC" w:rsidRPr="007B752A" w:rsidRDefault="005E24AC" w:rsidP="007B752A">
      <w:pPr>
        <w:rPr>
          <w:rFonts w:ascii="Montserrat" w:hAnsi="Montserrat"/>
          <w:b/>
          <w:sz w:val="22"/>
          <w:szCs w:val="22"/>
          <w:u w:val="single"/>
        </w:rPr>
      </w:pPr>
    </w:p>
    <w:p w14:paraId="555D0C1A" w14:textId="77777777" w:rsidR="005E24AC" w:rsidRPr="007B752A" w:rsidRDefault="005E24AC" w:rsidP="007B752A">
      <w:pPr>
        <w:tabs>
          <w:tab w:val="left" w:pos="1417"/>
          <w:tab w:val="right" w:pos="9071"/>
        </w:tabs>
        <w:rPr>
          <w:rFonts w:ascii="Montserrat" w:hAnsi="Montserrat"/>
          <w:b/>
          <w:sz w:val="22"/>
          <w:szCs w:val="22"/>
        </w:rPr>
      </w:pPr>
      <w:r w:rsidRPr="007B752A">
        <w:rPr>
          <w:rFonts w:ascii="Montserrat" w:hAnsi="Montserrat"/>
          <w:b/>
          <w:sz w:val="22"/>
          <w:szCs w:val="22"/>
        </w:rPr>
        <w:t>Clause</w:t>
      </w:r>
      <w:r w:rsidRPr="007B752A">
        <w:rPr>
          <w:rFonts w:ascii="Montserrat" w:hAnsi="Montserrat"/>
          <w:b/>
          <w:sz w:val="22"/>
          <w:szCs w:val="22"/>
        </w:rPr>
        <w:tab/>
        <w:t>Heading</w:t>
      </w:r>
      <w:r w:rsidRPr="007B752A">
        <w:rPr>
          <w:rFonts w:ascii="Montserrat" w:hAnsi="Montserrat"/>
          <w:b/>
          <w:sz w:val="22"/>
          <w:szCs w:val="22"/>
        </w:rPr>
        <w:tab/>
        <w:t>Page</w:t>
      </w:r>
    </w:p>
    <w:p w14:paraId="6DA6295E" w14:textId="77777777" w:rsidR="005E24AC" w:rsidRPr="007B752A" w:rsidRDefault="005E24AC" w:rsidP="007B752A">
      <w:pPr>
        <w:tabs>
          <w:tab w:val="left" w:pos="1417"/>
          <w:tab w:val="right" w:pos="9071"/>
        </w:tabs>
        <w:rPr>
          <w:rFonts w:ascii="Montserrat" w:hAnsi="Montserrat"/>
          <w:b/>
          <w:sz w:val="22"/>
          <w:szCs w:val="22"/>
        </w:rPr>
      </w:pPr>
    </w:p>
    <w:p w14:paraId="1A8DF8E1" w14:textId="2F104BBA"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fldChar w:fldCharType="begin"/>
      </w:r>
      <w:r w:rsidRPr="007B752A">
        <w:rPr>
          <w:rFonts w:ascii="Montserrat" w:hAnsi="Montserrat"/>
          <w:noProof/>
          <w:sz w:val="22"/>
          <w:szCs w:val="22"/>
        </w:rPr>
        <w:instrText xml:space="preserve"> TOC \o "1-1" \f c </w:instrText>
      </w:r>
      <w:r w:rsidRPr="007B752A">
        <w:rPr>
          <w:rFonts w:ascii="Montserrat" w:hAnsi="Montserrat"/>
          <w:noProof/>
          <w:sz w:val="22"/>
          <w:szCs w:val="22"/>
        </w:rPr>
        <w:fldChar w:fldCharType="separate"/>
      </w:r>
      <w:r w:rsidRPr="007B752A">
        <w:rPr>
          <w:rFonts w:ascii="Montserrat" w:hAnsi="Montserrat"/>
          <w:noProof/>
          <w:sz w:val="22"/>
          <w:szCs w:val="22"/>
        </w:rPr>
        <w:t>1</w:t>
      </w:r>
      <w:r w:rsidRPr="007B752A">
        <w:rPr>
          <w:rFonts w:ascii="Montserrat" w:hAnsi="Montserrat"/>
          <w:noProof/>
          <w:sz w:val="22"/>
          <w:szCs w:val="22"/>
        </w:rPr>
        <w:tab/>
        <w:t>Definitions and Interpretation</w:t>
      </w:r>
      <w:r w:rsidRPr="007B752A">
        <w:rPr>
          <w:rFonts w:ascii="Montserrat" w:hAnsi="Montserrat"/>
          <w:noProof/>
          <w:sz w:val="22"/>
          <w:szCs w:val="22"/>
        </w:rPr>
        <w:tab/>
      </w:r>
      <w:r w:rsidR="00EB79E1" w:rsidRPr="007B752A">
        <w:rPr>
          <w:rFonts w:ascii="Montserrat" w:hAnsi="Montserrat"/>
          <w:noProof/>
          <w:sz w:val="22"/>
          <w:szCs w:val="22"/>
        </w:rPr>
        <w:t>3</w:t>
      </w:r>
    </w:p>
    <w:p w14:paraId="5391A1C9" w14:textId="220F30DA"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w:t>
      </w:r>
      <w:r w:rsidRPr="007B752A">
        <w:rPr>
          <w:rFonts w:ascii="Montserrat" w:hAnsi="Montserrat"/>
          <w:noProof/>
          <w:sz w:val="22"/>
          <w:szCs w:val="22"/>
        </w:rPr>
        <w:tab/>
        <w:t>Commencement and Duration</w:t>
      </w:r>
      <w:r w:rsidRPr="007B752A">
        <w:rPr>
          <w:rFonts w:ascii="Montserrat" w:hAnsi="Montserrat"/>
          <w:noProof/>
          <w:sz w:val="22"/>
          <w:szCs w:val="22"/>
        </w:rPr>
        <w:tab/>
      </w:r>
      <w:r w:rsidR="006C60E3">
        <w:rPr>
          <w:rFonts w:ascii="Montserrat" w:hAnsi="Montserrat"/>
          <w:noProof/>
          <w:sz w:val="22"/>
          <w:szCs w:val="22"/>
        </w:rPr>
        <w:t>8</w:t>
      </w:r>
    </w:p>
    <w:p w14:paraId="14F871E4" w14:textId="7E08EA97"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3</w:t>
      </w:r>
      <w:r w:rsidRPr="007B752A">
        <w:rPr>
          <w:rFonts w:ascii="Montserrat" w:hAnsi="Montserrat"/>
          <w:noProof/>
          <w:sz w:val="22"/>
          <w:szCs w:val="22"/>
        </w:rPr>
        <w:tab/>
        <w:t>The Project</w:t>
      </w:r>
      <w:r w:rsidRPr="007B752A">
        <w:rPr>
          <w:rFonts w:ascii="Montserrat" w:hAnsi="Montserrat"/>
          <w:noProof/>
          <w:sz w:val="22"/>
          <w:szCs w:val="22"/>
        </w:rPr>
        <w:tab/>
      </w:r>
      <w:r w:rsidR="006C60E3">
        <w:rPr>
          <w:rFonts w:ascii="Montserrat" w:hAnsi="Montserrat"/>
          <w:noProof/>
          <w:sz w:val="22"/>
          <w:szCs w:val="22"/>
        </w:rPr>
        <w:t>9</w:t>
      </w:r>
    </w:p>
    <w:p w14:paraId="1A35F173" w14:textId="3D207983"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4</w:t>
      </w:r>
      <w:r w:rsidRPr="007B752A">
        <w:rPr>
          <w:rFonts w:ascii="Montserrat" w:hAnsi="Montserrat"/>
          <w:noProof/>
          <w:sz w:val="22"/>
          <w:szCs w:val="22"/>
        </w:rPr>
        <w:tab/>
        <w:t>Information</w:t>
      </w:r>
      <w:r w:rsidRPr="007B752A">
        <w:rPr>
          <w:rFonts w:ascii="Montserrat" w:hAnsi="Montserrat"/>
          <w:noProof/>
          <w:sz w:val="22"/>
          <w:szCs w:val="22"/>
        </w:rPr>
        <w:tab/>
      </w:r>
      <w:r w:rsidR="006C60E3">
        <w:rPr>
          <w:rFonts w:ascii="Montserrat" w:hAnsi="Montserrat"/>
          <w:noProof/>
          <w:sz w:val="22"/>
          <w:szCs w:val="22"/>
        </w:rPr>
        <w:t>9</w:t>
      </w:r>
    </w:p>
    <w:p w14:paraId="227C9668" w14:textId="6CF5B8FF"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5</w:t>
      </w:r>
      <w:r w:rsidRPr="007B752A">
        <w:rPr>
          <w:rFonts w:ascii="Montserrat" w:hAnsi="Montserrat"/>
          <w:noProof/>
          <w:sz w:val="22"/>
          <w:szCs w:val="22"/>
        </w:rPr>
        <w:tab/>
        <w:t>Inspection</w:t>
      </w:r>
      <w:r w:rsidRPr="007B752A">
        <w:rPr>
          <w:rFonts w:ascii="Montserrat" w:hAnsi="Montserrat"/>
          <w:noProof/>
          <w:sz w:val="22"/>
          <w:szCs w:val="22"/>
        </w:rPr>
        <w:tab/>
      </w:r>
      <w:r w:rsidR="006C60E3">
        <w:rPr>
          <w:rFonts w:ascii="Montserrat" w:hAnsi="Montserrat"/>
          <w:noProof/>
          <w:sz w:val="22"/>
          <w:szCs w:val="22"/>
        </w:rPr>
        <w:t>10</w:t>
      </w:r>
    </w:p>
    <w:p w14:paraId="20A2CE27" w14:textId="17D7B055"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6</w:t>
      </w:r>
      <w:r w:rsidRPr="007B752A">
        <w:rPr>
          <w:rFonts w:ascii="Montserrat" w:hAnsi="Montserrat"/>
          <w:noProof/>
          <w:sz w:val="22"/>
          <w:szCs w:val="22"/>
        </w:rPr>
        <w:tab/>
        <w:t>Funding of Eligible Costs</w:t>
      </w:r>
      <w:r w:rsidRPr="007B752A">
        <w:rPr>
          <w:rFonts w:ascii="Montserrat" w:hAnsi="Montserrat"/>
          <w:noProof/>
          <w:sz w:val="22"/>
          <w:szCs w:val="22"/>
        </w:rPr>
        <w:tab/>
      </w:r>
      <w:r w:rsidR="006C60E3">
        <w:rPr>
          <w:rFonts w:ascii="Montserrat" w:hAnsi="Montserrat"/>
          <w:noProof/>
          <w:sz w:val="22"/>
          <w:szCs w:val="22"/>
        </w:rPr>
        <w:t>10</w:t>
      </w:r>
    </w:p>
    <w:p w14:paraId="20CB74C1" w14:textId="177ECBE2"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7</w:t>
      </w:r>
      <w:r w:rsidRPr="007B752A">
        <w:rPr>
          <w:rFonts w:ascii="Montserrat" w:hAnsi="Montserrat"/>
          <w:noProof/>
          <w:sz w:val="22"/>
          <w:szCs w:val="22"/>
        </w:rPr>
        <w:tab/>
        <w:t>Conduct of the Project</w:t>
      </w:r>
      <w:r w:rsidRPr="007B752A">
        <w:rPr>
          <w:rFonts w:ascii="Montserrat" w:hAnsi="Montserrat"/>
          <w:noProof/>
          <w:sz w:val="22"/>
          <w:szCs w:val="22"/>
        </w:rPr>
        <w:tab/>
      </w:r>
      <w:r w:rsidR="00EB79E1" w:rsidRPr="007B752A">
        <w:rPr>
          <w:rFonts w:ascii="Montserrat" w:hAnsi="Montserrat"/>
          <w:noProof/>
          <w:sz w:val="22"/>
          <w:szCs w:val="22"/>
        </w:rPr>
        <w:t>10</w:t>
      </w:r>
    </w:p>
    <w:p w14:paraId="384AC7A3" w14:textId="01523CF0"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8</w:t>
      </w:r>
      <w:r w:rsidRPr="007B752A">
        <w:rPr>
          <w:rFonts w:ascii="Montserrat" w:hAnsi="Montserrat"/>
          <w:noProof/>
          <w:sz w:val="22"/>
          <w:szCs w:val="22"/>
        </w:rPr>
        <w:tab/>
        <w:t>Project Completion</w:t>
      </w:r>
      <w:r w:rsidRPr="007B752A">
        <w:rPr>
          <w:rFonts w:ascii="Montserrat" w:hAnsi="Montserrat"/>
          <w:noProof/>
          <w:sz w:val="22"/>
          <w:szCs w:val="22"/>
        </w:rPr>
        <w:tab/>
      </w:r>
      <w:r w:rsidR="00EB79E1" w:rsidRPr="007B752A">
        <w:rPr>
          <w:rFonts w:ascii="Montserrat" w:hAnsi="Montserrat"/>
          <w:noProof/>
          <w:sz w:val="22"/>
          <w:szCs w:val="22"/>
        </w:rPr>
        <w:t>1</w:t>
      </w:r>
      <w:r w:rsidR="006C60E3">
        <w:rPr>
          <w:rFonts w:ascii="Montserrat" w:hAnsi="Montserrat"/>
          <w:noProof/>
          <w:sz w:val="22"/>
          <w:szCs w:val="22"/>
        </w:rPr>
        <w:t>1</w:t>
      </w:r>
    </w:p>
    <w:p w14:paraId="27D9828C" w14:textId="1E3A6676"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9</w:t>
      </w:r>
      <w:r w:rsidRPr="007B752A">
        <w:rPr>
          <w:rFonts w:ascii="Montserrat" w:hAnsi="Montserrat"/>
          <w:noProof/>
          <w:sz w:val="22"/>
          <w:szCs w:val="22"/>
        </w:rPr>
        <w:tab/>
        <w:t>Suspension of Payments</w:t>
      </w:r>
      <w:r w:rsidRPr="007B752A">
        <w:rPr>
          <w:rFonts w:ascii="Montserrat" w:hAnsi="Montserrat"/>
          <w:noProof/>
          <w:sz w:val="22"/>
          <w:szCs w:val="22"/>
        </w:rPr>
        <w:tab/>
      </w:r>
      <w:r w:rsidR="00EB79E1" w:rsidRPr="007B752A">
        <w:rPr>
          <w:rFonts w:ascii="Montserrat" w:hAnsi="Montserrat"/>
          <w:noProof/>
          <w:sz w:val="22"/>
          <w:szCs w:val="22"/>
        </w:rPr>
        <w:t>1</w:t>
      </w:r>
      <w:r w:rsidR="006C60E3">
        <w:rPr>
          <w:rFonts w:ascii="Montserrat" w:hAnsi="Montserrat"/>
          <w:noProof/>
          <w:sz w:val="22"/>
          <w:szCs w:val="22"/>
        </w:rPr>
        <w:t>1</w:t>
      </w:r>
    </w:p>
    <w:p w14:paraId="5E71EF87" w14:textId="16F29D45"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10</w:t>
      </w:r>
      <w:r w:rsidRPr="007B752A">
        <w:rPr>
          <w:rFonts w:ascii="Montserrat" w:hAnsi="Montserrat"/>
          <w:noProof/>
          <w:sz w:val="22"/>
          <w:szCs w:val="22"/>
        </w:rPr>
        <w:tab/>
        <w:t>Return of Funding</w:t>
      </w:r>
      <w:r w:rsidRPr="007B752A">
        <w:rPr>
          <w:rFonts w:ascii="Montserrat" w:hAnsi="Montserrat"/>
          <w:noProof/>
          <w:sz w:val="22"/>
          <w:szCs w:val="22"/>
        </w:rPr>
        <w:tab/>
        <w:t>1</w:t>
      </w:r>
      <w:r w:rsidR="006C60E3">
        <w:rPr>
          <w:rFonts w:ascii="Montserrat" w:hAnsi="Montserrat"/>
          <w:noProof/>
          <w:sz w:val="22"/>
          <w:szCs w:val="22"/>
        </w:rPr>
        <w:t>2</w:t>
      </w:r>
    </w:p>
    <w:p w14:paraId="53FEF07F" w14:textId="6E095D45"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11</w:t>
      </w:r>
      <w:r w:rsidRPr="007B752A">
        <w:rPr>
          <w:rFonts w:ascii="Montserrat" w:hAnsi="Montserrat"/>
          <w:noProof/>
          <w:sz w:val="22"/>
          <w:szCs w:val="22"/>
        </w:rPr>
        <w:tab/>
        <w:t>Termination</w:t>
      </w:r>
      <w:r w:rsidRPr="007B752A">
        <w:rPr>
          <w:rFonts w:ascii="Montserrat" w:hAnsi="Montserrat"/>
          <w:noProof/>
          <w:sz w:val="22"/>
          <w:szCs w:val="22"/>
        </w:rPr>
        <w:tab/>
        <w:t>1</w:t>
      </w:r>
      <w:r w:rsidR="006C60E3">
        <w:rPr>
          <w:rFonts w:ascii="Montserrat" w:hAnsi="Montserrat"/>
          <w:noProof/>
          <w:sz w:val="22"/>
          <w:szCs w:val="22"/>
        </w:rPr>
        <w:t>3</w:t>
      </w:r>
    </w:p>
    <w:p w14:paraId="765D2BE6" w14:textId="443862BF"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12</w:t>
      </w:r>
      <w:r w:rsidRPr="007B752A">
        <w:rPr>
          <w:rFonts w:ascii="Montserrat" w:hAnsi="Montserrat"/>
          <w:noProof/>
          <w:sz w:val="22"/>
          <w:szCs w:val="22"/>
        </w:rPr>
        <w:tab/>
        <w:t>Disclosure, publicity and confidential information</w:t>
      </w:r>
      <w:r w:rsidRPr="007B752A">
        <w:rPr>
          <w:rFonts w:ascii="Montserrat" w:hAnsi="Montserrat"/>
          <w:noProof/>
          <w:sz w:val="22"/>
          <w:szCs w:val="22"/>
        </w:rPr>
        <w:tab/>
      </w:r>
      <w:r w:rsidR="006C60E3">
        <w:rPr>
          <w:rFonts w:ascii="Montserrat" w:hAnsi="Montserrat"/>
          <w:noProof/>
          <w:sz w:val="22"/>
          <w:szCs w:val="22"/>
        </w:rPr>
        <w:t>14</w:t>
      </w:r>
    </w:p>
    <w:p w14:paraId="6F6A08BE" w14:textId="6405903B"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13</w:t>
      </w:r>
      <w:r w:rsidRPr="007B752A">
        <w:rPr>
          <w:rFonts w:ascii="Montserrat" w:hAnsi="Montserrat"/>
          <w:noProof/>
          <w:sz w:val="22"/>
          <w:szCs w:val="22"/>
        </w:rPr>
        <w:tab/>
        <w:t>Data Protection</w:t>
      </w:r>
      <w:r w:rsidR="00327D06" w:rsidRPr="007B752A">
        <w:rPr>
          <w:rFonts w:ascii="Montserrat" w:hAnsi="Montserrat"/>
          <w:noProof/>
          <w:sz w:val="22"/>
          <w:szCs w:val="22"/>
        </w:rPr>
        <w:tab/>
      </w:r>
      <w:r w:rsidR="007B074D" w:rsidRPr="007B752A">
        <w:rPr>
          <w:rFonts w:ascii="Montserrat" w:hAnsi="Montserrat"/>
          <w:noProof/>
          <w:sz w:val="22"/>
          <w:szCs w:val="22"/>
        </w:rPr>
        <w:t xml:space="preserve"> </w:t>
      </w:r>
      <w:r w:rsidR="006C60E3">
        <w:rPr>
          <w:rFonts w:ascii="Montserrat" w:hAnsi="Montserrat"/>
          <w:noProof/>
          <w:sz w:val="22"/>
          <w:szCs w:val="22"/>
        </w:rPr>
        <w:t>16</w:t>
      </w:r>
    </w:p>
    <w:p w14:paraId="51DE5A55" w14:textId="40FA88ED"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14</w:t>
      </w:r>
      <w:r w:rsidRPr="007B752A">
        <w:rPr>
          <w:rFonts w:ascii="Montserrat" w:hAnsi="Montserrat"/>
          <w:noProof/>
          <w:sz w:val="22"/>
          <w:szCs w:val="22"/>
        </w:rPr>
        <w:tab/>
        <w:t>Force Majeure</w:t>
      </w:r>
      <w:r w:rsidRPr="007B752A">
        <w:rPr>
          <w:rFonts w:ascii="Montserrat" w:hAnsi="Montserrat"/>
          <w:noProof/>
          <w:sz w:val="22"/>
          <w:szCs w:val="22"/>
        </w:rPr>
        <w:tab/>
        <w:t>1</w:t>
      </w:r>
      <w:r w:rsidR="006C60E3">
        <w:rPr>
          <w:rFonts w:ascii="Montserrat" w:hAnsi="Montserrat"/>
          <w:noProof/>
          <w:sz w:val="22"/>
          <w:szCs w:val="22"/>
        </w:rPr>
        <w:t>8</w:t>
      </w:r>
    </w:p>
    <w:p w14:paraId="5A3C4BB7" w14:textId="1B5A291F"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15</w:t>
      </w:r>
      <w:r w:rsidRPr="007B752A">
        <w:rPr>
          <w:rFonts w:ascii="Montserrat" w:hAnsi="Montserrat"/>
          <w:noProof/>
          <w:sz w:val="22"/>
          <w:szCs w:val="22"/>
        </w:rPr>
        <w:tab/>
        <w:t>Partnership, agency and third parties</w:t>
      </w:r>
      <w:r w:rsidRPr="007B752A">
        <w:rPr>
          <w:rFonts w:ascii="Montserrat" w:hAnsi="Montserrat"/>
          <w:noProof/>
          <w:sz w:val="22"/>
          <w:szCs w:val="22"/>
        </w:rPr>
        <w:tab/>
        <w:t>1</w:t>
      </w:r>
      <w:r w:rsidR="006C60E3">
        <w:rPr>
          <w:rFonts w:ascii="Montserrat" w:hAnsi="Montserrat"/>
          <w:noProof/>
          <w:sz w:val="22"/>
          <w:szCs w:val="22"/>
        </w:rPr>
        <w:t>8</w:t>
      </w:r>
    </w:p>
    <w:p w14:paraId="56318757" w14:textId="2866A15D"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16</w:t>
      </w:r>
      <w:r w:rsidRPr="007B752A">
        <w:rPr>
          <w:rFonts w:ascii="Montserrat" w:hAnsi="Montserrat"/>
          <w:noProof/>
          <w:sz w:val="22"/>
          <w:szCs w:val="22"/>
        </w:rPr>
        <w:tab/>
        <w:t>Documentation</w:t>
      </w:r>
      <w:r w:rsidRPr="007B752A">
        <w:rPr>
          <w:rFonts w:ascii="Montserrat" w:hAnsi="Montserrat"/>
          <w:noProof/>
          <w:sz w:val="22"/>
          <w:szCs w:val="22"/>
        </w:rPr>
        <w:tab/>
        <w:t>1</w:t>
      </w:r>
      <w:r w:rsidR="006C60E3">
        <w:rPr>
          <w:rFonts w:ascii="Montserrat" w:hAnsi="Montserrat"/>
          <w:noProof/>
          <w:sz w:val="22"/>
          <w:szCs w:val="22"/>
        </w:rPr>
        <w:t>8</w:t>
      </w:r>
    </w:p>
    <w:p w14:paraId="452208F8" w14:textId="07195CFA"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17</w:t>
      </w:r>
      <w:r w:rsidRPr="007B752A">
        <w:rPr>
          <w:rFonts w:ascii="Montserrat" w:hAnsi="Montserrat"/>
          <w:noProof/>
          <w:sz w:val="22"/>
          <w:szCs w:val="22"/>
        </w:rPr>
        <w:tab/>
        <w:t>Adequacy of damages</w:t>
      </w:r>
      <w:r w:rsidRPr="007B752A">
        <w:rPr>
          <w:rFonts w:ascii="Montserrat" w:hAnsi="Montserrat"/>
          <w:noProof/>
          <w:sz w:val="22"/>
          <w:szCs w:val="22"/>
        </w:rPr>
        <w:tab/>
        <w:t>1</w:t>
      </w:r>
      <w:r w:rsidR="006C60E3">
        <w:rPr>
          <w:rFonts w:ascii="Montserrat" w:hAnsi="Montserrat"/>
          <w:noProof/>
          <w:sz w:val="22"/>
          <w:szCs w:val="22"/>
        </w:rPr>
        <w:t>9</w:t>
      </w:r>
    </w:p>
    <w:p w14:paraId="45BEEF4E" w14:textId="5F936592"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18</w:t>
      </w:r>
      <w:r w:rsidRPr="007B752A">
        <w:rPr>
          <w:rFonts w:ascii="Montserrat" w:hAnsi="Montserrat"/>
          <w:noProof/>
          <w:sz w:val="22"/>
          <w:szCs w:val="22"/>
        </w:rPr>
        <w:tab/>
        <w:t>Liability and indemnity</w:t>
      </w:r>
      <w:r w:rsidRPr="007B752A">
        <w:rPr>
          <w:rFonts w:ascii="Montserrat" w:hAnsi="Montserrat"/>
          <w:noProof/>
          <w:sz w:val="22"/>
          <w:szCs w:val="22"/>
        </w:rPr>
        <w:tab/>
        <w:t>1</w:t>
      </w:r>
      <w:r w:rsidR="006C60E3">
        <w:rPr>
          <w:rFonts w:ascii="Montserrat" w:hAnsi="Montserrat"/>
          <w:noProof/>
          <w:sz w:val="22"/>
          <w:szCs w:val="22"/>
        </w:rPr>
        <w:t>9</w:t>
      </w:r>
    </w:p>
    <w:p w14:paraId="48EF5BAD" w14:textId="5928C094"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19</w:t>
      </w:r>
      <w:r w:rsidRPr="007B752A">
        <w:rPr>
          <w:rFonts w:ascii="Montserrat" w:hAnsi="Montserrat"/>
          <w:noProof/>
          <w:sz w:val="22"/>
          <w:szCs w:val="22"/>
        </w:rPr>
        <w:tab/>
        <w:t>Assignment and benefits</w:t>
      </w:r>
      <w:r w:rsidRPr="007B752A">
        <w:rPr>
          <w:rFonts w:ascii="Montserrat" w:hAnsi="Montserrat"/>
          <w:noProof/>
          <w:sz w:val="22"/>
          <w:szCs w:val="22"/>
        </w:rPr>
        <w:tab/>
        <w:t>1</w:t>
      </w:r>
      <w:r w:rsidR="006C60E3">
        <w:rPr>
          <w:rFonts w:ascii="Montserrat" w:hAnsi="Montserrat"/>
          <w:noProof/>
          <w:sz w:val="22"/>
          <w:szCs w:val="22"/>
        </w:rPr>
        <w:t>9</w:t>
      </w:r>
    </w:p>
    <w:p w14:paraId="219CDB9C" w14:textId="00169D73"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20</w:t>
      </w:r>
      <w:r w:rsidRPr="007B752A">
        <w:rPr>
          <w:rFonts w:ascii="Montserrat" w:hAnsi="Montserrat"/>
          <w:noProof/>
          <w:sz w:val="22"/>
          <w:szCs w:val="22"/>
        </w:rPr>
        <w:tab/>
        <w:t>Insurance</w:t>
      </w:r>
      <w:r w:rsidRPr="007B752A">
        <w:rPr>
          <w:rFonts w:ascii="Montserrat" w:hAnsi="Montserrat"/>
          <w:noProof/>
          <w:sz w:val="22"/>
          <w:szCs w:val="22"/>
        </w:rPr>
        <w:tab/>
      </w:r>
      <w:r w:rsidR="00EB79E1" w:rsidRPr="007B752A">
        <w:rPr>
          <w:rFonts w:ascii="Montserrat" w:hAnsi="Montserrat"/>
          <w:noProof/>
          <w:sz w:val="22"/>
          <w:szCs w:val="22"/>
        </w:rPr>
        <w:t>1</w:t>
      </w:r>
      <w:r w:rsidR="006C60E3">
        <w:rPr>
          <w:rFonts w:ascii="Montserrat" w:hAnsi="Montserrat"/>
          <w:noProof/>
          <w:sz w:val="22"/>
          <w:szCs w:val="22"/>
        </w:rPr>
        <w:t>9</w:t>
      </w:r>
    </w:p>
    <w:p w14:paraId="19A1A865" w14:textId="2BCC6A62"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21</w:t>
      </w:r>
      <w:r w:rsidRPr="007B752A">
        <w:rPr>
          <w:rFonts w:ascii="Montserrat" w:hAnsi="Montserrat"/>
          <w:noProof/>
          <w:sz w:val="22"/>
          <w:szCs w:val="22"/>
        </w:rPr>
        <w:tab/>
        <w:t>Severance</w:t>
      </w:r>
      <w:r w:rsidRPr="007B752A">
        <w:rPr>
          <w:rFonts w:ascii="Montserrat" w:hAnsi="Montserrat"/>
          <w:noProof/>
          <w:sz w:val="22"/>
          <w:szCs w:val="22"/>
        </w:rPr>
        <w:tab/>
      </w:r>
      <w:r w:rsidR="006C60E3">
        <w:rPr>
          <w:rFonts w:ascii="Montserrat" w:hAnsi="Montserrat"/>
          <w:noProof/>
          <w:sz w:val="22"/>
          <w:szCs w:val="22"/>
        </w:rPr>
        <w:t>20</w:t>
      </w:r>
    </w:p>
    <w:p w14:paraId="69C5F16C" w14:textId="0E2EFA74"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22</w:t>
      </w:r>
      <w:r w:rsidRPr="007B752A">
        <w:rPr>
          <w:rFonts w:ascii="Montserrat" w:hAnsi="Montserrat"/>
          <w:noProof/>
          <w:sz w:val="22"/>
          <w:szCs w:val="22"/>
        </w:rPr>
        <w:tab/>
        <w:t>Audits</w:t>
      </w:r>
      <w:r w:rsidRPr="007B752A">
        <w:rPr>
          <w:rFonts w:ascii="Montserrat" w:hAnsi="Montserrat"/>
          <w:noProof/>
          <w:sz w:val="22"/>
          <w:szCs w:val="22"/>
        </w:rPr>
        <w:tab/>
      </w:r>
      <w:r w:rsidR="006C60E3">
        <w:rPr>
          <w:rFonts w:ascii="Montserrat" w:hAnsi="Montserrat"/>
          <w:noProof/>
          <w:sz w:val="22"/>
          <w:szCs w:val="22"/>
        </w:rPr>
        <w:t>20</w:t>
      </w:r>
    </w:p>
    <w:p w14:paraId="69CBA80E" w14:textId="484C092B"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23</w:t>
      </w:r>
      <w:r w:rsidRPr="007B752A">
        <w:rPr>
          <w:rFonts w:ascii="Montserrat" w:hAnsi="Montserrat"/>
          <w:noProof/>
          <w:sz w:val="22"/>
          <w:szCs w:val="22"/>
        </w:rPr>
        <w:tab/>
        <w:t>Service of Notices</w:t>
      </w:r>
      <w:r w:rsidRPr="007B752A">
        <w:rPr>
          <w:rFonts w:ascii="Montserrat" w:hAnsi="Montserrat"/>
          <w:noProof/>
          <w:sz w:val="22"/>
          <w:szCs w:val="22"/>
        </w:rPr>
        <w:tab/>
      </w:r>
      <w:r w:rsidR="006C60E3">
        <w:rPr>
          <w:rFonts w:ascii="Montserrat" w:hAnsi="Montserrat"/>
          <w:noProof/>
          <w:sz w:val="22"/>
          <w:szCs w:val="22"/>
        </w:rPr>
        <w:t>20</w:t>
      </w:r>
    </w:p>
    <w:p w14:paraId="44FB0989" w14:textId="27953114" w:rsidR="005E24AC" w:rsidRPr="007B752A" w:rsidRDefault="005E24AC" w:rsidP="007B752A">
      <w:pPr>
        <w:tabs>
          <w:tab w:val="left" w:pos="480"/>
          <w:tab w:val="right" w:leader="dot" w:pos="9062"/>
        </w:tabs>
        <w:rPr>
          <w:rFonts w:ascii="Montserrat" w:hAnsi="Montserrat"/>
          <w:noProof/>
          <w:sz w:val="22"/>
          <w:szCs w:val="22"/>
        </w:rPr>
      </w:pPr>
      <w:r w:rsidRPr="007B752A">
        <w:rPr>
          <w:rFonts w:ascii="Montserrat" w:hAnsi="Montserrat"/>
          <w:noProof/>
          <w:sz w:val="22"/>
          <w:szCs w:val="22"/>
        </w:rPr>
        <w:t>24</w:t>
      </w:r>
      <w:r w:rsidRPr="007B752A">
        <w:rPr>
          <w:rFonts w:ascii="Montserrat" w:hAnsi="Montserrat"/>
          <w:noProof/>
          <w:sz w:val="22"/>
          <w:szCs w:val="22"/>
        </w:rPr>
        <w:tab/>
        <w:t>Governing law</w:t>
      </w:r>
      <w:r w:rsidRPr="007B752A">
        <w:rPr>
          <w:rFonts w:ascii="Montserrat" w:hAnsi="Montserrat"/>
          <w:noProof/>
          <w:sz w:val="22"/>
          <w:szCs w:val="22"/>
        </w:rPr>
        <w:tab/>
      </w:r>
      <w:r w:rsidR="006C60E3">
        <w:rPr>
          <w:rFonts w:ascii="Montserrat" w:hAnsi="Montserrat"/>
          <w:noProof/>
          <w:sz w:val="22"/>
          <w:szCs w:val="22"/>
        </w:rPr>
        <w:t>20</w:t>
      </w:r>
    </w:p>
    <w:p w14:paraId="6DA9AE8C" w14:textId="77777777" w:rsidR="005E24AC" w:rsidRPr="007B752A" w:rsidRDefault="005E24AC" w:rsidP="007B752A">
      <w:pPr>
        <w:tabs>
          <w:tab w:val="left" w:pos="480"/>
          <w:tab w:val="right" w:leader="dot" w:pos="9071"/>
        </w:tabs>
        <w:rPr>
          <w:rFonts w:ascii="Montserrat" w:hAnsi="Montserrat"/>
          <w:noProof/>
          <w:sz w:val="22"/>
          <w:szCs w:val="22"/>
        </w:rPr>
        <w:sectPr w:rsidR="005E24AC" w:rsidRPr="007B752A" w:rsidSect="005E24AC">
          <w:headerReference w:type="even" r:id="rId12"/>
          <w:headerReference w:type="default" r:id="rId13"/>
          <w:headerReference w:type="first" r:id="rId14"/>
          <w:pgSz w:w="11906" w:h="16838" w:code="9"/>
          <w:pgMar w:top="1417" w:right="1417" w:bottom="1417" w:left="1417" w:header="709" w:footer="964" w:gutter="0"/>
          <w:paperSrc w:first="14" w:other="14"/>
          <w:cols w:space="708"/>
          <w:docGrid w:linePitch="360"/>
        </w:sectPr>
      </w:pPr>
      <w:r w:rsidRPr="007B752A">
        <w:rPr>
          <w:rFonts w:ascii="Montserrat" w:hAnsi="Montserrat"/>
          <w:noProof/>
          <w:sz w:val="22"/>
          <w:szCs w:val="22"/>
        </w:rPr>
        <w:fldChar w:fldCharType="end"/>
      </w:r>
    </w:p>
    <w:p w14:paraId="2F09C0C6" w14:textId="6FFC126C" w:rsidR="00EB79E1" w:rsidRPr="007B752A" w:rsidRDefault="005E24AC" w:rsidP="007B752A">
      <w:pPr>
        <w:suppressAutoHyphens/>
        <w:spacing w:after="240"/>
        <w:rPr>
          <w:rFonts w:ascii="Montserrat" w:hAnsi="Montserrat"/>
          <w:spacing w:val="-3"/>
          <w:sz w:val="22"/>
          <w:szCs w:val="22"/>
        </w:rPr>
      </w:pPr>
      <w:r w:rsidRPr="007B752A">
        <w:rPr>
          <w:rFonts w:ascii="Montserrat" w:hAnsi="Montserrat"/>
          <w:b/>
          <w:bCs/>
          <w:spacing w:val="-3"/>
          <w:sz w:val="22"/>
          <w:szCs w:val="22"/>
        </w:rPr>
        <w:lastRenderedPageBreak/>
        <w:t>THIS DEED OF AGREEMENT</w:t>
      </w:r>
      <w:r w:rsidRPr="007B752A">
        <w:rPr>
          <w:rFonts w:ascii="Montserrat" w:hAnsi="Montserrat"/>
          <w:spacing w:val="-3"/>
          <w:sz w:val="22"/>
          <w:szCs w:val="22"/>
        </w:rPr>
        <w:t xml:space="preserve"> </w:t>
      </w:r>
      <w:r w:rsidRPr="007B752A">
        <w:rPr>
          <w:rFonts w:ascii="Montserrat" w:hAnsi="Montserrat"/>
          <w:bCs/>
          <w:spacing w:val="-3"/>
          <w:sz w:val="22"/>
          <w:szCs w:val="22"/>
        </w:rPr>
        <w:t>is made this [xx] day</w:t>
      </w:r>
      <w:r w:rsidRPr="007B752A">
        <w:rPr>
          <w:rFonts w:ascii="Montserrat" w:hAnsi="Montserrat"/>
          <w:spacing w:val="-3"/>
          <w:sz w:val="22"/>
          <w:szCs w:val="22"/>
        </w:rPr>
        <w:t xml:space="preserve"> of [</w:t>
      </w:r>
      <w:r w:rsidR="00D025AD" w:rsidRPr="007B752A">
        <w:rPr>
          <w:rFonts w:ascii="Montserrat" w:hAnsi="Montserrat"/>
          <w:spacing w:val="-3"/>
          <w:sz w:val="22"/>
          <w:szCs w:val="22"/>
        </w:rPr>
        <w:t>xxxxx</w:t>
      </w:r>
      <w:r w:rsidRPr="007B752A">
        <w:rPr>
          <w:rFonts w:ascii="Montserrat" w:hAnsi="Montserrat"/>
          <w:spacing w:val="-3"/>
          <w:sz w:val="22"/>
          <w:szCs w:val="22"/>
        </w:rPr>
        <w:t>] 202</w:t>
      </w:r>
      <w:r w:rsidR="00DD2997" w:rsidRPr="007B752A">
        <w:rPr>
          <w:rFonts w:ascii="Montserrat" w:hAnsi="Montserrat"/>
          <w:spacing w:val="-3"/>
          <w:sz w:val="22"/>
          <w:szCs w:val="22"/>
        </w:rPr>
        <w:t>6</w:t>
      </w:r>
      <w:r w:rsidR="00EB79E1" w:rsidRPr="007B752A">
        <w:rPr>
          <w:rFonts w:ascii="Montserrat" w:hAnsi="Montserrat"/>
          <w:spacing w:val="-3"/>
          <w:sz w:val="22"/>
          <w:szCs w:val="22"/>
        </w:rPr>
        <w:t xml:space="preserve"> </w:t>
      </w:r>
    </w:p>
    <w:p w14:paraId="43AF6BE6" w14:textId="7BA87579" w:rsidR="00EB79E1" w:rsidRPr="007B752A" w:rsidRDefault="00EB79E1" w:rsidP="007B752A">
      <w:pPr>
        <w:suppressAutoHyphens/>
        <w:spacing w:after="240"/>
        <w:rPr>
          <w:rFonts w:ascii="Montserrat" w:hAnsi="Montserrat"/>
          <w:spacing w:val="-3"/>
          <w:sz w:val="22"/>
          <w:szCs w:val="22"/>
        </w:rPr>
      </w:pPr>
      <w:r w:rsidRPr="007B752A">
        <w:rPr>
          <w:rFonts w:ascii="Montserrat" w:hAnsi="Montserrat"/>
          <w:spacing w:val="-3"/>
          <w:sz w:val="22"/>
          <w:szCs w:val="22"/>
          <w:highlight w:val="yellow"/>
        </w:rPr>
        <w:t>(Utility Regulator to insert date when countersigning)</w:t>
      </w:r>
    </w:p>
    <w:p w14:paraId="04D49225" w14:textId="77777777" w:rsidR="005E24AC" w:rsidRPr="007B752A" w:rsidRDefault="005E24AC" w:rsidP="007B752A">
      <w:pPr>
        <w:suppressAutoHyphens/>
        <w:spacing w:after="240"/>
        <w:rPr>
          <w:rFonts w:ascii="Montserrat" w:hAnsi="Montserrat"/>
          <w:spacing w:val="-3"/>
          <w:sz w:val="22"/>
          <w:szCs w:val="22"/>
        </w:rPr>
      </w:pPr>
      <w:r w:rsidRPr="007B752A">
        <w:rPr>
          <w:rFonts w:ascii="Montserrat" w:hAnsi="Montserrat"/>
          <w:b/>
          <w:bCs/>
          <w:spacing w:val="-3"/>
          <w:sz w:val="22"/>
          <w:szCs w:val="22"/>
        </w:rPr>
        <w:t>BETWEEN</w:t>
      </w:r>
      <w:r w:rsidRPr="007B752A">
        <w:rPr>
          <w:rFonts w:ascii="Montserrat" w:hAnsi="Montserrat"/>
          <w:spacing w:val="-3"/>
          <w:sz w:val="22"/>
          <w:szCs w:val="22"/>
        </w:rPr>
        <w:t>:</w:t>
      </w:r>
    </w:p>
    <w:p w14:paraId="69F7452B" w14:textId="75375B31" w:rsidR="005E24AC" w:rsidRPr="007B752A" w:rsidRDefault="005E24AC" w:rsidP="007B752A">
      <w:pPr>
        <w:spacing w:after="240"/>
        <w:ind w:left="709" w:hanging="709"/>
        <w:rPr>
          <w:rFonts w:ascii="Montserrat" w:hAnsi="Montserrat"/>
          <w:spacing w:val="-3"/>
          <w:sz w:val="22"/>
          <w:szCs w:val="22"/>
        </w:rPr>
      </w:pPr>
      <w:r w:rsidRPr="007B752A">
        <w:rPr>
          <w:rFonts w:ascii="Montserrat" w:hAnsi="Montserrat"/>
          <w:spacing w:val="-3"/>
          <w:sz w:val="22"/>
          <w:szCs w:val="22"/>
        </w:rPr>
        <w:t>(1)</w:t>
      </w:r>
      <w:r w:rsidRPr="007B752A">
        <w:rPr>
          <w:rFonts w:ascii="Montserrat" w:hAnsi="Montserrat"/>
          <w:spacing w:val="-3"/>
          <w:sz w:val="22"/>
          <w:szCs w:val="22"/>
        </w:rPr>
        <w:tab/>
        <w:t>[</w:t>
      </w:r>
      <w:r w:rsidR="00D025AD" w:rsidRPr="007B752A">
        <w:rPr>
          <w:rFonts w:ascii="Montserrat" w:hAnsi="Montserrat"/>
          <w:spacing w:val="-3"/>
          <w:sz w:val="22"/>
          <w:szCs w:val="22"/>
        </w:rPr>
        <w:t>xxxxx</w:t>
      </w:r>
      <w:r w:rsidRPr="007B752A">
        <w:rPr>
          <w:rFonts w:ascii="Montserrat" w:hAnsi="Montserrat"/>
          <w:bCs/>
          <w:spacing w:val="-3"/>
          <w:sz w:val="22"/>
          <w:szCs w:val="22"/>
        </w:rPr>
        <w:t>]</w:t>
      </w:r>
      <w:r w:rsidRPr="007B752A">
        <w:rPr>
          <w:rFonts w:ascii="Montserrat" w:hAnsi="Montserrat"/>
          <w:spacing w:val="-3"/>
          <w:sz w:val="22"/>
          <w:szCs w:val="22"/>
        </w:rPr>
        <w:t>[</w:t>
      </w:r>
      <w:r w:rsidRPr="007B752A">
        <w:rPr>
          <w:rFonts w:ascii="Montserrat" w:hAnsi="Montserrat"/>
          <w:b/>
          <w:i/>
          <w:spacing w:val="-3"/>
          <w:sz w:val="22"/>
          <w:szCs w:val="22"/>
        </w:rPr>
        <w:t>delete as appropriate:</w:t>
      </w:r>
      <w:r w:rsidRPr="007B752A">
        <w:rPr>
          <w:rFonts w:ascii="Montserrat" w:hAnsi="Montserrat"/>
          <w:spacing w:val="-3"/>
          <w:sz w:val="22"/>
          <w:szCs w:val="22"/>
        </w:rPr>
        <w:t xml:space="preserve"> a company limited by shares and incorporated/a company limited by guarantee and incorporated / a charity registered / a statutory organisation [ Properly registered or incorporated in Northern Ireland or its country of origin] </w:t>
      </w:r>
      <w:r w:rsidRPr="007B752A">
        <w:rPr>
          <w:rFonts w:ascii="Montserrat" w:hAnsi="Montserrat"/>
          <w:sz w:val="22"/>
          <w:szCs w:val="22"/>
        </w:rPr>
        <w:t xml:space="preserve">(registered number xxxxx) </w:t>
      </w:r>
      <w:r w:rsidRPr="007B752A">
        <w:rPr>
          <w:rFonts w:ascii="Montserrat" w:hAnsi="Montserrat"/>
          <w:spacing w:val="-3"/>
          <w:sz w:val="22"/>
          <w:szCs w:val="22"/>
        </w:rPr>
        <w:t>whose r</w:t>
      </w:r>
      <w:r w:rsidRPr="007B752A">
        <w:rPr>
          <w:rFonts w:ascii="Montserrat" w:hAnsi="Montserrat"/>
          <w:sz w:val="22"/>
          <w:szCs w:val="22"/>
        </w:rPr>
        <w:t>egistered office is at [</w:t>
      </w:r>
      <w:r w:rsidR="00D025AD" w:rsidRPr="007B752A">
        <w:rPr>
          <w:rFonts w:ascii="Montserrat" w:hAnsi="Montserrat"/>
          <w:sz w:val="22"/>
          <w:szCs w:val="22"/>
        </w:rPr>
        <w:t>xxxxx</w:t>
      </w:r>
      <w:r w:rsidRPr="007B752A">
        <w:rPr>
          <w:rFonts w:ascii="Montserrat" w:hAnsi="Montserrat"/>
          <w:sz w:val="22"/>
          <w:szCs w:val="22"/>
        </w:rPr>
        <w:t>](</w:t>
      </w:r>
      <w:r w:rsidRPr="007B752A">
        <w:rPr>
          <w:rFonts w:ascii="Montserrat" w:hAnsi="Montserrat"/>
          <w:spacing w:val="-3"/>
          <w:sz w:val="22"/>
          <w:szCs w:val="22"/>
        </w:rPr>
        <w:t>“</w:t>
      </w:r>
      <w:r w:rsidRPr="007B752A">
        <w:rPr>
          <w:rFonts w:ascii="Montserrat" w:hAnsi="Montserrat"/>
          <w:b/>
          <w:spacing w:val="-3"/>
          <w:sz w:val="22"/>
          <w:szCs w:val="22"/>
        </w:rPr>
        <w:t>Primary Bidder</w:t>
      </w:r>
      <w:r w:rsidRPr="007B752A">
        <w:rPr>
          <w:rFonts w:ascii="Montserrat" w:hAnsi="Montserrat"/>
          <w:spacing w:val="-3"/>
          <w:sz w:val="22"/>
          <w:szCs w:val="22"/>
        </w:rPr>
        <w:t>”); and</w:t>
      </w:r>
    </w:p>
    <w:p w14:paraId="4E257782" w14:textId="67B26DAB" w:rsidR="005E24AC" w:rsidRPr="007B752A" w:rsidRDefault="005E24AC" w:rsidP="007B752A">
      <w:pPr>
        <w:tabs>
          <w:tab w:val="left" w:pos="-720"/>
          <w:tab w:val="left" w:pos="709"/>
        </w:tabs>
        <w:suppressAutoHyphens/>
        <w:spacing w:after="240"/>
        <w:ind w:left="709" w:hanging="709"/>
        <w:rPr>
          <w:rFonts w:ascii="Montserrat" w:hAnsi="Montserrat"/>
          <w:spacing w:val="-3"/>
          <w:sz w:val="22"/>
          <w:szCs w:val="22"/>
        </w:rPr>
      </w:pPr>
      <w:r w:rsidRPr="007B752A">
        <w:rPr>
          <w:rFonts w:ascii="Montserrat" w:hAnsi="Montserrat"/>
          <w:spacing w:val="-3"/>
          <w:sz w:val="22"/>
          <w:szCs w:val="22"/>
        </w:rPr>
        <w:t>(2)</w:t>
      </w:r>
      <w:r w:rsidRPr="007B752A">
        <w:rPr>
          <w:rFonts w:ascii="Montserrat" w:hAnsi="Montserrat"/>
          <w:b/>
          <w:spacing w:val="-3"/>
          <w:sz w:val="22"/>
          <w:szCs w:val="22"/>
        </w:rPr>
        <w:tab/>
        <w:t xml:space="preserve">The Northern Ireland Authority for Utility Regulation </w:t>
      </w:r>
      <w:r w:rsidRPr="007B752A">
        <w:rPr>
          <w:rFonts w:ascii="Montserrat" w:hAnsi="Montserrat"/>
          <w:spacing w:val="-3"/>
          <w:sz w:val="22"/>
          <w:szCs w:val="22"/>
        </w:rPr>
        <w:t>a body corporate acting on behalf of the Crown</w:t>
      </w:r>
      <w:r w:rsidRPr="007B752A">
        <w:rPr>
          <w:rFonts w:ascii="Montserrat" w:hAnsi="Montserrat"/>
          <w:b/>
          <w:spacing w:val="-3"/>
          <w:sz w:val="22"/>
          <w:szCs w:val="22"/>
        </w:rPr>
        <w:t xml:space="preserve"> </w:t>
      </w:r>
      <w:r w:rsidRPr="007B752A">
        <w:rPr>
          <w:rFonts w:ascii="Montserrat" w:hAnsi="Montserrat"/>
          <w:bCs/>
          <w:spacing w:val="-3"/>
          <w:sz w:val="22"/>
          <w:szCs w:val="22"/>
        </w:rPr>
        <w:t xml:space="preserve">whose address is at Queens House, 14 Queen Street, Belfast BT1 6ED </w:t>
      </w:r>
      <w:r w:rsidRPr="007B752A">
        <w:rPr>
          <w:rFonts w:ascii="Montserrat" w:hAnsi="Montserrat"/>
          <w:spacing w:val="-3"/>
          <w:sz w:val="22"/>
          <w:szCs w:val="22"/>
        </w:rPr>
        <w:t>(“</w:t>
      </w:r>
      <w:r w:rsidRPr="007B752A">
        <w:rPr>
          <w:rFonts w:ascii="Montserrat" w:hAnsi="Montserrat"/>
          <w:b/>
          <w:spacing w:val="-3"/>
          <w:sz w:val="22"/>
          <w:szCs w:val="22"/>
        </w:rPr>
        <w:t>Utility Regulator</w:t>
      </w:r>
      <w:r w:rsidRPr="007B752A">
        <w:rPr>
          <w:rFonts w:ascii="Montserrat" w:hAnsi="Montserrat"/>
          <w:spacing w:val="-3"/>
          <w:sz w:val="22"/>
          <w:szCs w:val="22"/>
        </w:rPr>
        <w:t xml:space="preserve">”). </w:t>
      </w:r>
    </w:p>
    <w:p w14:paraId="0E669DDB" w14:textId="77777777" w:rsidR="005E24AC" w:rsidRPr="007B752A" w:rsidRDefault="005E24AC" w:rsidP="007B752A">
      <w:pPr>
        <w:autoSpaceDE w:val="0"/>
        <w:autoSpaceDN w:val="0"/>
        <w:adjustRightInd w:val="0"/>
        <w:rPr>
          <w:rFonts w:ascii="Montserrat" w:eastAsia="MS Mincho" w:hAnsi="Montserrat" w:cs="Arial"/>
          <w:bCs/>
          <w:color w:val="000000"/>
          <w:sz w:val="22"/>
          <w:szCs w:val="22"/>
          <w:lang w:eastAsia="ja-JP"/>
        </w:rPr>
      </w:pPr>
    </w:p>
    <w:p w14:paraId="11C2960E" w14:textId="77777777" w:rsidR="005E24AC" w:rsidRPr="007B752A" w:rsidRDefault="005E24AC" w:rsidP="007B752A">
      <w:pPr>
        <w:autoSpaceDE w:val="0"/>
        <w:autoSpaceDN w:val="0"/>
        <w:adjustRightInd w:val="0"/>
        <w:rPr>
          <w:rFonts w:ascii="Montserrat" w:eastAsia="MS Mincho" w:hAnsi="Montserrat" w:cs="Arial"/>
          <w:color w:val="000000"/>
          <w:sz w:val="22"/>
          <w:szCs w:val="22"/>
          <w:lang w:eastAsia="ja-JP"/>
        </w:rPr>
      </w:pPr>
    </w:p>
    <w:p w14:paraId="7103531A" w14:textId="77777777" w:rsidR="005E24AC" w:rsidRPr="007B752A" w:rsidRDefault="005E24AC" w:rsidP="007B752A">
      <w:pPr>
        <w:autoSpaceDE w:val="0"/>
        <w:autoSpaceDN w:val="0"/>
        <w:adjustRightInd w:val="0"/>
        <w:rPr>
          <w:rFonts w:ascii="Montserrat" w:eastAsia="MS Mincho" w:hAnsi="Montserrat" w:cs="Arial"/>
          <w:b/>
          <w:color w:val="000000"/>
          <w:sz w:val="22"/>
          <w:szCs w:val="22"/>
          <w:lang w:eastAsia="ja-JP"/>
        </w:rPr>
      </w:pPr>
      <w:r w:rsidRPr="007B752A">
        <w:rPr>
          <w:rFonts w:ascii="Montserrat" w:eastAsia="MS Mincho" w:hAnsi="Montserrat" w:cs="Arial"/>
          <w:b/>
          <w:color w:val="000000"/>
          <w:sz w:val="22"/>
          <w:szCs w:val="22"/>
          <w:lang w:eastAsia="ja-JP"/>
        </w:rPr>
        <w:t>WHEREAS:</w:t>
      </w:r>
    </w:p>
    <w:p w14:paraId="2797F93E" w14:textId="77777777" w:rsidR="005E24AC" w:rsidRPr="007B752A" w:rsidRDefault="005E24AC" w:rsidP="007B752A">
      <w:pPr>
        <w:autoSpaceDE w:val="0"/>
        <w:autoSpaceDN w:val="0"/>
        <w:adjustRightInd w:val="0"/>
        <w:rPr>
          <w:rFonts w:ascii="Montserrat" w:eastAsia="MS Mincho" w:hAnsi="Montserrat" w:cs="Arial"/>
          <w:b/>
          <w:color w:val="000000"/>
          <w:sz w:val="22"/>
          <w:szCs w:val="22"/>
          <w:lang w:eastAsia="ja-JP"/>
        </w:rPr>
      </w:pPr>
    </w:p>
    <w:p w14:paraId="0C418F7A" w14:textId="77777777" w:rsidR="005E24AC" w:rsidRPr="007B752A" w:rsidRDefault="005E24AC" w:rsidP="007B752A">
      <w:pPr>
        <w:numPr>
          <w:ilvl w:val="0"/>
          <w:numId w:val="1"/>
        </w:numPr>
        <w:autoSpaceDE w:val="0"/>
        <w:autoSpaceDN w:val="0"/>
        <w:adjustRightInd w:val="0"/>
        <w:spacing w:after="240"/>
        <w:rPr>
          <w:rFonts w:ascii="Montserrat" w:eastAsia="MS Mincho" w:hAnsi="Montserrat" w:cs="Arial"/>
          <w:color w:val="000000"/>
          <w:sz w:val="22"/>
          <w:szCs w:val="22"/>
          <w:lang w:eastAsia="ja-JP"/>
        </w:rPr>
      </w:pPr>
      <w:r w:rsidRPr="007B752A">
        <w:rPr>
          <w:rFonts w:ascii="Montserrat" w:eastAsia="MS Mincho" w:hAnsi="Montserrat" w:cs="Arial"/>
          <w:color w:val="000000"/>
          <w:sz w:val="22"/>
          <w:szCs w:val="22"/>
          <w:lang w:eastAsia="ja-JP"/>
        </w:rPr>
        <w:t xml:space="preserve">The Primary Bidder is an organisation which has been registered to offer energy saving and/or renewable measures in accordance with the Approved Schemes under the </w:t>
      </w:r>
      <w:r w:rsidRPr="007B752A">
        <w:rPr>
          <w:rFonts w:ascii="Montserrat" w:eastAsia="MS Mincho" w:hAnsi="Montserrat" w:cs="Arial"/>
          <w:b/>
          <w:color w:val="000000"/>
          <w:sz w:val="22"/>
          <w:szCs w:val="22"/>
          <w:lang w:eastAsia="ja-JP"/>
        </w:rPr>
        <w:t>NISEP</w:t>
      </w:r>
      <w:r w:rsidRPr="007B752A">
        <w:rPr>
          <w:rFonts w:ascii="Montserrat" w:eastAsia="MS Mincho" w:hAnsi="Montserrat" w:cs="Arial"/>
          <w:color w:val="000000"/>
          <w:sz w:val="22"/>
          <w:szCs w:val="22"/>
          <w:lang w:eastAsia="ja-JP"/>
        </w:rPr>
        <w:t xml:space="preserve">. </w:t>
      </w:r>
    </w:p>
    <w:p w14:paraId="4A29E787" w14:textId="77777777" w:rsidR="005E24AC" w:rsidRPr="007B752A" w:rsidRDefault="005E24AC" w:rsidP="007B752A">
      <w:pPr>
        <w:numPr>
          <w:ilvl w:val="0"/>
          <w:numId w:val="1"/>
        </w:numPr>
        <w:autoSpaceDE w:val="0"/>
        <w:autoSpaceDN w:val="0"/>
        <w:adjustRightInd w:val="0"/>
        <w:spacing w:after="240"/>
        <w:rPr>
          <w:rFonts w:ascii="Montserrat" w:eastAsia="MS Mincho" w:hAnsi="Montserrat" w:cs="Arial"/>
          <w:color w:val="000000"/>
          <w:sz w:val="22"/>
          <w:szCs w:val="22"/>
          <w:lang w:eastAsia="ja-JP"/>
        </w:rPr>
      </w:pPr>
      <w:r w:rsidRPr="007B752A">
        <w:rPr>
          <w:rFonts w:ascii="Montserrat" w:eastAsia="MS Mincho" w:hAnsi="Montserrat" w:cs="Arial"/>
          <w:color w:val="000000"/>
          <w:sz w:val="22"/>
          <w:szCs w:val="22"/>
          <w:lang w:eastAsia="ja-JP"/>
        </w:rPr>
        <w:t xml:space="preserve">The Fund represents a limited amount of funding for the provision of sustainable energy measures for third parties. </w:t>
      </w:r>
    </w:p>
    <w:p w14:paraId="639387A6" w14:textId="7B1BA459" w:rsidR="005E24AC" w:rsidRPr="007B752A" w:rsidRDefault="005E24AC" w:rsidP="007B752A">
      <w:pPr>
        <w:numPr>
          <w:ilvl w:val="0"/>
          <w:numId w:val="1"/>
        </w:numPr>
        <w:autoSpaceDE w:val="0"/>
        <w:autoSpaceDN w:val="0"/>
        <w:adjustRightInd w:val="0"/>
        <w:spacing w:after="240"/>
        <w:rPr>
          <w:rFonts w:ascii="Montserrat" w:eastAsia="MS Mincho" w:hAnsi="Montserrat" w:cs="Arial"/>
          <w:color w:val="000000"/>
          <w:sz w:val="22"/>
          <w:szCs w:val="22"/>
          <w:lang w:eastAsia="ja-JP"/>
        </w:rPr>
      </w:pPr>
      <w:r w:rsidRPr="007B752A">
        <w:rPr>
          <w:rFonts w:ascii="Montserrat" w:eastAsia="MS Mincho" w:hAnsi="Montserrat" w:cs="Arial"/>
          <w:color w:val="000000"/>
          <w:sz w:val="22"/>
          <w:szCs w:val="22"/>
          <w:lang w:eastAsia="ja-JP"/>
        </w:rPr>
        <w:t xml:space="preserve">On behalf of the </w:t>
      </w:r>
      <w:r w:rsidRPr="007B752A">
        <w:rPr>
          <w:rFonts w:ascii="Montserrat" w:eastAsia="MS Mincho" w:hAnsi="Montserrat" w:cs="Arial"/>
          <w:b/>
          <w:color w:val="000000"/>
          <w:sz w:val="22"/>
          <w:szCs w:val="22"/>
          <w:lang w:eastAsia="ja-JP"/>
        </w:rPr>
        <w:t>Utility Regulator,</w:t>
      </w:r>
      <w:r w:rsidRPr="007B752A">
        <w:rPr>
          <w:rFonts w:ascii="Montserrat" w:eastAsia="MS Mincho" w:hAnsi="Montserrat" w:cs="Arial"/>
          <w:color w:val="000000"/>
          <w:sz w:val="22"/>
          <w:szCs w:val="22"/>
          <w:lang w:eastAsia="ja-JP"/>
        </w:rPr>
        <w:t xml:space="preserve"> the </w:t>
      </w:r>
      <w:r w:rsidRPr="007B752A">
        <w:rPr>
          <w:rFonts w:ascii="Montserrat" w:eastAsia="MS Mincho" w:hAnsi="Montserrat" w:cs="Arial"/>
          <w:b/>
          <w:color w:val="000000"/>
          <w:sz w:val="22"/>
          <w:szCs w:val="22"/>
          <w:lang w:eastAsia="ja-JP"/>
        </w:rPr>
        <w:t xml:space="preserve">Programme Administrator </w:t>
      </w:r>
      <w:r w:rsidRPr="007B752A">
        <w:rPr>
          <w:rFonts w:ascii="Montserrat" w:eastAsia="MS Mincho" w:hAnsi="Montserrat" w:cs="Arial"/>
          <w:color w:val="000000"/>
          <w:sz w:val="22"/>
          <w:szCs w:val="22"/>
          <w:lang w:eastAsia="ja-JP"/>
        </w:rPr>
        <w:t xml:space="preserve">administers and manages the </w:t>
      </w:r>
      <w:r w:rsidRPr="007B752A">
        <w:rPr>
          <w:rFonts w:ascii="Montserrat" w:eastAsia="MS Mincho" w:hAnsi="Montserrat" w:cs="Arial"/>
          <w:b/>
          <w:color w:val="000000"/>
          <w:sz w:val="22"/>
          <w:szCs w:val="22"/>
          <w:lang w:eastAsia="ja-JP"/>
        </w:rPr>
        <w:t>NISEP</w:t>
      </w:r>
      <w:r w:rsidRPr="007B752A">
        <w:rPr>
          <w:rFonts w:ascii="Montserrat" w:eastAsia="MS Mincho" w:hAnsi="Montserrat" w:cs="Arial"/>
          <w:color w:val="000000"/>
          <w:sz w:val="22"/>
          <w:szCs w:val="22"/>
          <w:lang w:eastAsia="ja-JP"/>
        </w:rPr>
        <w:t xml:space="preserve"> and is responsible for ensuring the appropriate allocation of funding under the </w:t>
      </w:r>
      <w:r w:rsidRPr="007B752A">
        <w:rPr>
          <w:rFonts w:ascii="Montserrat" w:eastAsia="MS Mincho" w:hAnsi="Montserrat" w:cs="Arial"/>
          <w:b/>
          <w:color w:val="000000"/>
          <w:sz w:val="22"/>
          <w:szCs w:val="22"/>
          <w:lang w:eastAsia="ja-JP"/>
        </w:rPr>
        <w:t>NISEP</w:t>
      </w:r>
      <w:r w:rsidRPr="007B752A">
        <w:rPr>
          <w:rFonts w:ascii="Montserrat" w:eastAsia="MS Mincho" w:hAnsi="Montserrat" w:cs="Arial"/>
          <w:color w:val="000000"/>
          <w:sz w:val="22"/>
          <w:szCs w:val="22"/>
          <w:lang w:eastAsia="ja-JP"/>
        </w:rPr>
        <w:t xml:space="preserve">. </w:t>
      </w:r>
    </w:p>
    <w:p w14:paraId="2DC7E1EB" w14:textId="77777777" w:rsidR="005E24AC" w:rsidRPr="007B752A" w:rsidRDefault="005E24AC" w:rsidP="007B752A">
      <w:pPr>
        <w:autoSpaceDE w:val="0"/>
        <w:autoSpaceDN w:val="0"/>
        <w:adjustRightInd w:val="0"/>
        <w:rPr>
          <w:rFonts w:ascii="Montserrat" w:eastAsia="MS Mincho" w:hAnsi="Montserrat" w:cs="Arial"/>
          <w:b/>
          <w:color w:val="000000"/>
          <w:sz w:val="22"/>
          <w:szCs w:val="22"/>
          <w:lang w:eastAsia="ja-JP"/>
        </w:rPr>
      </w:pPr>
    </w:p>
    <w:p w14:paraId="6832BC73" w14:textId="77777777" w:rsidR="005E24AC" w:rsidRDefault="005E24AC" w:rsidP="007B752A">
      <w:pPr>
        <w:autoSpaceDE w:val="0"/>
        <w:autoSpaceDN w:val="0"/>
        <w:adjustRightInd w:val="0"/>
        <w:rPr>
          <w:rFonts w:ascii="Montserrat" w:eastAsia="MS Mincho" w:hAnsi="Montserrat" w:cs="Arial"/>
          <w:color w:val="000000"/>
          <w:sz w:val="22"/>
          <w:szCs w:val="22"/>
          <w:lang w:eastAsia="ja-JP"/>
        </w:rPr>
      </w:pPr>
      <w:r w:rsidRPr="007B752A">
        <w:rPr>
          <w:rFonts w:ascii="Montserrat" w:eastAsia="MS Mincho" w:hAnsi="Montserrat" w:cs="Arial"/>
          <w:b/>
          <w:color w:val="000000"/>
          <w:sz w:val="22"/>
          <w:szCs w:val="22"/>
          <w:lang w:eastAsia="ja-JP"/>
        </w:rPr>
        <w:t>NOW IT IS HEREBY AGREED AS FOLLOWS:</w:t>
      </w:r>
      <w:r w:rsidRPr="007B752A" w:rsidDel="00CC786A">
        <w:rPr>
          <w:rFonts w:ascii="Montserrat" w:eastAsia="MS Mincho" w:hAnsi="Montserrat" w:cs="Arial"/>
          <w:color w:val="000000"/>
          <w:sz w:val="22"/>
          <w:szCs w:val="22"/>
          <w:lang w:eastAsia="ja-JP"/>
        </w:rPr>
        <w:t xml:space="preserve"> </w:t>
      </w:r>
    </w:p>
    <w:p w14:paraId="306ABD75" w14:textId="77777777" w:rsidR="007B752A" w:rsidRPr="007B752A" w:rsidRDefault="007B752A" w:rsidP="007B752A">
      <w:pPr>
        <w:autoSpaceDE w:val="0"/>
        <w:autoSpaceDN w:val="0"/>
        <w:adjustRightInd w:val="0"/>
        <w:rPr>
          <w:rFonts w:ascii="Montserrat" w:eastAsia="MS Mincho" w:hAnsi="Montserrat" w:cs="Arial"/>
          <w:color w:val="000000"/>
          <w:sz w:val="22"/>
          <w:szCs w:val="22"/>
          <w:lang w:eastAsia="ja-JP"/>
        </w:rPr>
      </w:pPr>
    </w:p>
    <w:p w14:paraId="7D747DF0" w14:textId="77777777" w:rsidR="005E24AC" w:rsidRPr="007B752A" w:rsidRDefault="005E24AC" w:rsidP="007B752A">
      <w:pPr>
        <w:autoSpaceDE w:val="0"/>
        <w:autoSpaceDN w:val="0"/>
        <w:adjustRightInd w:val="0"/>
        <w:rPr>
          <w:rFonts w:ascii="Montserrat" w:eastAsia="MS Mincho" w:hAnsi="Montserrat" w:cs="Arial"/>
          <w:color w:val="000000"/>
          <w:sz w:val="22"/>
          <w:szCs w:val="22"/>
          <w:lang w:eastAsia="ja-JP"/>
        </w:rPr>
      </w:pPr>
    </w:p>
    <w:p w14:paraId="79104B2F" w14:textId="77777777" w:rsidR="005E24AC" w:rsidRPr="007B752A" w:rsidRDefault="005E24AC" w:rsidP="007B752A">
      <w:pPr>
        <w:keepNext/>
        <w:widowControl w:val="0"/>
        <w:tabs>
          <w:tab w:val="num" w:pos="709"/>
        </w:tabs>
        <w:spacing w:after="220"/>
        <w:ind w:left="709" w:hanging="709"/>
        <w:outlineLvl w:val="0"/>
        <w:rPr>
          <w:rFonts w:ascii="Montserrat" w:eastAsia="Arial" w:hAnsi="Montserrat" w:cs="Arial"/>
          <w:b/>
          <w:color w:val="1D2E53"/>
          <w:sz w:val="28"/>
          <w:szCs w:val="28"/>
          <w:lang w:eastAsia="en-GB" w:bidi="en-GB"/>
        </w:rPr>
      </w:pPr>
      <w:bookmarkStart w:id="3" w:name="_Toc329958977"/>
      <w:r w:rsidRPr="007B752A">
        <w:rPr>
          <w:rFonts w:ascii="Montserrat" w:hAnsi="Montserrat" w:cs="Arial"/>
          <w:b/>
          <w:bCs/>
          <w:kern w:val="32"/>
          <w:sz w:val="22"/>
          <w:szCs w:val="22"/>
        </w:rPr>
        <w:t xml:space="preserve">1 </w:t>
      </w:r>
      <w:r w:rsidRPr="007B752A">
        <w:rPr>
          <w:rFonts w:ascii="Montserrat" w:hAnsi="Montserrat" w:cs="Arial"/>
          <w:b/>
          <w:bCs/>
          <w:kern w:val="32"/>
          <w:sz w:val="22"/>
          <w:szCs w:val="22"/>
        </w:rPr>
        <w:tab/>
      </w:r>
      <w:r w:rsidRPr="007B752A">
        <w:rPr>
          <w:rFonts w:ascii="Montserrat" w:eastAsia="Arial" w:hAnsi="Montserrat" w:cs="Arial"/>
          <w:b/>
          <w:color w:val="1D2E53"/>
          <w:sz w:val="28"/>
          <w:szCs w:val="28"/>
          <w:lang w:eastAsia="en-GB" w:bidi="en-GB"/>
        </w:rPr>
        <w:t>Definitions and Interpretation</w:t>
      </w:r>
      <w:bookmarkEnd w:id="3"/>
    </w:p>
    <w:p w14:paraId="0121329A"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1.1</w:t>
      </w:r>
      <w:r w:rsidRPr="007B752A">
        <w:rPr>
          <w:rFonts w:ascii="Montserrat" w:hAnsi="Montserrat" w:cs="Arial"/>
          <w:bCs/>
          <w:iCs/>
          <w:sz w:val="22"/>
          <w:szCs w:val="22"/>
        </w:rPr>
        <w:tab/>
        <w:t>In this Agreement, unless the context otherwise requires, the following words and expressions shall have the respective meanings set out below:</w:t>
      </w:r>
    </w:p>
    <w:tbl>
      <w:tblPr>
        <w:tblW w:w="8815" w:type="dxa"/>
        <w:tblInd w:w="-142" w:type="dxa"/>
        <w:tblLayout w:type="fixed"/>
        <w:tblLook w:val="0000" w:firstRow="0" w:lastRow="0" w:firstColumn="0" w:lastColumn="0" w:noHBand="0" w:noVBand="0"/>
      </w:tblPr>
      <w:tblGrid>
        <w:gridCol w:w="2944"/>
        <w:gridCol w:w="5845"/>
        <w:gridCol w:w="26"/>
      </w:tblGrid>
      <w:tr w:rsidR="005E24AC" w:rsidRPr="007B752A" w14:paraId="46739C58" w14:textId="77777777" w:rsidTr="007B752A">
        <w:trPr>
          <w:gridAfter w:val="1"/>
          <w:wAfter w:w="26" w:type="dxa"/>
        </w:trPr>
        <w:tc>
          <w:tcPr>
            <w:tcW w:w="2944" w:type="dxa"/>
          </w:tcPr>
          <w:p w14:paraId="719F0067" w14:textId="77777777" w:rsidR="005E24AC" w:rsidRPr="007B752A" w:rsidRDefault="005E24AC"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“Agreement”</w:t>
            </w:r>
          </w:p>
        </w:tc>
        <w:tc>
          <w:tcPr>
            <w:tcW w:w="5845" w:type="dxa"/>
          </w:tcPr>
          <w:p w14:paraId="7BDF740A" w14:textId="5394CFA7" w:rsidR="005E24AC" w:rsidRPr="007B752A" w:rsidRDefault="005E24AC" w:rsidP="007B752A">
            <w:pPr>
              <w:tabs>
                <w:tab w:val="num" w:pos="709"/>
              </w:tabs>
              <w:spacing w:before="120" w:after="120"/>
              <w:rPr>
                <w:rFonts w:ascii="Montserrat" w:hAnsi="Montserrat"/>
                <w:sz w:val="22"/>
                <w:szCs w:val="22"/>
              </w:rPr>
            </w:pPr>
            <w:r w:rsidRPr="007B752A">
              <w:rPr>
                <w:rFonts w:ascii="Montserrat" w:hAnsi="Montserrat"/>
                <w:sz w:val="22"/>
                <w:szCs w:val="22"/>
              </w:rPr>
              <w:t xml:space="preserve">means this agreement including the </w:t>
            </w:r>
            <w:r w:rsidR="00117E11" w:rsidRPr="007B752A">
              <w:rPr>
                <w:rFonts w:ascii="Montserrat" w:hAnsi="Montserrat"/>
                <w:sz w:val="22"/>
                <w:szCs w:val="22"/>
              </w:rPr>
              <w:t>s</w:t>
            </w:r>
            <w:r w:rsidRPr="007B752A">
              <w:rPr>
                <w:rFonts w:ascii="Montserrat" w:hAnsi="Montserrat"/>
                <w:sz w:val="22"/>
                <w:szCs w:val="22"/>
              </w:rPr>
              <w:t xml:space="preserve">chedules appended to it. </w:t>
            </w:r>
          </w:p>
        </w:tc>
      </w:tr>
      <w:tr w:rsidR="004B0764" w:rsidRPr="007B752A" w14:paraId="3C3F841F" w14:textId="77777777" w:rsidTr="007B752A">
        <w:trPr>
          <w:gridAfter w:val="1"/>
          <w:wAfter w:w="26" w:type="dxa"/>
        </w:trPr>
        <w:tc>
          <w:tcPr>
            <w:tcW w:w="2944" w:type="dxa"/>
          </w:tcPr>
          <w:p w14:paraId="201BC82B" w14:textId="01D08BF2" w:rsidR="004B0764" w:rsidRPr="007B752A" w:rsidRDefault="004B0764" w:rsidP="007B752A">
            <w:pPr>
              <w:suppressAutoHyphens/>
              <w:spacing w:before="120" w:after="120"/>
              <w:rPr>
                <w:rFonts w:ascii="Montserrat" w:hAnsi="Montserrat"/>
                <w:b/>
                <w:spacing w:val="-3"/>
                <w:sz w:val="22"/>
                <w:szCs w:val="22"/>
                <w:highlight w:val="yellow"/>
              </w:rPr>
            </w:pPr>
            <w:r w:rsidRPr="007B752A">
              <w:rPr>
                <w:rFonts w:ascii="Montserrat" w:hAnsi="Montserrat" w:cs="Arial"/>
                <w:b/>
                <w:sz w:val="22"/>
                <w:szCs w:val="22"/>
                <w:highlight w:val="yellow"/>
                <w:lang w:eastAsia="en-GB"/>
              </w:rPr>
              <w:t>“Approval Letter for Scheme Year Two”</w:t>
            </w:r>
          </w:p>
        </w:tc>
        <w:tc>
          <w:tcPr>
            <w:tcW w:w="5845" w:type="dxa"/>
          </w:tcPr>
          <w:p w14:paraId="64DAE2E6" w14:textId="36955C88" w:rsidR="004B0764" w:rsidRPr="007B752A" w:rsidRDefault="004B0764" w:rsidP="007B752A">
            <w:pPr>
              <w:tabs>
                <w:tab w:val="num" w:pos="709"/>
              </w:tabs>
              <w:spacing w:before="120" w:after="120"/>
              <w:rPr>
                <w:rFonts w:ascii="Montserrat" w:hAnsi="Montserrat"/>
                <w:sz w:val="22"/>
                <w:szCs w:val="22"/>
                <w:highlight w:val="yellow"/>
              </w:rPr>
            </w:pPr>
            <w:r w:rsidRPr="007B752A">
              <w:rPr>
                <w:rFonts w:ascii="Montserrat" w:hAnsi="Montserrat" w:cs="Arial"/>
                <w:sz w:val="22"/>
                <w:szCs w:val="22"/>
                <w:highlight w:val="yellow"/>
                <w:lang w:eastAsia="en-GB"/>
              </w:rPr>
              <w:t>means the approval letter issued by the Utility Regulator to the Primary Bidder following satisfactory completion of an eight-month progress report to satisfy their continuation into Scheme Year Two.</w:t>
            </w:r>
          </w:p>
        </w:tc>
      </w:tr>
      <w:tr w:rsidR="004B0764" w:rsidRPr="007B752A" w14:paraId="4447B465" w14:textId="77777777" w:rsidTr="007B752A">
        <w:trPr>
          <w:gridAfter w:val="1"/>
          <w:wAfter w:w="26" w:type="dxa"/>
        </w:trPr>
        <w:tc>
          <w:tcPr>
            <w:tcW w:w="2944" w:type="dxa"/>
          </w:tcPr>
          <w:p w14:paraId="5C41A76C"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 xml:space="preserve"> “Approved Scheme”</w:t>
            </w:r>
          </w:p>
        </w:tc>
        <w:tc>
          <w:tcPr>
            <w:tcW w:w="5845" w:type="dxa"/>
          </w:tcPr>
          <w:p w14:paraId="5DC0B0B3" w14:textId="0EEF1010"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 xml:space="preserve">means each of those Schemes including any variations thereto which have been approved by the Utility Regulator in accordance with the </w:t>
            </w:r>
            <w:r w:rsidRPr="007B752A">
              <w:rPr>
                <w:rFonts w:ascii="Montserrat" w:hAnsi="Montserrat" w:cs="Arial"/>
                <w:sz w:val="22"/>
                <w:szCs w:val="22"/>
                <w:lang w:eastAsia="en-GB"/>
              </w:rPr>
              <w:lastRenderedPageBreak/>
              <w:t xml:space="preserve">Framework Document. Any Approved Scheme whether or not approved subsequent to the Primary Bidder signing this Agreement up to the Date of Commencement shall form a separate </w:t>
            </w:r>
            <w:r w:rsidR="00117E11" w:rsidRPr="007B752A">
              <w:rPr>
                <w:rFonts w:ascii="Montserrat" w:hAnsi="Montserrat" w:cs="Arial"/>
                <w:sz w:val="22"/>
                <w:szCs w:val="22"/>
                <w:lang w:eastAsia="en-GB"/>
              </w:rPr>
              <w:t>s</w:t>
            </w:r>
            <w:r w:rsidRPr="007B752A">
              <w:rPr>
                <w:rFonts w:ascii="Montserrat" w:hAnsi="Montserrat" w:cs="Arial"/>
                <w:sz w:val="22"/>
                <w:szCs w:val="22"/>
                <w:lang w:eastAsia="en-GB"/>
              </w:rPr>
              <w:t>chedule to and be part of this Agreement. Schemes will initially be approved for one year, subject to assessment of satisfactory progress via an eight-month progress report, schemes may be permitted to continue unchanged into year two</w:t>
            </w:r>
            <w:r w:rsidR="007B074D" w:rsidRPr="007B752A">
              <w:rPr>
                <w:rFonts w:ascii="Montserrat" w:hAnsi="Montserrat" w:cs="Arial"/>
                <w:sz w:val="22"/>
                <w:szCs w:val="22"/>
                <w:lang w:eastAsia="en-GB"/>
              </w:rPr>
              <w:t xml:space="preserve">. </w:t>
            </w:r>
            <w:r w:rsidRPr="007B752A">
              <w:rPr>
                <w:rFonts w:ascii="Montserrat" w:hAnsi="Montserrat" w:cs="Arial"/>
                <w:sz w:val="22"/>
                <w:szCs w:val="22"/>
                <w:lang w:eastAsia="en-GB"/>
              </w:rPr>
              <w:t xml:space="preserve">Where this happens, Primary Bidders will be notified by the Utility Regulator via the Approval Letter for Scheme Year Two. Continuation into Scheme Year Two shall also be subject to the Utility Regulator not exercising its right under Clause 2.3. </w:t>
            </w:r>
          </w:p>
        </w:tc>
      </w:tr>
      <w:tr w:rsidR="004B0764" w:rsidRPr="007B752A" w14:paraId="5CB51B9A" w14:textId="77777777" w:rsidTr="007B752A">
        <w:trPr>
          <w:gridAfter w:val="1"/>
          <w:wAfter w:w="26" w:type="dxa"/>
        </w:trPr>
        <w:tc>
          <w:tcPr>
            <w:tcW w:w="2944" w:type="dxa"/>
          </w:tcPr>
          <w:p w14:paraId="0DE059B7"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lastRenderedPageBreak/>
              <w:t>“Business Day”</w:t>
            </w:r>
          </w:p>
        </w:tc>
        <w:tc>
          <w:tcPr>
            <w:tcW w:w="5845" w:type="dxa"/>
          </w:tcPr>
          <w:p w14:paraId="72DE7ED8"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color w:val="000000"/>
                <w:sz w:val="22"/>
                <w:szCs w:val="22"/>
              </w:rPr>
              <w:t>means any day which is not a Saturday, a Sunday or a bank or public holiday in Northern Ireland.</w:t>
            </w:r>
          </w:p>
        </w:tc>
      </w:tr>
      <w:tr w:rsidR="004B0764" w:rsidRPr="007B752A" w14:paraId="419C3E35" w14:textId="77777777" w:rsidTr="007B752A">
        <w:trPr>
          <w:gridAfter w:val="1"/>
          <w:wAfter w:w="26" w:type="dxa"/>
        </w:trPr>
        <w:tc>
          <w:tcPr>
            <w:tcW w:w="2944" w:type="dxa"/>
          </w:tcPr>
          <w:p w14:paraId="2AF0DBF5"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“Competent Authority”</w:t>
            </w:r>
          </w:p>
        </w:tc>
        <w:tc>
          <w:tcPr>
            <w:tcW w:w="5845" w:type="dxa"/>
          </w:tcPr>
          <w:p w14:paraId="753306E4"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any court of competent jurisdiction and any local, national or supranational agency, inspectorate, minister, ministry, administrative or regulatory body, authority, official or public or statutory person (whether autonomous or not) of, or of the government of Northern Ireland, the United Kingdom or of the European Union.</w:t>
            </w:r>
          </w:p>
        </w:tc>
      </w:tr>
      <w:tr w:rsidR="004B0764" w:rsidRPr="007B752A" w14:paraId="56EF7A0E" w14:textId="77777777" w:rsidTr="007B752A">
        <w:trPr>
          <w:gridAfter w:val="1"/>
          <w:wAfter w:w="26" w:type="dxa"/>
        </w:trPr>
        <w:tc>
          <w:tcPr>
            <w:tcW w:w="2944" w:type="dxa"/>
          </w:tcPr>
          <w:p w14:paraId="220B47F4"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bCs/>
                <w:spacing w:val="-3"/>
                <w:sz w:val="22"/>
                <w:szCs w:val="22"/>
              </w:rPr>
              <w:t>“Confidential Information”</w:t>
            </w:r>
          </w:p>
        </w:tc>
        <w:tc>
          <w:tcPr>
            <w:tcW w:w="5845" w:type="dxa"/>
          </w:tcPr>
          <w:p w14:paraId="25D4272C"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those matters or information as set out in Clause 12.</w:t>
            </w:r>
          </w:p>
        </w:tc>
      </w:tr>
      <w:tr w:rsidR="004B0764" w:rsidRPr="007B752A" w14:paraId="66F7C5A3" w14:textId="77777777" w:rsidTr="007B752A">
        <w:trPr>
          <w:gridAfter w:val="1"/>
          <w:wAfter w:w="26" w:type="dxa"/>
        </w:trPr>
        <w:tc>
          <w:tcPr>
            <w:tcW w:w="2944" w:type="dxa"/>
          </w:tcPr>
          <w:p w14:paraId="3C2A5855" w14:textId="77777777" w:rsidR="004B0764" w:rsidRPr="007B752A" w:rsidRDefault="004B0764" w:rsidP="007B752A">
            <w:pPr>
              <w:suppressAutoHyphens/>
              <w:spacing w:before="120" w:after="120"/>
              <w:rPr>
                <w:rFonts w:ascii="Montserrat" w:hAnsi="Montserrat"/>
                <w:b/>
                <w:spacing w:val="-3"/>
                <w:sz w:val="22"/>
                <w:szCs w:val="22"/>
                <w:highlight w:val="yellow"/>
              </w:rPr>
            </w:pPr>
            <w:r w:rsidRPr="007B752A">
              <w:rPr>
                <w:rFonts w:ascii="Montserrat" w:hAnsi="Montserrat"/>
                <w:b/>
                <w:spacing w:val="-3"/>
                <w:sz w:val="22"/>
                <w:szCs w:val="22"/>
                <w:highlight w:val="yellow"/>
              </w:rPr>
              <w:t>“Date of Commencement”</w:t>
            </w:r>
          </w:p>
        </w:tc>
        <w:tc>
          <w:tcPr>
            <w:tcW w:w="5845" w:type="dxa"/>
          </w:tcPr>
          <w:p w14:paraId="3F8B8846" w14:textId="287A4062" w:rsidR="004B0764" w:rsidRPr="007B752A" w:rsidRDefault="004B0764" w:rsidP="007B752A">
            <w:pPr>
              <w:tabs>
                <w:tab w:val="num" w:pos="709"/>
              </w:tabs>
              <w:spacing w:before="120" w:after="120"/>
              <w:rPr>
                <w:rFonts w:ascii="Montserrat" w:hAnsi="Montserrat"/>
                <w:sz w:val="22"/>
                <w:szCs w:val="22"/>
                <w:highlight w:val="yellow"/>
              </w:rPr>
            </w:pPr>
            <w:r w:rsidRPr="007B752A">
              <w:rPr>
                <w:rFonts w:ascii="Montserrat" w:hAnsi="Montserrat"/>
                <w:sz w:val="22"/>
                <w:szCs w:val="22"/>
                <w:highlight w:val="yellow"/>
              </w:rPr>
              <w:t>means the date on which the Utility Regulator countersigns this Agreement.</w:t>
            </w:r>
          </w:p>
        </w:tc>
      </w:tr>
      <w:tr w:rsidR="004B0764" w:rsidRPr="007B752A" w14:paraId="60A7812E" w14:textId="77777777" w:rsidTr="007B752A">
        <w:trPr>
          <w:gridAfter w:val="1"/>
          <w:wAfter w:w="26" w:type="dxa"/>
        </w:trPr>
        <w:tc>
          <w:tcPr>
            <w:tcW w:w="2944" w:type="dxa"/>
          </w:tcPr>
          <w:p w14:paraId="4A65E0BF"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“Direct Subsidies”</w:t>
            </w:r>
          </w:p>
        </w:tc>
        <w:tc>
          <w:tcPr>
            <w:tcW w:w="5845" w:type="dxa"/>
          </w:tcPr>
          <w:p w14:paraId="416BD3C2"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the reimbursement for measures as specified in the Framework Document and representing the reimbursement of the reasonable cost of providing measures under Approved Schemes by the Primary Bidder. For the avoidance of doubt, Direct Subsidies excludes Indirect Costs.</w:t>
            </w:r>
          </w:p>
        </w:tc>
      </w:tr>
      <w:tr w:rsidR="004B0764" w:rsidRPr="007B752A" w14:paraId="3E29931D" w14:textId="77777777" w:rsidTr="007B752A">
        <w:trPr>
          <w:gridAfter w:val="1"/>
          <w:wAfter w:w="26" w:type="dxa"/>
        </w:trPr>
        <w:tc>
          <w:tcPr>
            <w:tcW w:w="2944" w:type="dxa"/>
          </w:tcPr>
          <w:p w14:paraId="1513BB66"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“Directive”</w:t>
            </w:r>
          </w:p>
        </w:tc>
        <w:tc>
          <w:tcPr>
            <w:tcW w:w="5845" w:type="dxa"/>
          </w:tcPr>
          <w:p w14:paraId="3108EAEF" w14:textId="77777777" w:rsidR="004B0764" w:rsidRPr="007B752A" w:rsidRDefault="004B0764" w:rsidP="007B752A">
            <w:pPr>
              <w:tabs>
                <w:tab w:val="num" w:pos="709"/>
              </w:tabs>
              <w:spacing w:before="120" w:after="120"/>
              <w:ind w:left="-79"/>
              <w:rPr>
                <w:rFonts w:ascii="Montserrat" w:hAnsi="Montserrat"/>
                <w:sz w:val="22"/>
                <w:szCs w:val="22"/>
                <w:highlight w:val="yellow"/>
              </w:rPr>
            </w:pPr>
            <w:r w:rsidRPr="007B752A">
              <w:rPr>
                <w:rFonts w:ascii="Montserrat" w:hAnsi="Montserrat"/>
                <w:sz w:val="22"/>
                <w:szCs w:val="22"/>
              </w:rPr>
              <w:t>means, Directive 2012/27/EU on energy efficiency.</w:t>
            </w:r>
          </w:p>
        </w:tc>
      </w:tr>
      <w:tr w:rsidR="004B0764" w:rsidRPr="007B752A" w14:paraId="3F4F4A5B" w14:textId="77777777" w:rsidTr="007B752A">
        <w:trPr>
          <w:gridAfter w:val="1"/>
          <w:wAfter w:w="26" w:type="dxa"/>
          <w:trHeight w:val="896"/>
        </w:trPr>
        <w:tc>
          <w:tcPr>
            <w:tcW w:w="2944" w:type="dxa"/>
          </w:tcPr>
          <w:p w14:paraId="2AD3CAA9" w14:textId="24C9F546"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“Eligible Costs”</w:t>
            </w:r>
          </w:p>
        </w:tc>
        <w:tc>
          <w:tcPr>
            <w:tcW w:w="5845" w:type="dxa"/>
          </w:tcPr>
          <w:p w14:paraId="1A128772" w14:textId="10D94FD7" w:rsidR="004B0764" w:rsidRPr="007B752A" w:rsidRDefault="004B0764" w:rsidP="007B752A">
            <w:pPr>
              <w:tabs>
                <w:tab w:val="num" w:pos="709"/>
              </w:tabs>
              <w:spacing w:before="120" w:after="120"/>
              <w:ind w:left="-79"/>
              <w:rPr>
                <w:rFonts w:ascii="Montserrat" w:hAnsi="Montserrat"/>
                <w:sz w:val="22"/>
                <w:szCs w:val="22"/>
              </w:rPr>
            </w:pPr>
            <w:r w:rsidRPr="007B752A">
              <w:rPr>
                <w:rFonts w:ascii="Montserrat" w:hAnsi="Montserrat"/>
                <w:sz w:val="22"/>
                <w:szCs w:val="22"/>
              </w:rPr>
              <w:t xml:space="preserve">means in relation to an Approved Scheme, Direct Subsidies and Indirect Costs. </w:t>
            </w:r>
          </w:p>
          <w:p w14:paraId="53E2CFEB" w14:textId="77777777" w:rsidR="004B0764" w:rsidRPr="007B752A" w:rsidRDefault="004B0764" w:rsidP="007B752A">
            <w:pPr>
              <w:tabs>
                <w:tab w:val="num" w:pos="709"/>
              </w:tabs>
              <w:spacing w:before="120" w:after="120"/>
              <w:ind w:left="34" w:hanging="709"/>
              <w:rPr>
                <w:rFonts w:ascii="Montserrat" w:hAnsi="Montserrat"/>
                <w:sz w:val="22"/>
                <w:szCs w:val="22"/>
              </w:rPr>
            </w:pPr>
          </w:p>
        </w:tc>
      </w:tr>
      <w:tr w:rsidR="004B0764" w:rsidRPr="007B752A" w14:paraId="734B3152" w14:textId="77777777" w:rsidTr="007B752A">
        <w:trPr>
          <w:gridAfter w:val="1"/>
          <w:wAfter w:w="26" w:type="dxa"/>
        </w:trPr>
        <w:tc>
          <w:tcPr>
            <w:tcW w:w="2944" w:type="dxa"/>
          </w:tcPr>
          <w:p w14:paraId="5544E44E"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“Environmental Information Regulations”</w:t>
            </w:r>
          </w:p>
        </w:tc>
        <w:tc>
          <w:tcPr>
            <w:tcW w:w="5845" w:type="dxa"/>
          </w:tcPr>
          <w:p w14:paraId="05C1B50C" w14:textId="154D3095" w:rsidR="004B0764" w:rsidRPr="007B752A" w:rsidRDefault="004B0764" w:rsidP="007B752A">
            <w:pPr>
              <w:autoSpaceDE w:val="0"/>
              <w:autoSpaceDN w:val="0"/>
              <w:adjustRightInd w:val="0"/>
              <w:spacing w:before="120" w:after="120"/>
              <w:rPr>
                <w:rFonts w:ascii="Montserrat" w:eastAsia="MS Mincho" w:hAnsi="Montserrat" w:cs="Arial"/>
                <w:color w:val="000000"/>
                <w:sz w:val="22"/>
                <w:szCs w:val="22"/>
                <w:lang w:eastAsia="ja-JP"/>
              </w:rPr>
            </w:pPr>
            <w:r w:rsidRPr="007B752A">
              <w:rPr>
                <w:rFonts w:ascii="Montserrat" w:eastAsia="MS Mincho" w:hAnsi="Montserrat" w:cs="Arial"/>
                <w:color w:val="000000"/>
                <w:sz w:val="22"/>
                <w:szCs w:val="22"/>
                <w:lang w:eastAsia="ja-JP"/>
              </w:rPr>
              <w:t xml:space="preserve">means </w:t>
            </w:r>
            <w:r w:rsidR="00545B7D" w:rsidRPr="007B752A">
              <w:rPr>
                <w:rFonts w:ascii="Montserrat" w:eastAsia="MS Mincho" w:hAnsi="Montserrat" w:cs="Arial"/>
                <w:color w:val="000000"/>
                <w:sz w:val="22"/>
                <w:szCs w:val="22"/>
                <w:lang w:eastAsia="ja-JP"/>
              </w:rPr>
              <w:t>T</w:t>
            </w:r>
            <w:r w:rsidRPr="007B752A">
              <w:rPr>
                <w:rFonts w:ascii="Montserrat" w:eastAsia="MS Mincho" w:hAnsi="Montserrat" w:cs="Arial"/>
                <w:color w:val="000000"/>
                <w:sz w:val="22"/>
                <w:szCs w:val="22"/>
                <w:lang w:eastAsia="ja-JP"/>
              </w:rPr>
              <w:t>he Environmental Information Regulations 2004</w:t>
            </w:r>
            <w:r w:rsidR="00545B7D" w:rsidRPr="007B752A">
              <w:rPr>
                <w:rFonts w:ascii="Montserrat" w:eastAsia="MS Mincho" w:hAnsi="Montserrat" w:cs="Arial"/>
                <w:color w:val="000000"/>
                <w:sz w:val="22"/>
                <w:szCs w:val="22"/>
                <w:lang w:eastAsia="ja-JP"/>
              </w:rPr>
              <w:t>.</w:t>
            </w:r>
          </w:p>
        </w:tc>
      </w:tr>
      <w:tr w:rsidR="004B0764" w:rsidRPr="007B752A" w14:paraId="2EFCB5AE" w14:textId="77777777" w:rsidTr="007B752A">
        <w:trPr>
          <w:gridAfter w:val="1"/>
          <w:wAfter w:w="26" w:type="dxa"/>
        </w:trPr>
        <w:tc>
          <w:tcPr>
            <w:tcW w:w="2944" w:type="dxa"/>
          </w:tcPr>
          <w:p w14:paraId="26B01E30" w14:textId="364F938C" w:rsidR="004B0764" w:rsidRPr="007B752A" w:rsidRDefault="004B0764" w:rsidP="007B752A">
            <w:pPr>
              <w:adjustRightInd w:val="0"/>
              <w:rPr>
                <w:rFonts w:ascii="Montserrat" w:hAnsi="Montserrat" w:cs="Arial"/>
                <w:b/>
                <w:sz w:val="22"/>
                <w:szCs w:val="22"/>
                <w:lang w:eastAsia="en-GB"/>
              </w:rPr>
            </w:pPr>
            <w:r w:rsidRPr="007B752A">
              <w:rPr>
                <w:rFonts w:ascii="Montserrat" w:hAnsi="Montserrat" w:cs="Arial"/>
                <w:b/>
                <w:sz w:val="22"/>
                <w:szCs w:val="22"/>
                <w:lang w:eastAsia="en-GB"/>
              </w:rPr>
              <w:lastRenderedPageBreak/>
              <w:t>“EU State Aid Law”</w:t>
            </w:r>
          </w:p>
        </w:tc>
        <w:tc>
          <w:tcPr>
            <w:tcW w:w="5845" w:type="dxa"/>
          </w:tcPr>
          <w:p w14:paraId="4D82D39B" w14:textId="7C3C8D40" w:rsidR="004B0764" w:rsidRPr="007B752A" w:rsidRDefault="004B0764" w:rsidP="007B752A">
            <w:pPr>
              <w:autoSpaceDE w:val="0"/>
              <w:autoSpaceDN w:val="0"/>
              <w:adjustRightInd w:val="0"/>
              <w:rPr>
                <w:rFonts w:ascii="Montserrat" w:eastAsia="MS Mincho" w:hAnsi="Montserrat" w:cs="Arial"/>
                <w:color w:val="000000"/>
                <w:sz w:val="22"/>
                <w:szCs w:val="22"/>
                <w:lang w:eastAsia="ja-JP"/>
              </w:rPr>
            </w:pPr>
            <w:r w:rsidRPr="007B752A">
              <w:rPr>
                <w:rFonts w:ascii="Montserrat" w:eastAsia="MS Mincho" w:hAnsi="Montserrat" w:cs="Arial"/>
                <w:color w:val="000000"/>
                <w:sz w:val="22"/>
                <w:szCs w:val="22"/>
                <w:lang w:eastAsia="ja-JP"/>
              </w:rPr>
              <w:t>means the provisions of EU State aid law which apply within Northern Ireland pursuant to Article 10(1) of the Ireland/Northern Ireland Protocol on the UK-EU Withdrawal Agreement 2018</w:t>
            </w:r>
            <w:r w:rsidR="00545B7D" w:rsidRPr="007B752A">
              <w:rPr>
                <w:rFonts w:ascii="Montserrat" w:eastAsia="MS Mincho" w:hAnsi="Montserrat" w:cs="Arial"/>
                <w:color w:val="000000"/>
                <w:sz w:val="22"/>
                <w:szCs w:val="22"/>
                <w:lang w:eastAsia="ja-JP"/>
              </w:rPr>
              <w:t>.</w:t>
            </w:r>
          </w:p>
        </w:tc>
      </w:tr>
      <w:tr w:rsidR="004B0764" w:rsidRPr="007B752A" w14:paraId="4AE1B48A" w14:textId="77777777" w:rsidTr="007B752A">
        <w:trPr>
          <w:gridAfter w:val="1"/>
          <w:wAfter w:w="26" w:type="dxa"/>
        </w:trPr>
        <w:tc>
          <w:tcPr>
            <w:tcW w:w="2944" w:type="dxa"/>
          </w:tcPr>
          <w:p w14:paraId="2FD29BEB"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“Framework Document”</w:t>
            </w:r>
          </w:p>
        </w:tc>
        <w:tc>
          <w:tcPr>
            <w:tcW w:w="5845" w:type="dxa"/>
          </w:tcPr>
          <w:p w14:paraId="3DB459B1" w14:textId="7F0808F5" w:rsidR="004B0764" w:rsidRPr="007B752A" w:rsidRDefault="004B0764" w:rsidP="007B752A">
            <w:pPr>
              <w:autoSpaceDE w:val="0"/>
              <w:autoSpaceDN w:val="0"/>
              <w:adjustRightInd w:val="0"/>
              <w:spacing w:before="120" w:after="120"/>
              <w:rPr>
                <w:rFonts w:ascii="Montserrat" w:hAnsi="Montserrat" w:cs="Arial"/>
                <w:sz w:val="22"/>
                <w:szCs w:val="22"/>
                <w:lang w:eastAsia="en-GB"/>
              </w:rPr>
            </w:pPr>
            <w:r w:rsidRPr="007B752A">
              <w:rPr>
                <w:rFonts w:ascii="Montserrat" w:eastAsia="MS Mincho" w:hAnsi="Montserrat" w:cs="Arial"/>
                <w:color w:val="000000"/>
                <w:sz w:val="22"/>
                <w:szCs w:val="22"/>
                <w:lang w:eastAsia="ja-JP"/>
              </w:rPr>
              <w:t>means the document entitled the Framework for Northern Ireland’s Sustainable Energy Programme prepared by the Energy Saving Trust on behalf of Utility Regulator dated September 2026 or any document which supersedes such document</w:t>
            </w:r>
            <w:r w:rsidRPr="007B752A">
              <w:rPr>
                <w:rFonts w:ascii="Montserrat" w:hAnsi="Montserrat" w:cs="Arial"/>
                <w:sz w:val="22"/>
                <w:szCs w:val="22"/>
                <w:lang w:eastAsia="en-GB"/>
              </w:rPr>
              <w:t>.</w:t>
            </w:r>
          </w:p>
        </w:tc>
      </w:tr>
      <w:tr w:rsidR="004B0764" w:rsidRPr="007B752A" w14:paraId="046363AF" w14:textId="77777777" w:rsidTr="007B752A">
        <w:trPr>
          <w:gridAfter w:val="1"/>
          <w:wAfter w:w="26" w:type="dxa"/>
        </w:trPr>
        <w:tc>
          <w:tcPr>
            <w:tcW w:w="2944" w:type="dxa"/>
          </w:tcPr>
          <w:p w14:paraId="4FD7F8C9"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“Force Majeure”</w:t>
            </w:r>
          </w:p>
        </w:tc>
        <w:tc>
          <w:tcPr>
            <w:tcW w:w="5845" w:type="dxa"/>
          </w:tcPr>
          <w:p w14:paraId="2B700B04"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in respect of a Party, an event outside the reasonable control of that Party affecting its ability to perform any of its obligations under this Agreement including Act of God, fire, flood, lightning, war, armed hostilities, revolution, act of terrorism, riot or civil commotion, but excluding industrial action or failures of suppliers.</w:t>
            </w:r>
          </w:p>
        </w:tc>
      </w:tr>
      <w:tr w:rsidR="004B0764" w:rsidRPr="007B752A" w14:paraId="5218F7AD" w14:textId="77777777" w:rsidTr="007B752A">
        <w:trPr>
          <w:gridAfter w:val="1"/>
          <w:wAfter w:w="26" w:type="dxa"/>
        </w:trPr>
        <w:tc>
          <w:tcPr>
            <w:tcW w:w="2944" w:type="dxa"/>
          </w:tcPr>
          <w:p w14:paraId="73F3F222"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“FOIA”</w:t>
            </w:r>
          </w:p>
        </w:tc>
        <w:tc>
          <w:tcPr>
            <w:tcW w:w="5845" w:type="dxa"/>
          </w:tcPr>
          <w:p w14:paraId="709D0014" w14:textId="77777777" w:rsidR="004B0764" w:rsidRPr="007B752A" w:rsidRDefault="004B0764" w:rsidP="007B752A">
            <w:pPr>
              <w:tabs>
                <w:tab w:val="num" w:pos="709"/>
              </w:tabs>
              <w:spacing w:before="120" w:after="120"/>
              <w:rPr>
                <w:rFonts w:ascii="Montserrat" w:hAnsi="Montserrat"/>
                <w:color w:val="000000"/>
                <w:sz w:val="22"/>
                <w:szCs w:val="22"/>
              </w:rPr>
            </w:pPr>
            <w:r w:rsidRPr="007B752A">
              <w:rPr>
                <w:rFonts w:ascii="Montserrat" w:hAnsi="Montserrat"/>
                <w:sz w:val="22"/>
                <w:szCs w:val="22"/>
              </w:rPr>
              <w:t>means the Freedom of Information Act 2000</w:t>
            </w:r>
            <w:r w:rsidRPr="007B752A">
              <w:rPr>
                <w:rFonts w:ascii="Montserrat" w:hAnsi="Montserrat"/>
                <w:color w:val="000000"/>
                <w:sz w:val="22"/>
                <w:szCs w:val="22"/>
              </w:rPr>
              <w:t>, and any subordinate legislation made under the Act from time to time, together with any guidance and/or codes of practice issued by the Information Commissioner or relevant government department in relation to such legislation.</w:t>
            </w:r>
          </w:p>
        </w:tc>
      </w:tr>
      <w:tr w:rsidR="004B0764" w:rsidRPr="007B752A" w14:paraId="3F6DCDBF" w14:textId="77777777" w:rsidTr="007B752A">
        <w:trPr>
          <w:gridAfter w:val="1"/>
          <w:wAfter w:w="26" w:type="dxa"/>
        </w:trPr>
        <w:tc>
          <w:tcPr>
            <w:tcW w:w="2944" w:type="dxa"/>
          </w:tcPr>
          <w:p w14:paraId="22E27DCB"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“Fund”</w:t>
            </w:r>
          </w:p>
        </w:tc>
        <w:tc>
          <w:tcPr>
            <w:tcW w:w="5845" w:type="dxa"/>
          </w:tcPr>
          <w:p w14:paraId="66009555"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means a fund, established by Northern Ireland Electricity plc (or the successive holder of its electricity transmission licence), for such period and amount as may be specified in the Framework Document for the purpose of subsidising the operation and delivery of improvement measures in accordance with NISEP.</w:t>
            </w:r>
          </w:p>
        </w:tc>
      </w:tr>
      <w:tr w:rsidR="004B0764" w:rsidRPr="007B752A" w14:paraId="2125ADE2" w14:textId="77777777" w:rsidTr="007B752A">
        <w:trPr>
          <w:gridAfter w:val="1"/>
          <w:wAfter w:w="26" w:type="dxa"/>
        </w:trPr>
        <w:tc>
          <w:tcPr>
            <w:tcW w:w="2944" w:type="dxa"/>
          </w:tcPr>
          <w:p w14:paraId="727AF97E"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“Funding”</w:t>
            </w:r>
          </w:p>
        </w:tc>
        <w:tc>
          <w:tcPr>
            <w:tcW w:w="5845" w:type="dxa"/>
          </w:tcPr>
          <w:p w14:paraId="72C24032"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means the application of NISEP funds to the Primary Bidder in accordance with this Agreement.</w:t>
            </w:r>
          </w:p>
        </w:tc>
      </w:tr>
      <w:tr w:rsidR="004B0764" w:rsidRPr="007B752A" w14:paraId="60CEE0B7" w14:textId="77777777" w:rsidTr="007B752A">
        <w:trPr>
          <w:gridAfter w:val="1"/>
          <w:wAfter w:w="26" w:type="dxa"/>
        </w:trPr>
        <w:tc>
          <w:tcPr>
            <w:tcW w:w="2944" w:type="dxa"/>
          </w:tcPr>
          <w:p w14:paraId="3D8C8A59"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“Good Industry Practice”</w:t>
            </w:r>
          </w:p>
        </w:tc>
        <w:tc>
          <w:tcPr>
            <w:tcW w:w="5845" w:type="dxa"/>
          </w:tcPr>
          <w:p w14:paraId="53A44A9A" w14:textId="2028C215" w:rsidR="004B0764" w:rsidRPr="007B752A" w:rsidRDefault="004B0764" w:rsidP="007B752A">
            <w:pPr>
              <w:autoSpaceDE w:val="0"/>
              <w:autoSpaceDN w:val="0"/>
              <w:adjustRightInd w:val="0"/>
              <w:spacing w:before="120" w:after="120"/>
              <w:rPr>
                <w:rFonts w:ascii="Montserrat" w:eastAsia="MS Mincho" w:hAnsi="Montserrat"/>
                <w:sz w:val="22"/>
                <w:szCs w:val="22"/>
                <w:lang w:eastAsia="ja-JP"/>
              </w:rPr>
            </w:pPr>
            <w:r w:rsidRPr="007B752A">
              <w:rPr>
                <w:rFonts w:ascii="Montserrat" w:eastAsia="MS Mincho" w:hAnsi="Montserrat"/>
                <w:sz w:val="22"/>
                <w:szCs w:val="22"/>
                <w:lang w:eastAsia="ja-JP"/>
              </w:rPr>
              <w:t>means, in relation to any undertaking and any circumstances, the exercise of that degree of skill, diligence, prudence and foresight which would reasonably and ordinarily be expected from a skilled and experienced operator engaged in the same type of undertaking under the same or similar circumstances</w:t>
            </w:r>
            <w:r w:rsidR="00545B7D" w:rsidRPr="007B752A">
              <w:rPr>
                <w:rFonts w:ascii="Montserrat" w:eastAsia="MS Mincho" w:hAnsi="Montserrat"/>
                <w:sz w:val="22"/>
                <w:szCs w:val="22"/>
                <w:lang w:eastAsia="ja-JP"/>
              </w:rPr>
              <w:t>.</w:t>
            </w:r>
          </w:p>
        </w:tc>
      </w:tr>
      <w:tr w:rsidR="004B0764" w:rsidRPr="007B752A" w14:paraId="6496206D" w14:textId="77777777" w:rsidTr="007B752A">
        <w:trPr>
          <w:gridAfter w:val="1"/>
          <w:wAfter w:w="26" w:type="dxa"/>
        </w:trPr>
        <w:tc>
          <w:tcPr>
            <w:tcW w:w="2944" w:type="dxa"/>
          </w:tcPr>
          <w:p w14:paraId="7B8FC676"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“Indirect Costs”</w:t>
            </w:r>
          </w:p>
        </w:tc>
        <w:tc>
          <w:tcPr>
            <w:tcW w:w="5845" w:type="dxa"/>
          </w:tcPr>
          <w:p w14:paraId="55BD91FB"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scheme management and other indirect costs which have been reasonably and efficiently incurred by the Primary Bidder specified in the Approved Schemes.</w:t>
            </w:r>
          </w:p>
        </w:tc>
      </w:tr>
      <w:tr w:rsidR="004B0764" w:rsidRPr="007B752A" w:rsidDel="00982817" w14:paraId="73E3960E" w14:textId="77777777" w:rsidTr="007B752A">
        <w:tc>
          <w:tcPr>
            <w:tcW w:w="2944" w:type="dxa"/>
          </w:tcPr>
          <w:p w14:paraId="6E66D20F" w14:textId="77777777" w:rsidR="004B0764" w:rsidRPr="007B752A" w:rsidDel="00982817"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lastRenderedPageBreak/>
              <w:t>“Law”</w:t>
            </w:r>
          </w:p>
        </w:tc>
        <w:tc>
          <w:tcPr>
            <w:tcW w:w="5871" w:type="dxa"/>
            <w:gridSpan w:val="2"/>
          </w:tcPr>
          <w:p w14:paraId="799568D4" w14:textId="77777777" w:rsidR="004B0764" w:rsidRPr="007B752A" w:rsidDel="00982817"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 xml:space="preserve">means any statute, directive, statutory instrument, regulation, order or equivalent legal instrument, or any binding decision of a Competent Authority. </w:t>
            </w:r>
          </w:p>
        </w:tc>
      </w:tr>
      <w:tr w:rsidR="004B0764" w:rsidRPr="007B752A" w14:paraId="5890FF75" w14:textId="77777777" w:rsidTr="007B752A">
        <w:trPr>
          <w:gridAfter w:val="1"/>
          <w:wAfter w:w="26" w:type="dxa"/>
        </w:trPr>
        <w:tc>
          <w:tcPr>
            <w:tcW w:w="2944" w:type="dxa"/>
          </w:tcPr>
          <w:p w14:paraId="7D009FD4"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“NISEP”</w:t>
            </w:r>
          </w:p>
        </w:tc>
        <w:tc>
          <w:tcPr>
            <w:tcW w:w="5845" w:type="dxa"/>
          </w:tcPr>
          <w:p w14:paraId="1C0074E4"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 xml:space="preserve">means the energy efficiency programme known as the Northern Ireland Sustainable Energy Programme which is designed to promote energy efficiency measures and/or the use of renewable technologies and is approved by the Utility Regulator (or any successor or alternative energy efficiency programme which the Utility Regulator may from time to time approve). </w:t>
            </w:r>
          </w:p>
        </w:tc>
      </w:tr>
      <w:tr w:rsidR="004B0764" w:rsidRPr="007B752A" w14:paraId="6BC54F6B" w14:textId="77777777" w:rsidTr="007B752A">
        <w:trPr>
          <w:gridAfter w:val="1"/>
          <w:wAfter w:w="26" w:type="dxa"/>
          <w:trHeight w:val="946"/>
        </w:trPr>
        <w:tc>
          <w:tcPr>
            <w:tcW w:w="2944" w:type="dxa"/>
          </w:tcPr>
          <w:p w14:paraId="4DA500EC" w14:textId="47C006A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“Party”</w:t>
            </w:r>
          </w:p>
        </w:tc>
        <w:tc>
          <w:tcPr>
            <w:tcW w:w="5845" w:type="dxa"/>
          </w:tcPr>
          <w:p w14:paraId="4E213A45" w14:textId="13F4273F"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means either of the Primary Bidder or the Utility Regulator (and “</w:t>
            </w:r>
            <w:r w:rsidRPr="007B752A">
              <w:rPr>
                <w:rFonts w:ascii="Montserrat" w:hAnsi="Montserrat" w:cs="Arial"/>
                <w:b/>
                <w:sz w:val="22"/>
                <w:szCs w:val="22"/>
                <w:lang w:eastAsia="en-GB"/>
              </w:rPr>
              <w:t>Parties</w:t>
            </w:r>
            <w:r w:rsidRPr="007B752A">
              <w:rPr>
                <w:rFonts w:ascii="Montserrat" w:hAnsi="Montserrat" w:cs="Arial"/>
                <w:sz w:val="22"/>
                <w:szCs w:val="22"/>
                <w:lang w:eastAsia="en-GB"/>
              </w:rPr>
              <w:t>” shall mean both of them).</w:t>
            </w:r>
          </w:p>
        </w:tc>
      </w:tr>
      <w:tr w:rsidR="004B0764" w:rsidRPr="007B752A" w14:paraId="129C4F89" w14:textId="77777777" w:rsidTr="007B752A">
        <w:trPr>
          <w:gridAfter w:val="1"/>
          <w:wAfter w:w="26" w:type="dxa"/>
          <w:trHeight w:val="1418"/>
        </w:trPr>
        <w:tc>
          <w:tcPr>
            <w:tcW w:w="2944" w:type="dxa"/>
          </w:tcPr>
          <w:p w14:paraId="40181C4D" w14:textId="065B8F46" w:rsidR="004B0764" w:rsidRPr="007B752A" w:rsidRDefault="004B0764" w:rsidP="007B752A">
            <w:pPr>
              <w:adjustRightInd w:val="0"/>
              <w:spacing w:before="120" w:after="120"/>
              <w:rPr>
                <w:rFonts w:ascii="Montserrat" w:hAnsi="Montserrat" w:cs="Arial"/>
                <w:b/>
                <w:sz w:val="22"/>
                <w:szCs w:val="22"/>
                <w:highlight w:val="yellow"/>
                <w:lang w:eastAsia="en-GB"/>
              </w:rPr>
            </w:pPr>
            <w:r w:rsidRPr="007B752A">
              <w:rPr>
                <w:rFonts w:ascii="Montserrat" w:hAnsi="Montserrat" w:cs="Arial"/>
                <w:b/>
                <w:sz w:val="22"/>
                <w:szCs w:val="22"/>
                <w:highlight w:val="yellow"/>
                <w:lang w:eastAsia="en-GB"/>
              </w:rPr>
              <w:t>“Post-Implementation Report”</w:t>
            </w:r>
          </w:p>
        </w:tc>
        <w:tc>
          <w:tcPr>
            <w:tcW w:w="5845" w:type="dxa"/>
          </w:tcPr>
          <w:p w14:paraId="78027DAD" w14:textId="060AFE77" w:rsidR="004B0764" w:rsidRPr="007B752A" w:rsidRDefault="004B0764" w:rsidP="007B752A">
            <w:pPr>
              <w:adjustRightInd w:val="0"/>
              <w:spacing w:before="120" w:after="120"/>
              <w:rPr>
                <w:rFonts w:ascii="Montserrat" w:hAnsi="Montserrat" w:cs="Arial"/>
                <w:sz w:val="22"/>
                <w:szCs w:val="22"/>
                <w:highlight w:val="yellow"/>
                <w:lang w:eastAsia="en-GB"/>
              </w:rPr>
            </w:pPr>
            <w:r w:rsidRPr="007B752A">
              <w:rPr>
                <w:rFonts w:ascii="Montserrat" w:hAnsi="Montserrat" w:cs="Arial"/>
                <w:sz w:val="22"/>
                <w:szCs w:val="22"/>
                <w:highlight w:val="yellow"/>
                <w:lang w:eastAsia="en-GB"/>
              </w:rPr>
              <w:t xml:space="preserve">means the report submitted to the </w:t>
            </w:r>
            <w:r w:rsidR="00AE212E" w:rsidRPr="007B752A">
              <w:rPr>
                <w:rFonts w:ascii="Montserrat" w:hAnsi="Montserrat" w:cs="Arial"/>
                <w:sz w:val="22"/>
                <w:szCs w:val="22"/>
                <w:highlight w:val="yellow"/>
                <w:lang w:eastAsia="en-GB"/>
              </w:rPr>
              <w:t xml:space="preserve">Programme </w:t>
            </w:r>
            <w:r w:rsidRPr="007B752A">
              <w:rPr>
                <w:rFonts w:ascii="Montserrat" w:hAnsi="Montserrat" w:cs="Arial"/>
                <w:sz w:val="22"/>
                <w:szCs w:val="22"/>
                <w:highlight w:val="yellow"/>
                <w:lang w:eastAsia="en-GB"/>
              </w:rPr>
              <w:t xml:space="preserve">Administrator which confirms outturn results of the Approved Scheme in </w:t>
            </w:r>
            <w:r w:rsidR="0098591E" w:rsidRPr="007B752A">
              <w:rPr>
                <w:rFonts w:ascii="Montserrat" w:hAnsi="Montserrat" w:cs="Arial"/>
                <w:sz w:val="22"/>
                <w:szCs w:val="22"/>
                <w:highlight w:val="yellow"/>
                <w:lang w:eastAsia="en-GB"/>
              </w:rPr>
              <w:t xml:space="preserve">respect of </w:t>
            </w:r>
            <w:r w:rsidRPr="007B752A">
              <w:rPr>
                <w:rFonts w:ascii="Montserrat" w:hAnsi="Montserrat" w:cs="Arial"/>
                <w:sz w:val="22"/>
                <w:szCs w:val="22"/>
                <w:highlight w:val="yellow"/>
                <w:lang w:eastAsia="en-GB"/>
              </w:rPr>
              <w:t xml:space="preserve">Scheme Year One </w:t>
            </w:r>
            <w:r w:rsidR="0098591E" w:rsidRPr="007B752A">
              <w:rPr>
                <w:rFonts w:ascii="Montserrat" w:hAnsi="Montserrat" w:cs="Arial"/>
                <w:sz w:val="22"/>
                <w:szCs w:val="22"/>
                <w:highlight w:val="yellow"/>
                <w:lang w:eastAsia="en-GB"/>
              </w:rPr>
              <w:t xml:space="preserve">or Scheme Years One and Two, whichever is appropriate, </w:t>
            </w:r>
            <w:r w:rsidRPr="007B752A">
              <w:rPr>
                <w:rFonts w:ascii="Montserrat" w:hAnsi="Montserrat" w:cs="Arial"/>
                <w:sz w:val="22"/>
                <w:szCs w:val="22"/>
                <w:highlight w:val="yellow"/>
                <w:lang w:eastAsia="en-GB"/>
              </w:rPr>
              <w:t>including but not limited to final spend, final number of measures carried out and outturn energy savings.</w:t>
            </w:r>
          </w:p>
        </w:tc>
      </w:tr>
      <w:tr w:rsidR="004B0764" w:rsidRPr="007B752A" w14:paraId="007C9E75" w14:textId="77777777" w:rsidTr="007B752A">
        <w:trPr>
          <w:gridAfter w:val="1"/>
          <w:wAfter w:w="26" w:type="dxa"/>
          <w:trHeight w:val="1133"/>
        </w:trPr>
        <w:tc>
          <w:tcPr>
            <w:tcW w:w="2944" w:type="dxa"/>
          </w:tcPr>
          <w:p w14:paraId="5FE440B9" w14:textId="32D1D6BA" w:rsidR="004B0764" w:rsidRPr="007B752A" w:rsidRDefault="004B0764" w:rsidP="007B752A">
            <w:pPr>
              <w:tabs>
                <w:tab w:val="left" w:pos="1428"/>
              </w:tabs>
              <w:adjustRightInd w:val="0"/>
              <w:spacing w:before="120" w:after="120"/>
              <w:ind w:right="172"/>
              <w:rPr>
                <w:rFonts w:ascii="Montserrat" w:hAnsi="Montserrat" w:cs="Arial"/>
                <w:b/>
                <w:sz w:val="22"/>
                <w:szCs w:val="22"/>
                <w:highlight w:val="yellow"/>
                <w:lang w:eastAsia="en-GB"/>
              </w:rPr>
            </w:pPr>
            <w:r w:rsidRPr="007B752A">
              <w:rPr>
                <w:rFonts w:ascii="Montserrat" w:hAnsi="Montserrat" w:cs="Arial"/>
                <w:b/>
                <w:sz w:val="22"/>
                <w:szCs w:val="22"/>
                <w:highlight w:val="yellow"/>
                <w:lang w:eastAsia="en-GB"/>
              </w:rPr>
              <w:t>“Post-Implementation Report Approval Letter”</w:t>
            </w:r>
          </w:p>
        </w:tc>
        <w:tc>
          <w:tcPr>
            <w:tcW w:w="5845" w:type="dxa"/>
          </w:tcPr>
          <w:p w14:paraId="10434A0D" w14:textId="7D53E8E3" w:rsidR="004B0764" w:rsidRPr="007B752A" w:rsidRDefault="004B0764" w:rsidP="007B752A">
            <w:pPr>
              <w:adjustRightInd w:val="0"/>
              <w:spacing w:before="120" w:after="120"/>
              <w:rPr>
                <w:rFonts w:ascii="Montserrat" w:hAnsi="Montserrat" w:cs="Arial"/>
                <w:sz w:val="22"/>
                <w:szCs w:val="22"/>
                <w:highlight w:val="yellow"/>
                <w:lang w:eastAsia="en-GB"/>
              </w:rPr>
            </w:pPr>
            <w:r w:rsidRPr="007B752A">
              <w:rPr>
                <w:rFonts w:ascii="Montserrat" w:hAnsi="Montserrat" w:cs="Arial"/>
                <w:sz w:val="22"/>
                <w:szCs w:val="22"/>
                <w:highlight w:val="yellow"/>
                <w:lang w:eastAsia="en-GB"/>
              </w:rPr>
              <w:t>means the approval letter issued by the Utility Regulator to the Primary Bidder following satisfactory completion of the Post-Implementation Report in respect of Scheme Year One or Scheme Years One and Two, whichever is appropriate.</w:t>
            </w:r>
          </w:p>
        </w:tc>
      </w:tr>
      <w:tr w:rsidR="004B0764" w:rsidRPr="007B752A" w14:paraId="1C95D449" w14:textId="77777777" w:rsidTr="007B752A">
        <w:trPr>
          <w:gridAfter w:val="1"/>
          <w:wAfter w:w="26" w:type="dxa"/>
        </w:trPr>
        <w:tc>
          <w:tcPr>
            <w:tcW w:w="2944" w:type="dxa"/>
          </w:tcPr>
          <w:p w14:paraId="47D797CA"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“Programme Administrator”</w:t>
            </w:r>
          </w:p>
        </w:tc>
        <w:tc>
          <w:tcPr>
            <w:tcW w:w="5845" w:type="dxa"/>
          </w:tcPr>
          <w:p w14:paraId="34E6FD72"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 xml:space="preserve">means any legal or natural person who has been appointed by the Utility Regulator for the purposes of administering on the Utility Regulator’s behalf part or all of the NISEP in the terms expressed in the Framework Document or any other contract or agreement concluded with that person. </w:t>
            </w:r>
          </w:p>
        </w:tc>
      </w:tr>
      <w:tr w:rsidR="004B0764" w:rsidRPr="007B752A" w14:paraId="10D3A220" w14:textId="77777777" w:rsidTr="007B752A">
        <w:trPr>
          <w:gridAfter w:val="1"/>
          <w:wAfter w:w="26" w:type="dxa"/>
        </w:trPr>
        <w:tc>
          <w:tcPr>
            <w:tcW w:w="2944" w:type="dxa"/>
          </w:tcPr>
          <w:p w14:paraId="3AFDAE24" w14:textId="716D823E"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“Project”</w:t>
            </w:r>
          </w:p>
        </w:tc>
        <w:tc>
          <w:tcPr>
            <w:tcW w:w="5845" w:type="dxa"/>
          </w:tcPr>
          <w:p w14:paraId="310E68B4"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means the delivery of the Approved Schemes collectively according to this Agreement by the Primary Bidder.</w:t>
            </w:r>
          </w:p>
        </w:tc>
      </w:tr>
      <w:tr w:rsidR="004B0764" w:rsidRPr="007B752A" w14:paraId="60A32E68" w14:textId="77777777" w:rsidTr="007B752A">
        <w:trPr>
          <w:gridAfter w:val="1"/>
          <w:wAfter w:w="26" w:type="dxa"/>
        </w:trPr>
        <w:tc>
          <w:tcPr>
            <w:tcW w:w="2944" w:type="dxa"/>
          </w:tcPr>
          <w:p w14:paraId="21FF6C36"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“Request for Information”</w:t>
            </w:r>
          </w:p>
        </w:tc>
        <w:tc>
          <w:tcPr>
            <w:tcW w:w="5845" w:type="dxa"/>
          </w:tcPr>
          <w:p w14:paraId="5EE70B23" w14:textId="77777777"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a request for information under either the FOIA or the Environmental Information Regulations.</w:t>
            </w:r>
          </w:p>
        </w:tc>
      </w:tr>
      <w:tr w:rsidR="004B0764" w:rsidRPr="007B752A" w14:paraId="23B92F5F" w14:textId="77777777" w:rsidTr="007B752A">
        <w:trPr>
          <w:gridAfter w:val="1"/>
          <w:wAfter w:w="26" w:type="dxa"/>
        </w:trPr>
        <w:tc>
          <w:tcPr>
            <w:tcW w:w="2944" w:type="dxa"/>
          </w:tcPr>
          <w:p w14:paraId="6F382CD0" w14:textId="77777777"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t>“Scheme”</w:t>
            </w:r>
          </w:p>
        </w:tc>
        <w:tc>
          <w:tcPr>
            <w:tcW w:w="5845" w:type="dxa"/>
          </w:tcPr>
          <w:p w14:paraId="591C0A04" w14:textId="171A3E6F"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means the group of energy saving and/or renewable measures and their delivery mechanisms proposed by the Primary Bidder and described in the Scheme Submission.</w:t>
            </w:r>
          </w:p>
        </w:tc>
      </w:tr>
      <w:tr w:rsidR="004B0764" w:rsidRPr="007B752A" w14:paraId="2DFB44A1" w14:textId="77777777" w:rsidTr="007B752A">
        <w:trPr>
          <w:gridAfter w:val="1"/>
          <w:wAfter w:w="26" w:type="dxa"/>
        </w:trPr>
        <w:tc>
          <w:tcPr>
            <w:tcW w:w="2944" w:type="dxa"/>
          </w:tcPr>
          <w:p w14:paraId="125B02EA" w14:textId="66CBF78F" w:rsidR="004B0764" w:rsidRPr="007B752A" w:rsidRDefault="004B0764" w:rsidP="007B752A">
            <w:pPr>
              <w:suppressAutoHyphens/>
              <w:spacing w:before="120" w:after="120"/>
              <w:rPr>
                <w:rFonts w:ascii="Montserrat" w:hAnsi="Montserrat"/>
                <w:b/>
                <w:spacing w:val="-3"/>
                <w:sz w:val="22"/>
                <w:szCs w:val="22"/>
              </w:rPr>
            </w:pPr>
            <w:r w:rsidRPr="007B752A">
              <w:rPr>
                <w:rFonts w:ascii="Montserrat" w:hAnsi="Montserrat"/>
                <w:b/>
                <w:spacing w:val="-3"/>
                <w:sz w:val="22"/>
                <w:szCs w:val="22"/>
              </w:rPr>
              <w:lastRenderedPageBreak/>
              <w:t>“Scheme Submission”</w:t>
            </w:r>
          </w:p>
        </w:tc>
        <w:tc>
          <w:tcPr>
            <w:tcW w:w="5845" w:type="dxa"/>
          </w:tcPr>
          <w:p w14:paraId="488B95B6" w14:textId="0BB4C73C" w:rsidR="004B0764" w:rsidRPr="007B752A" w:rsidRDefault="004B0764" w:rsidP="007B752A">
            <w:pPr>
              <w:tabs>
                <w:tab w:val="num" w:pos="709"/>
              </w:tabs>
              <w:spacing w:before="120" w:after="120"/>
              <w:rPr>
                <w:rFonts w:ascii="Montserrat" w:hAnsi="Montserrat"/>
                <w:sz w:val="22"/>
                <w:szCs w:val="22"/>
              </w:rPr>
            </w:pPr>
            <w:r w:rsidRPr="007B752A">
              <w:rPr>
                <w:rFonts w:ascii="Montserrat" w:hAnsi="Montserrat"/>
                <w:sz w:val="22"/>
                <w:szCs w:val="22"/>
              </w:rPr>
              <w:t xml:space="preserve">means details of each Scheme as submitted to the Programme Administrator by the Primary Bidder. </w:t>
            </w:r>
          </w:p>
        </w:tc>
      </w:tr>
      <w:tr w:rsidR="004B0764" w:rsidRPr="007B752A" w14:paraId="5C29DF32" w14:textId="77777777" w:rsidTr="007B752A">
        <w:trPr>
          <w:gridAfter w:val="1"/>
          <w:wAfter w:w="26" w:type="dxa"/>
        </w:trPr>
        <w:tc>
          <w:tcPr>
            <w:tcW w:w="2944" w:type="dxa"/>
          </w:tcPr>
          <w:p w14:paraId="1143D621" w14:textId="63F2AE4D" w:rsidR="004B0764" w:rsidRPr="007B752A" w:rsidRDefault="004B0764" w:rsidP="007B752A">
            <w:pPr>
              <w:suppressAutoHyphens/>
              <w:spacing w:before="120" w:after="120"/>
              <w:rPr>
                <w:rFonts w:ascii="Montserrat" w:hAnsi="Montserrat"/>
                <w:b/>
                <w:spacing w:val="-3"/>
                <w:sz w:val="22"/>
                <w:szCs w:val="22"/>
                <w:highlight w:val="yellow"/>
              </w:rPr>
            </w:pPr>
            <w:r w:rsidRPr="007B752A">
              <w:rPr>
                <w:rFonts w:ascii="Montserrat" w:hAnsi="Montserrat"/>
                <w:b/>
                <w:bCs/>
                <w:sz w:val="22"/>
                <w:szCs w:val="22"/>
                <w:highlight w:val="yellow"/>
              </w:rPr>
              <w:t>“Scheme Year One”</w:t>
            </w:r>
          </w:p>
        </w:tc>
        <w:tc>
          <w:tcPr>
            <w:tcW w:w="5845" w:type="dxa"/>
          </w:tcPr>
          <w:p w14:paraId="727A62B6" w14:textId="66EA12D3" w:rsidR="004B0764" w:rsidRPr="007B752A" w:rsidRDefault="004B0764" w:rsidP="007B752A">
            <w:pPr>
              <w:tabs>
                <w:tab w:val="num" w:pos="709"/>
              </w:tabs>
              <w:spacing w:before="120" w:after="120"/>
              <w:rPr>
                <w:rFonts w:ascii="Montserrat" w:hAnsi="Montserrat" w:cs="Arial"/>
                <w:bCs/>
                <w:iCs/>
                <w:sz w:val="22"/>
                <w:szCs w:val="22"/>
                <w:highlight w:val="yellow"/>
              </w:rPr>
            </w:pPr>
            <w:r w:rsidRPr="007B752A">
              <w:rPr>
                <w:rFonts w:ascii="Montserrat" w:hAnsi="Montserrat"/>
                <w:sz w:val="22"/>
                <w:szCs w:val="22"/>
                <w:highlight w:val="yellow"/>
              </w:rPr>
              <w:t xml:space="preserve">means </w:t>
            </w:r>
            <w:r w:rsidRPr="007B752A">
              <w:rPr>
                <w:rFonts w:ascii="Montserrat" w:hAnsi="Montserrat" w:cs="Arial"/>
                <w:bCs/>
                <w:iCs/>
                <w:sz w:val="22"/>
                <w:szCs w:val="22"/>
                <w:highlight w:val="yellow"/>
              </w:rPr>
              <w:t>the period from 1 April 2027 to 31 March 2028.</w:t>
            </w:r>
          </w:p>
        </w:tc>
      </w:tr>
      <w:tr w:rsidR="004B0764" w:rsidRPr="007B752A" w14:paraId="37895C80" w14:textId="77777777" w:rsidTr="007B752A">
        <w:trPr>
          <w:gridAfter w:val="1"/>
          <w:wAfter w:w="26" w:type="dxa"/>
        </w:trPr>
        <w:tc>
          <w:tcPr>
            <w:tcW w:w="2944" w:type="dxa"/>
          </w:tcPr>
          <w:p w14:paraId="0C9D053C" w14:textId="297AD51A" w:rsidR="004B0764" w:rsidRPr="007B752A" w:rsidRDefault="004B0764" w:rsidP="007B752A">
            <w:pPr>
              <w:adjustRightInd w:val="0"/>
              <w:spacing w:before="120" w:after="120"/>
              <w:rPr>
                <w:rFonts w:ascii="Montserrat" w:hAnsi="Montserrat" w:cs="Arial"/>
                <w:b/>
                <w:sz w:val="22"/>
                <w:szCs w:val="22"/>
                <w:highlight w:val="yellow"/>
                <w:lang w:eastAsia="en-GB"/>
              </w:rPr>
            </w:pPr>
            <w:r w:rsidRPr="007B752A">
              <w:rPr>
                <w:rFonts w:ascii="Montserrat" w:hAnsi="Montserrat" w:cs="Arial"/>
                <w:b/>
                <w:sz w:val="22"/>
                <w:szCs w:val="22"/>
                <w:highlight w:val="yellow"/>
                <w:lang w:eastAsia="en-GB"/>
              </w:rPr>
              <w:t>“Scheme Year Two”</w:t>
            </w:r>
          </w:p>
        </w:tc>
        <w:tc>
          <w:tcPr>
            <w:tcW w:w="5845" w:type="dxa"/>
          </w:tcPr>
          <w:p w14:paraId="7EDE7708" w14:textId="1B0B3B29" w:rsidR="004B0764" w:rsidRPr="007B752A" w:rsidRDefault="004B0764" w:rsidP="007B752A">
            <w:pPr>
              <w:adjustRightInd w:val="0"/>
              <w:spacing w:before="120" w:after="120"/>
              <w:rPr>
                <w:rFonts w:ascii="Montserrat" w:hAnsi="Montserrat" w:cs="Arial"/>
                <w:sz w:val="22"/>
                <w:szCs w:val="22"/>
                <w:highlight w:val="yellow"/>
                <w:lang w:eastAsia="en-GB"/>
              </w:rPr>
            </w:pPr>
            <w:r w:rsidRPr="007B752A">
              <w:rPr>
                <w:rFonts w:ascii="Montserrat" w:hAnsi="Montserrat" w:cs="Arial"/>
                <w:bCs/>
                <w:iCs/>
                <w:sz w:val="22"/>
                <w:szCs w:val="22"/>
                <w:highlight w:val="yellow"/>
              </w:rPr>
              <w:t>means the period from 1 April 2028 to 31 March 2029.</w:t>
            </w:r>
          </w:p>
        </w:tc>
      </w:tr>
      <w:tr w:rsidR="004B0764" w:rsidRPr="007B752A" w14:paraId="2E5F4252" w14:textId="77777777" w:rsidTr="007B752A">
        <w:trPr>
          <w:gridAfter w:val="1"/>
          <w:wAfter w:w="26" w:type="dxa"/>
        </w:trPr>
        <w:tc>
          <w:tcPr>
            <w:tcW w:w="2944" w:type="dxa"/>
          </w:tcPr>
          <w:p w14:paraId="1B84A257" w14:textId="77777777" w:rsidR="004B0764" w:rsidRPr="007B752A" w:rsidRDefault="004B0764" w:rsidP="007B752A">
            <w:pPr>
              <w:adjustRightInd w:val="0"/>
              <w:spacing w:before="120" w:after="120"/>
              <w:rPr>
                <w:rFonts w:ascii="Montserrat" w:hAnsi="Montserrat" w:cs="Arial"/>
                <w:b/>
                <w:sz w:val="22"/>
                <w:szCs w:val="22"/>
                <w:lang w:eastAsia="en-GB"/>
              </w:rPr>
            </w:pPr>
            <w:r w:rsidRPr="007B752A">
              <w:rPr>
                <w:rFonts w:ascii="Montserrat" w:hAnsi="Montserrat" w:cs="Arial"/>
                <w:b/>
                <w:sz w:val="22"/>
                <w:szCs w:val="22"/>
                <w:lang w:eastAsia="en-GB"/>
              </w:rPr>
              <w:t>"Subsidy Control Act"</w:t>
            </w:r>
          </w:p>
        </w:tc>
        <w:tc>
          <w:tcPr>
            <w:tcW w:w="5845" w:type="dxa"/>
          </w:tcPr>
          <w:p w14:paraId="4A54B2E1" w14:textId="77777777" w:rsidR="004B0764" w:rsidRPr="007B752A" w:rsidRDefault="004B0764" w:rsidP="007B752A">
            <w:pPr>
              <w:adjustRightInd w:val="0"/>
              <w:spacing w:before="120" w:after="120"/>
              <w:rPr>
                <w:rFonts w:ascii="Montserrat" w:hAnsi="Montserrat" w:cs="Arial"/>
                <w:sz w:val="22"/>
                <w:szCs w:val="22"/>
                <w:lang w:eastAsia="en-GB"/>
              </w:rPr>
            </w:pPr>
            <w:r w:rsidRPr="007B752A">
              <w:rPr>
                <w:rFonts w:ascii="Montserrat" w:hAnsi="Montserrat" w:cs="Arial"/>
                <w:sz w:val="22"/>
                <w:szCs w:val="22"/>
                <w:lang w:eastAsia="en-GB"/>
              </w:rPr>
              <w:t>means the provisions of the Subsidy Control Act 2022 and any implementing legislation.</w:t>
            </w:r>
          </w:p>
        </w:tc>
      </w:tr>
    </w:tbl>
    <w:p w14:paraId="178022CD" w14:textId="77777777" w:rsidR="005E24AC" w:rsidRPr="007B752A" w:rsidRDefault="005E24AC" w:rsidP="007B752A">
      <w:pPr>
        <w:autoSpaceDE w:val="0"/>
        <w:autoSpaceDN w:val="0"/>
        <w:adjustRightInd w:val="0"/>
        <w:rPr>
          <w:rFonts w:ascii="Montserrat" w:eastAsia="MS Mincho" w:hAnsi="Montserrat" w:cs="Arial"/>
          <w:color w:val="000000"/>
          <w:sz w:val="22"/>
          <w:szCs w:val="22"/>
          <w:lang w:eastAsia="ja-JP"/>
        </w:rPr>
      </w:pPr>
    </w:p>
    <w:p w14:paraId="29C3D23D" w14:textId="77777777" w:rsidR="005E24AC" w:rsidRPr="007B752A" w:rsidRDefault="005E24AC" w:rsidP="007B752A">
      <w:pPr>
        <w:autoSpaceDE w:val="0"/>
        <w:autoSpaceDN w:val="0"/>
        <w:adjustRightInd w:val="0"/>
        <w:rPr>
          <w:rFonts w:ascii="Montserrat" w:eastAsia="MS Mincho" w:hAnsi="Montserrat" w:cs="Arial"/>
          <w:color w:val="000000"/>
          <w:sz w:val="22"/>
          <w:szCs w:val="22"/>
          <w:lang w:eastAsia="ja-JP"/>
        </w:rPr>
      </w:pPr>
    </w:p>
    <w:p w14:paraId="586537BD" w14:textId="77777777" w:rsidR="005E24AC" w:rsidRPr="007B752A" w:rsidRDefault="005E24AC" w:rsidP="007B752A">
      <w:pPr>
        <w:widowControl w:val="0"/>
        <w:spacing w:after="220"/>
        <w:outlineLvl w:val="1"/>
        <w:rPr>
          <w:rFonts w:ascii="Montserrat" w:hAnsi="Montserrat" w:cs="Arial"/>
          <w:bCs/>
          <w:iCs/>
          <w:sz w:val="22"/>
          <w:szCs w:val="22"/>
        </w:rPr>
      </w:pPr>
      <w:r w:rsidRPr="007B752A">
        <w:rPr>
          <w:rFonts w:ascii="Montserrat" w:hAnsi="Montserrat" w:cs="Arial"/>
          <w:bCs/>
          <w:iCs/>
          <w:sz w:val="22"/>
          <w:szCs w:val="22"/>
        </w:rPr>
        <w:t>1.2</w:t>
      </w:r>
      <w:r w:rsidRPr="007B752A">
        <w:rPr>
          <w:rFonts w:ascii="Montserrat" w:hAnsi="Montserrat" w:cs="Arial"/>
          <w:bCs/>
          <w:iCs/>
          <w:sz w:val="22"/>
          <w:szCs w:val="22"/>
        </w:rPr>
        <w:tab/>
        <w:t>In this Agreement, except to the extent that the context otherwise requires:</w:t>
      </w:r>
    </w:p>
    <w:p w14:paraId="3E1835BC"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reference in the singular shall include references in the plural (and vice versa) and words denoting natural persons shall include corporations and any legal entity (and vice versa);</w:t>
      </w:r>
    </w:p>
    <w:p w14:paraId="41D2529A"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the words and phrases “other”, “including” and “in particular” shall not limit the generality of any preceding words or be construed as being limited to the same class as the preceding words where a wider construction is possible;</w:t>
      </w:r>
    </w:p>
    <w:p w14:paraId="3CB7A79A" w14:textId="5848D0F9"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7" w:hanging="708"/>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 xml:space="preserve">references to a particular </w:t>
      </w:r>
      <w:r w:rsidR="00117E11" w:rsidRPr="007B752A">
        <w:rPr>
          <w:rFonts w:ascii="Montserrat" w:hAnsi="Montserrat" w:cs="Arial"/>
          <w:bCs/>
          <w:sz w:val="22"/>
          <w:szCs w:val="22"/>
        </w:rPr>
        <w:t>c</w:t>
      </w:r>
      <w:r w:rsidRPr="007B752A">
        <w:rPr>
          <w:rFonts w:ascii="Montserrat" w:hAnsi="Montserrat" w:cs="Arial"/>
          <w:bCs/>
          <w:sz w:val="22"/>
          <w:szCs w:val="22"/>
        </w:rPr>
        <w:t xml:space="preserve">lause or </w:t>
      </w:r>
      <w:r w:rsidR="00117E11" w:rsidRPr="007B752A">
        <w:rPr>
          <w:rFonts w:ascii="Montserrat" w:hAnsi="Montserrat" w:cs="Arial"/>
          <w:bCs/>
          <w:sz w:val="22"/>
          <w:szCs w:val="22"/>
        </w:rPr>
        <w:t>s</w:t>
      </w:r>
      <w:r w:rsidRPr="007B752A">
        <w:rPr>
          <w:rFonts w:ascii="Montserrat" w:hAnsi="Montserrat" w:cs="Arial"/>
          <w:bCs/>
          <w:sz w:val="22"/>
          <w:szCs w:val="22"/>
        </w:rPr>
        <w:t xml:space="preserve">chedule are references to that </w:t>
      </w:r>
      <w:r w:rsidR="00355BB5" w:rsidRPr="007B752A">
        <w:rPr>
          <w:rFonts w:ascii="Montserrat" w:hAnsi="Montserrat" w:cs="Arial"/>
          <w:bCs/>
          <w:sz w:val="22"/>
          <w:szCs w:val="22"/>
        </w:rPr>
        <w:t>c</w:t>
      </w:r>
      <w:r w:rsidRPr="007B752A">
        <w:rPr>
          <w:rFonts w:ascii="Montserrat" w:hAnsi="Montserrat" w:cs="Arial"/>
          <w:bCs/>
          <w:sz w:val="22"/>
          <w:szCs w:val="22"/>
        </w:rPr>
        <w:t xml:space="preserve">lause of, or </w:t>
      </w:r>
      <w:r w:rsidR="00355BB5" w:rsidRPr="007B752A">
        <w:rPr>
          <w:rFonts w:ascii="Montserrat" w:hAnsi="Montserrat" w:cs="Arial"/>
          <w:bCs/>
          <w:sz w:val="22"/>
          <w:szCs w:val="22"/>
        </w:rPr>
        <w:t>s</w:t>
      </w:r>
      <w:r w:rsidRPr="007B752A">
        <w:rPr>
          <w:rFonts w:ascii="Montserrat" w:hAnsi="Montserrat" w:cs="Arial"/>
          <w:bCs/>
          <w:sz w:val="22"/>
          <w:szCs w:val="22"/>
        </w:rPr>
        <w:t>chedule to, this Agreement;</w:t>
      </w:r>
    </w:p>
    <w:p w14:paraId="6CA587A0"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7" w:hanging="708"/>
        <w:outlineLvl w:val="2"/>
        <w:rPr>
          <w:rFonts w:ascii="Montserrat" w:hAnsi="Montserrat" w:cs="Arial"/>
          <w:bCs/>
          <w:sz w:val="22"/>
          <w:szCs w:val="22"/>
        </w:rPr>
      </w:pPr>
      <w:r w:rsidRPr="007B752A">
        <w:rPr>
          <w:rFonts w:ascii="Montserrat" w:hAnsi="Montserrat" w:cs="Arial"/>
          <w:bCs/>
          <w:sz w:val="22"/>
          <w:szCs w:val="22"/>
        </w:rPr>
        <w:t>(d)</w:t>
      </w:r>
      <w:r w:rsidRPr="007B752A">
        <w:rPr>
          <w:rFonts w:ascii="Montserrat" w:hAnsi="Montserrat" w:cs="Arial"/>
          <w:bCs/>
          <w:sz w:val="22"/>
          <w:szCs w:val="22"/>
        </w:rPr>
        <w:tab/>
        <w:t>any reference to “this Agreement” or to any other agreement or document is a reference to it as amended, supplemented, novated or superseded from time to time and includes a reference to any document which amends, is supplemental to, novates, or is entered into made or given pursuant to or in accordance with any terms of it;</w:t>
      </w:r>
    </w:p>
    <w:p w14:paraId="2550E64F"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7" w:hanging="708"/>
        <w:outlineLvl w:val="2"/>
        <w:rPr>
          <w:rFonts w:ascii="Montserrat" w:hAnsi="Montserrat" w:cs="Arial"/>
          <w:bCs/>
          <w:sz w:val="22"/>
          <w:szCs w:val="22"/>
        </w:rPr>
      </w:pPr>
      <w:r w:rsidRPr="007B752A">
        <w:rPr>
          <w:rFonts w:ascii="Montserrat" w:hAnsi="Montserrat" w:cs="Arial"/>
          <w:bCs/>
          <w:sz w:val="22"/>
          <w:szCs w:val="22"/>
        </w:rPr>
        <w:t>(e)</w:t>
      </w:r>
      <w:r w:rsidRPr="007B752A">
        <w:rPr>
          <w:rFonts w:ascii="Montserrat" w:hAnsi="Montserrat" w:cs="Arial"/>
          <w:bCs/>
          <w:sz w:val="22"/>
          <w:szCs w:val="22"/>
        </w:rPr>
        <w:tab/>
        <w:t>references to any legislation, statute, statutory instrument, regulation or order (or any provision thereof) shall include (i) any subordinate legislation made under it, (ii) any provision which it has modified or re-enacted, and (iii) any provision which subsequently supersedes it, supplements it, or re-enacts it (with or without modification);</w:t>
      </w:r>
    </w:p>
    <w:p w14:paraId="2BA02ECE"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7" w:hanging="708"/>
        <w:outlineLvl w:val="2"/>
        <w:rPr>
          <w:rFonts w:ascii="Montserrat" w:hAnsi="Montserrat" w:cs="Arial"/>
          <w:bCs/>
          <w:sz w:val="22"/>
          <w:szCs w:val="22"/>
        </w:rPr>
      </w:pPr>
      <w:r w:rsidRPr="007B752A">
        <w:rPr>
          <w:rFonts w:ascii="Montserrat" w:hAnsi="Montserrat" w:cs="Arial"/>
          <w:bCs/>
          <w:sz w:val="22"/>
          <w:szCs w:val="22"/>
        </w:rPr>
        <w:t>(g)</w:t>
      </w:r>
      <w:r w:rsidRPr="007B752A">
        <w:rPr>
          <w:rFonts w:ascii="Montserrat" w:hAnsi="Montserrat" w:cs="Arial"/>
          <w:bCs/>
          <w:sz w:val="22"/>
          <w:szCs w:val="22"/>
        </w:rPr>
        <w:tab/>
        <w:t>the headings are inserted for convenience only and are to be ignored for the purposes of construction; and</w:t>
      </w:r>
    </w:p>
    <w:p w14:paraId="3B3060F7" w14:textId="77777777" w:rsidR="005E24AC" w:rsidRPr="007B752A" w:rsidRDefault="005E24AC" w:rsidP="007B752A">
      <w:pPr>
        <w:numPr>
          <w:ilvl w:val="2"/>
          <w:numId w:val="0"/>
        </w:numPr>
        <w:tabs>
          <w:tab w:val="left" w:pos="0"/>
          <w:tab w:val="num"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ind w:left="1417" w:hanging="708"/>
        <w:outlineLvl w:val="2"/>
        <w:rPr>
          <w:rFonts w:ascii="Montserrat" w:hAnsi="Montserrat" w:cs="Arial"/>
          <w:bCs/>
          <w:sz w:val="22"/>
          <w:szCs w:val="22"/>
        </w:rPr>
      </w:pPr>
      <w:r w:rsidRPr="007B752A">
        <w:rPr>
          <w:rFonts w:ascii="Montserrat" w:hAnsi="Montserrat" w:cs="Arial"/>
          <w:bCs/>
          <w:sz w:val="22"/>
          <w:szCs w:val="22"/>
        </w:rPr>
        <w:t>(h)</w:t>
      </w:r>
      <w:r w:rsidRPr="007B752A">
        <w:rPr>
          <w:rFonts w:ascii="Montserrat" w:hAnsi="Montserrat" w:cs="Arial"/>
          <w:bCs/>
          <w:sz w:val="22"/>
          <w:szCs w:val="22"/>
        </w:rPr>
        <w:tab/>
        <w:t>reference to “Primary Bidder”, “Northern Ireland Electricity plc” or to “the Utility Regulator” shall include reference to their respective successors, reference to the respective persons to whom they transfer this Agreement in accordance with its provisions, and (to the extent commensurate therewith) reference to the respective persons to whom they assign and/or sub-contract their rights and/or obligations under this Agreement in accordance with its terms.</w:t>
      </w:r>
    </w:p>
    <w:p w14:paraId="4A04AC30"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lastRenderedPageBreak/>
        <w:t>1.3</w:t>
      </w:r>
      <w:r w:rsidRPr="007B752A">
        <w:rPr>
          <w:rFonts w:ascii="Montserrat" w:hAnsi="Montserrat" w:cs="Arial"/>
          <w:bCs/>
          <w:iCs/>
          <w:sz w:val="22"/>
          <w:szCs w:val="22"/>
        </w:rPr>
        <w:tab/>
        <w:t>Where no time period is specified for performance of any obligation under this Agreement, the obligation shall be required to be performed within a reasonable period of time.</w:t>
      </w:r>
      <w:bookmarkStart w:id="4" w:name="_Toc215919566"/>
      <w:r w:rsidRPr="007B752A">
        <w:rPr>
          <w:rFonts w:ascii="Montserrat" w:hAnsi="Montserrat" w:cs="Arial"/>
          <w:bCs/>
          <w:iCs/>
          <w:sz w:val="22"/>
          <w:szCs w:val="22"/>
        </w:rPr>
        <w:t xml:space="preserve"> </w:t>
      </w:r>
    </w:p>
    <w:p w14:paraId="304E79B7"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1.4</w:t>
      </w:r>
      <w:r w:rsidRPr="007B752A">
        <w:rPr>
          <w:rFonts w:ascii="Montserrat" w:hAnsi="Montserrat" w:cs="Arial"/>
          <w:bCs/>
          <w:iCs/>
          <w:sz w:val="22"/>
          <w:szCs w:val="22"/>
        </w:rPr>
        <w:tab/>
        <w:t>If there is an inconsistency between any provisions of this Agreement and the NISEP Framework Document or between the Agreement and any of its schedules, then the provisions of this Agreement shall prevail.</w:t>
      </w:r>
    </w:p>
    <w:p w14:paraId="4DA037DF"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1.5</w:t>
      </w:r>
      <w:r w:rsidRPr="007B752A">
        <w:rPr>
          <w:rFonts w:ascii="Montserrat" w:hAnsi="Montserrat" w:cs="Arial"/>
          <w:bCs/>
          <w:iCs/>
          <w:sz w:val="22"/>
          <w:szCs w:val="22"/>
        </w:rPr>
        <w:tab/>
        <w:t>Upon a Scheme Submission becoming an Approved Scheme it shall be incorporated as a schedule to this Agreement and shall form part of it.</w:t>
      </w:r>
    </w:p>
    <w:p w14:paraId="168C506A"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1.6</w:t>
      </w:r>
      <w:r w:rsidRPr="007B752A">
        <w:rPr>
          <w:rFonts w:ascii="Montserrat" w:hAnsi="Montserrat" w:cs="Arial"/>
          <w:bCs/>
          <w:iCs/>
          <w:sz w:val="22"/>
          <w:szCs w:val="22"/>
        </w:rPr>
        <w:tab/>
        <w:t xml:space="preserve">No variation to an Approved Scheme shall be valid unless it has either been approved in accordance with or allowed for under the Framework Document. </w:t>
      </w:r>
    </w:p>
    <w:p w14:paraId="1FF5A34A" w14:textId="62F7B275"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1.7</w:t>
      </w:r>
      <w:r w:rsidRPr="007B752A">
        <w:rPr>
          <w:rFonts w:ascii="Montserrat" w:hAnsi="Montserrat" w:cs="Arial"/>
          <w:bCs/>
          <w:iCs/>
          <w:sz w:val="22"/>
          <w:szCs w:val="22"/>
        </w:rPr>
        <w:tab/>
        <w:t xml:space="preserve">Subject to </w:t>
      </w:r>
      <w:r w:rsidR="00BE06DB" w:rsidRPr="007B752A">
        <w:rPr>
          <w:rFonts w:ascii="Montserrat" w:hAnsi="Montserrat" w:cs="Arial"/>
          <w:bCs/>
          <w:iCs/>
          <w:sz w:val="22"/>
          <w:szCs w:val="22"/>
        </w:rPr>
        <w:t>C</w:t>
      </w:r>
      <w:r w:rsidRPr="007B752A">
        <w:rPr>
          <w:rFonts w:ascii="Montserrat" w:hAnsi="Montserrat" w:cs="Arial"/>
          <w:bCs/>
          <w:iCs/>
          <w:sz w:val="22"/>
          <w:szCs w:val="22"/>
        </w:rPr>
        <w:t xml:space="preserve">lauses 1.5 and 1.6, this Agreement constitutes the entire agreement between the parties and supersedes and extinguishes all previous drafts, agreements, arrangements and understandings between them, whether written or oral, relating to its subject matter. </w:t>
      </w:r>
    </w:p>
    <w:p w14:paraId="2D860AE0"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0A5C07AC"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color w:val="000000"/>
          <w:kern w:val="32"/>
          <w:sz w:val="22"/>
          <w:szCs w:val="22"/>
          <w:u w:val="single"/>
        </w:rPr>
      </w:pPr>
      <w:bookmarkStart w:id="5" w:name="_Toc329958978"/>
      <w:r w:rsidRPr="007B752A">
        <w:rPr>
          <w:rFonts w:ascii="Montserrat" w:hAnsi="Montserrat" w:cs="Arial"/>
          <w:b/>
          <w:bCs/>
          <w:kern w:val="32"/>
          <w:sz w:val="22"/>
          <w:szCs w:val="22"/>
        </w:rPr>
        <w:t xml:space="preserve">2 </w:t>
      </w:r>
      <w:r w:rsidRPr="007B752A">
        <w:rPr>
          <w:rFonts w:ascii="Montserrat" w:hAnsi="Montserrat" w:cs="Arial"/>
          <w:b/>
          <w:bCs/>
          <w:kern w:val="32"/>
          <w:sz w:val="22"/>
          <w:szCs w:val="22"/>
        </w:rPr>
        <w:tab/>
      </w:r>
      <w:r w:rsidRPr="007B752A">
        <w:rPr>
          <w:rFonts w:ascii="Montserrat" w:eastAsia="Arial" w:hAnsi="Montserrat" w:cs="Arial"/>
          <w:b/>
          <w:color w:val="1D2E53"/>
          <w:sz w:val="28"/>
          <w:szCs w:val="28"/>
          <w:lang w:eastAsia="en-GB" w:bidi="en-GB"/>
        </w:rPr>
        <w:t>Commencement and Duration</w:t>
      </w:r>
      <w:bookmarkEnd w:id="4"/>
      <w:bookmarkEnd w:id="5"/>
    </w:p>
    <w:p w14:paraId="079F123A" w14:textId="77777777" w:rsidR="005E24AC" w:rsidRPr="007B752A" w:rsidRDefault="005E24AC" w:rsidP="007B752A">
      <w:pPr>
        <w:widowControl w:val="0"/>
        <w:spacing w:after="240"/>
        <w:ind w:left="709" w:hanging="709"/>
        <w:outlineLvl w:val="1"/>
        <w:rPr>
          <w:rFonts w:ascii="Montserrat" w:hAnsi="Montserrat" w:cs="Arial"/>
          <w:bCs/>
          <w:iCs/>
          <w:sz w:val="22"/>
          <w:szCs w:val="22"/>
        </w:rPr>
      </w:pPr>
      <w:r w:rsidRPr="007B752A">
        <w:rPr>
          <w:rFonts w:ascii="Montserrat" w:hAnsi="Montserrat" w:cs="Arial"/>
          <w:bCs/>
          <w:iCs/>
          <w:sz w:val="22"/>
          <w:szCs w:val="22"/>
        </w:rPr>
        <w:t>2.1</w:t>
      </w:r>
      <w:r w:rsidRPr="007B752A">
        <w:rPr>
          <w:rFonts w:ascii="Montserrat" w:hAnsi="Montserrat" w:cs="Arial"/>
          <w:bCs/>
          <w:iCs/>
          <w:sz w:val="22"/>
          <w:szCs w:val="22"/>
        </w:rPr>
        <w:tab/>
        <w:t>This Agreement shall commence on the Date of Commencement and shall continue in force until it is terminated in accordance with this Agreement.</w:t>
      </w:r>
    </w:p>
    <w:p w14:paraId="469DE243" w14:textId="060D4E8D" w:rsidR="009C2AA3" w:rsidRPr="007B752A" w:rsidRDefault="007D4463" w:rsidP="007B752A">
      <w:pPr>
        <w:widowControl w:val="0"/>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2.2 </w:t>
      </w:r>
      <w:r w:rsidRPr="007B752A">
        <w:rPr>
          <w:rFonts w:ascii="Montserrat" w:hAnsi="Montserrat" w:cs="Arial"/>
          <w:bCs/>
          <w:iCs/>
          <w:sz w:val="22"/>
          <w:szCs w:val="22"/>
          <w:highlight w:val="yellow"/>
        </w:rPr>
        <w:tab/>
        <w:t>The Parties acknowledge and agree that:</w:t>
      </w:r>
    </w:p>
    <w:p w14:paraId="4B7A0F0D" w14:textId="17BE1C41" w:rsidR="00F24CCA" w:rsidRPr="007B752A" w:rsidRDefault="007D4463" w:rsidP="007B752A">
      <w:pPr>
        <w:pStyle w:val="ListParagraph"/>
        <w:widowControl w:val="0"/>
        <w:numPr>
          <w:ilvl w:val="0"/>
          <w:numId w:val="6"/>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the </w:t>
      </w:r>
      <w:r w:rsidR="004B2809" w:rsidRPr="007B752A">
        <w:rPr>
          <w:rFonts w:ascii="Montserrat" w:hAnsi="Montserrat" w:cs="Arial"/>
          <w:bCs/>
          <w:iCs/>
          <w:sz w:val="22"/>
          <w:szCs w:val="22"/>
          <w:highlight w:val="yellow"/>
        </w:rPr>
        <w:t>A</w:t>
      </w:r>
      <w:r w:rsidRPr="007B752A">
        <w:rPr>
          <w:rFonts w:ascii="Montserrat" w:hAnsi="Montserrat" w:cs="Arial"/>
          <w:bCs/>
          <w:iCs/>
          <w:sz w:val="22"/>
          <w:szCs w:val="22"/>
          <w:highlight w:val="yellow"/>
        </w:rPr>
        <w:t xml:space="preserve">pproved </w:t>
      </w:r>
      <w:r w:rsidR="004B2809"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shall be funded and delivered for </w:t>
      </w:r>
      <w:r w:rsidR="004B2809"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w:t>
      </w:r>
      <w:r w:rsidR="004B2809" w:rsidRPr="007B752A">
        <w:rPr>
          <w:rFonts w:ascii="Montserrat" w:hAnsi="Montserrat" w:cs="Arial"/>
          <w:bCs/>
          <w:iCs/>
          <w:sz w:val="22"/>
          <w:szCs w:val="22"/>
          <w:highlight w:val="yellow"/>
        </w:rPr>
        <w:t>Y</w:t>
      </w:r>
      <w:r w:rsidRPr="007B752A">
        <w:rPr>
          <w:rFonts w:ascii="Montserrat" w:hAnsi="Montserrat" w:cs="Arial"/>
          <w:bCs/>
          <w:iCs/>
          <w:sz w:val="22"/>
          <w:szCs w:val="22"/>
          <w:highlight w:val="yellow"/>
        </w:rPr>
        <w:t xml:space="preserve">ear </w:t>
      </w:r>
      <w:r w:rsidR="008D7129" w:rsidRPr="007B752A">
        <w:rPr>
          <w:rFonts w:ascii="Montserrat" w:hAnsi="Montserrat" w:cs="Arial"/>
          <w:bCs/>
          <w:iCs/>
          <w:sz w:val="22"/>
          <w:szCs w:val="22"/>
          <w:highlight w:val="yellow"/>
        </w:rPr>
        <w:t>One</w:t>
      </w:r>
      <w:r w:rsidRPr="007B752A">
        <w:rPr>
          <w:rFonts w:ascii="Montserrat" w:hAnsi="Montserrat" w:cs="Arial"/>
          <w:bCs/>
          <w:iCs/>
          <w:sz w:val="22"/>
          <w:szCs w:val="22"/>
          <w:highlight w:val="yellow"/>
        </w:rPr>
        <w:t xml:space="preserve">; and </w:t>
      </w:r>
    </w:p>
    <w:p w14:paraId="5E6B80F4" w14:textId="77777777" w:rsidR="00F24CCA" w:rsidRPr="007B752A" w:rsidRDefault="00F24CCA" w:rsidP="007B752A">
      <w:pPr>
        <w:pStyle w:val="ListParagraph"/>
        <w:widowControl w:val="0"/>
        <w:spacing w:after="240"/>
        <w:ind w:left="1440"/>
        <w:outlineLvl w:val="1"/>
        <w:rPr>
          <w:rFonts w:ascii="Montserrat" w:hAnsi="Montserrat" w:cs="Arial"/>
          <w:bCs/>
          <w:iCs/>
          <w:sz w:val="22"/>
          <w:szCs w:val="22"/>
          <w:highlight w:val="yellow"/>
        </w:rPr>
      </w:pPr>
    </w:p>
    <w:p w14:paraId="37D9A183" w14:textId="25DE0CAE" w:rsidR="007D4463" w:rsidRPr="007B752A" w:rsidRDefault="007D4463" w:rsidP="007B752A">
      <w:pPr>
        <w:pStyle w:val="ListParagraph"/>
        <w:widowControl w:val="0"/>
        <w:numPr>
          <w:ilvl w:val="0"/>
          <w:numId w:val="6"/>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subject to </w:t>
      </w:r>
      <w:r w:rsidR="00431A2E" w:rsidRPr="007B752A">
        <w:rPr>
          <w:rFonts w:ascii="Montserrat" w:hAnsi="Montserrat" w:cs="Arial"/>
          <w:bCs/>
          <w:iCs/>
          <w:sz w:val="22"/>
          <w:szCs w:val="22"/>
          <w:highlight w:val="yellow"/>
        </w:rPr>
        <w:t>C</w:t>
      </w:r>
      <w:r w:rsidRPr="007B752A">
        <w:rPr>
          <w:rFonts w:ascii="Montserrat" w:hAnsi="Montserrat" w:cs="Arial"/>
          <w:bCs/>
          <w:iCs/>
          <w:sz w:val="22"/>
          <w:szCs w:val="22"/>
          <w:highlight w:val="yellow"/>
        </w:rPr>
        <w:t xml:space="preserve">lause </w:t>
      </w:r>
      <w:r w:rsidR="004B2809" w:rsidRPr="007B752A">
        <w:rPr>
          <w:rFonts w:ascii="Montserrat" w:hAnsi="Montserrat" w:cs="Arial"/>
          <w:bCs/>
          <w:iCs/>
          <w:sz w:val="22"/>
          <w:szCs w:val="22"/>
          <w:highlight w:val="yellow"/>
        </w:rPr>
        <w:t>2.3</w:t>
      </w:r>
      <w:r w:rsidRPr="007B752A">
        <w:rPr>
          <w:rFonts w:ascii="Montserrat" w:hAnsi="Montserrat" w:cs="Arial"/>
          <w:bCs/>
          <w:iCs/>
          <w:sz w:val="22"/>
          <w:szCs w:val="22"/>
          <w:highlight w:val="yellow"/>
        </w:rPr>
        <w:t xml:space="preserve">, the </w:t>
      </w:r>
      <w:r w:rsidR="00805D30" w:rsidRPr="007B752A">
        <w:rPr>
          <w:rFonts w:ascii="Montserrat" w:hAnsi="Montserrat" w:cs="Arial"/>
          <w:bCs/>
          <w:iCs/>
          <w:sz w:val="22"/>
          <w:szCs w:val="22"/>
          <w:highlight w:val="yellow"/>
        </w:rPr>
        <w:t>A</w:t>
      </w:r>
      <w:r w:rsidRPr="007B752A">
        <w:rPr>
          <w:rFonts w:ascii="Montserrat" w:hAnsi="Montserrat" w:cs="Arial"/>
          <w:bCs/>
          <w:iCs/>
          <w:sz w:val="22"/>
          <w:szCs w:val="22"/>
          <w:highlight w:val="yellow"/>
        </w:rPr>
        <w:t xml:space="preserve">pproved </w:t>
      </w:r>
      <w:r w:rsidR="00263206"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may continue </w:t>
      </w:r>
      <w:r w:rsidR="00421EC3" w:rsidRPr="007B752A">
        <w:rPr>
          <w:rFonts w:ascii="Montserrat" w:hAnsi="Montserrat" w:cs="Arial"/>
          <w:bCs/>
          <w:iCs/>
          <w:sz w:val="22"/>
          <w:szCs w:val="22"/>
          <w:highlight w:val="yellow"/>
        </w:rPr>
        <w:t>into</w:t>
      </w:r>
      <w:r w:rsidRPr="007B752A">
        <w:rPr>
          <w:rFonts w:ascii="Montserrat" w:hAnsi="Montserrat" w:cs="Arial"/>
          <w:bCs/>
          <w:iCs/>
          <w:sz w:val="22"/>
          <w:szCs w:val="22"/>
          <w:highlight w:val="yellow"/>
        </w:rPr>
        <w:t xml:space="preserve"> </w:t>
      </w:r>
      <w:r w:rsidR="004B2809"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w:t>
      </w:r>
      <w:r w:rsidR="004B2809" w:rsidRPr="007B752A">
        <w:rPr>
          <w:rFonts w:ascii="Montserrat" w:hAnsi="Montserrat" w:cs="Arial"/>
          <w:bCs/>
          <w:iCs/>
          <w:sz w:val="22"/>
          <w:szCs w:val="22"/>
          <w:highlight w:val="yellow"/>
        </w:rPr>
        <w:t>Y</w:t>
      </w:r>
      <w:r w:rsidRPr="007B752A">
        <w:rPr>
          <w:rFonts w:ascii="Montserrat" w:hAnsi="Montserrat" w:cs="Arial"/>
          <w:bCs/>
          <w:iCs/>
          <w:sz w:val="22"/>
          <w:szCs w:val="22"/>
          <w:highlight w:val="yellow"/>
        </w:rPr>
        <w:t xml:space="preserve">ear </w:t>
      </w:r>
      <w:r w:rsidR="008D7129" w:rsidRPr="007B752A">
        <w:rPr>
          <w:rFonts w:ascii="Montserrat" w:hAnsi="Montserrat" w:cs="Arial"/>
          <w:bCs/>
          <w:iCs/>
          <w:sz w:val="22"/>
          <w:szCs w:val="22"/>
          <w:highlight w:val="yellow"/>
        </w:rPr>
        <w:t>Two</w:t>
      </w:r>
      <w:r w:rsidRPr="007B752A">
        <w:rPr>
          <w:rFonts w:ascii="Montserrat" w:hAnsi="Montserrat" w:cs="Arial"/>
          <w:bCs/>
          <w:iCs/>
          <w:sz w:val="22"/>
          <w:szCs w:val="22"/>
          <w:highlight w:val="yellow"/>
        </w:rPr>
        <w:t>.</w:t>
      </w:r>
    </w:p>
    <w:p w14:paraId="54975376" w14:textId="4781F2D5" w:rsidR="007D4463" w:rsidRPr="007B752A" w:rsidRDefault="007D4463" w:rsidP="007B752A">
      <w:pPr>
        <w:widowControl w:val="0"/>
        <w:spacing w:after="240"/>
        <w:ind w:left="709" w:hanging="709"/>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2.3</w:t>
      </w:r>
      <w:r w:rsidRPr="007B752A">
        <w:rPr>
          <w:rFonts w:ascii="Montserrat" w:hAnsi="Montserrat" w:cs="Arial"/>
          <w:bCs/>
          <w:iCs/>
          <w:sz w:val="22"/>
          <w:szCs w:val="22"/>
          <w:highlight w:val="yellow"/>
        </w:rPr>
        <w:tab/>
        <w:t xml:space="preserve">The Utility Regulator may, at its sole discretion and without cause, </w:t>
      </w:r>
      <w:r w:rsidR="00C86D01" w:rsidRPr="007B752A">
        <w:rPr>
          <w:rFonts w:ascii="Montserrat" w:hAnsi="Montserrat" w:cs="Arial"/>
          <w:bCs/>
          <w:iCs/>
          <w:sz w:val="22"/>
          <w:szCs w:val="22"/>
          <w:highlight w:val="yellow"/>
        </w:rPr>
        <w:t xml:space="preserve">elect that the Approved Scheme shall </w:t>
      </w:r>
      <w:r w:rsidR="00112C78" w:rsidRPr="007B752A">
        <w:rPr>
          <w:rFonts w:ascii="Montserrat" w:hAnsi="Montserrat" w:cs="Arial"/>
          <w:bCs/>
          <w:iCs/>
          <w:sz w:val="22"/>
          <w:szCs w:val="22"/>
          <w:highlight w:val="yellow"/>
        </w:rPr>
        <w:t xml:space="preserve">end at the expiry of Scheme Year One </w:t>
      </w:r>
      <w:r w:rsidR="00C86D01" w:rsidRPr="007B752A">
        <w:rPr>
          <w:rFonts w:ascii="Montserrat" w:hAnsi="Montserrat" w:cs="Arial"/>
          <w:bCs/>
          <w:iCs/>
          <w:sz w:val="22"/>
          <w:szCs w:val="22"/>
          <w:highlight w:val="yellow"/>
        </w:rPr>
        <w:t>by</w:t>
      </w:r>
      <w:r w:rsidRPr="007B752A">
        <w:rPr>
          <w:rFonts w:ascii="Montserrat" w:hAnsi="Montserrat" w:cs="Arial"/>
          <w:bCs/>
          <w:iCs/>
          <w:sz w:val="22"/>
          <w:szCs w:val="22"/>
          <w:highlight w:val="yellow"/>
        </w:rPr>
        <w:t xml:space="preserve"> </w:t>
      </w:r>
      <w:r w:rsidR="008F7543" w:rsidRPr="007B752A">
        <w:rPr>
          <w:rFonts w:ascii="Montserrat" w:hAnsi="Montserrat" w:cs="Arial"/>
          <w:bCs/>
          <w:iCs/>
          <w:sz w:val="22"/>
          <w:szCs w:val="22"/>
          <w:highlight w:val="yellow"/>
        </w:rPr>
        <w:t>giving written notice to the Primary Bidder on or before 30 September 2027.</w:t>
      </w:r>
    </w:p>
    <w:p w14:paraId="45E69CF8" w14:textId="6A821D63" w:rsidR="007D4463" w:rsidRPr="007B752A" w:rsidRDefault="007D4463" w:rsidP="007B752A">
      <w:pPr>
        <w:widowControl w:val="0"/>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2.4 </w:t>
      </w:r>
      <w:r w:rsidRPr="007B752A">
        <w:rPr>
          <w:rFonts w:ascii="Montserrat" w:hAnsi="Montserrat" w:cs="Arial"/>
          <w:bCs/>
          <w:iCs/>
          <w:sz w:val="22"/>
          <w:szCs w:val="22"/>
          <w:highlight w:val="yellow"/>
        </w:rPr>
        <w:tab/>
        <w:t>Where the U</w:t>
      </w:r>
      <w:r w:rsidR="00F24CCA" w:rsidRPr="007B752A">
        <w:rPr>
          <w:rFonts w:ascii="Montserrat" w:hAnsi="Montserrat" w:cs="Arial"/>
          <w:bCs/>
          <w:iCs/>
          <w:sz w:val="22"/>
          <w:szCs w:val="22"/>
          <w:highlight w:val="yellow"/>
        </w:rPr>
        <w:t>tility Regulator</w:t>
      </w:r>
      <w:r w:rsidRPr="007B752A">
        <w:rPr>
          <w:rFonts w:ascii="Montserrat" w:hAnsi="Montserrat" w:cs="Arial"/>
          <w:bCs/>
          <w:iCs/>
          <w:sz w:val="22"/>
          <w:szCs w:val="22"/>
          <w:highlight w:val="yellow"/>
        </w:rPr>
        <w:t xml:space="preserve"> exercises its right under </w:t>
      </w:r>
      <w:r w:rsidR="008D7129" w:rsidRPr="007B752A">
        <w:rPr>
          <w:rFonts w:ascii="Montserrat" w:hAnsi="Montserrat" w:cs="Arial"/>
          <w:bCs/>
          <w:iCs/>
          <w:sz w:val="22"/>
          <w:szCs w:val="22"/>
          <w:highlight w:val="yellow"/>
        </w:rPr>
        <w:t>C</w:t>
      </w:r>
      <w:r w:rsidRPr="007B752A">
        <w:rPr>
          <w:rFonts w:ascii="Montserrat" w:hAnsi="Montserrat" w:cs="Arial"/>
          <w:bCs/>
          <w:iCs/>
          <w:sz w:val="22"/>
          <w:szCs w:val="22"/>
          <w:highlight w:val="yellow"/>
        </w:rPr>
        <w:t>lause 2.3:</w:t>
      </w:r>
    </w:p>
    <w:p w14:paraId="4910C6AE" w14:textId="56AA5D38" w:rsidR="00112C78" w:rsidRPr="007B752A" w:rsidRDefault="00401E0C" w:rsidP="007B752A">
      <w:pPr>
        <w:pStyle w:val="ListParagraph"/>
        <w:widowControl w:val="0"/>
        <w:numPr>
          <w:ilvl w:val="0"/>
          <w:numId w:val="5"/>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The</w:t>
      </w:r>
      <w:r w:rsidR="00ED74D1" w:rsidRPr="007B752A">
        <w:rPr>
          <w:rFonts w:ascii="Montserrat" w:hAnsi="Montserrat" w:cs="Arial"/>
          <w:bCs/>
          <w:iCs/>
          <w:sz w:val="22"/>
          <w:szCs w:val="22"/>
          <w:highlight w:val="yellow"/>
        </w:rPr>
        <w:t xml:space="preserve"> Approved Scheme</w:t>
      </w:r>
      <w:r w:rsidRPr="007B752A">
        <w:rPr>
          <w:rFonts w:ascii="Montserrat" w:hAnsi="Montserrat" w:cs="Arial"/>
          <w:bCs/>
          <w:iCs/>
          <w:sz w:val="22"/>
          <w:szCs w:val="22"/>
          <w:highlight w:val="yellow"/>
        </w:rPr>
        <w:t xml:space="preserve"> </w:t>
      </w:r>
      <w:r w:rsidR="00112C78" w:rsidRPr="007B752A">
        <w:rPr>
          <w:rFonts w:ascii="Montserrat" w:hAnsi="Montserrat" w:cs="Arial"/>
          <w:bCs/>
          <w:iCs/>
          <w:sz w:val="22"/>
          <w:szCs w:val="22"/>
          <w:highlight w:val="yellow"/>
        </w:rPr>
        <w:t>which the Primary Bidder is required to provide up to the expiry of Scheme Year One</w:t>
      </w:r>
      <w:r w:rsidR="00117E11" w:rsidRPr="007B752A">
        <w:rPr>
          <w:rFonts w:ascii="Montserrat" w:hAnsi="Montserrat" w:cs="Arial"/>
          <w:bCs/>
          <w:iCs/>
          <w:sz w:val="22"/>
          <w:szCs w:val="22"/>
          <w:highlight w:val="yellow"/>
        </w:rPr>
        <w:t>,</w:t>
      </w:r>
      <w:r w:rsidR="00112C78" w:rsidRPr="007B752A">
        <w:rPr>
          <w:rFonts w:ascii="Montserrat" w:hAnsi="Montserrat" w:cs="Arial"/>
          <w:bCs/>
          <w:iCs/>
          <w:sz w:val="22"/>
          <w:szCs w:val="22"/>
          <w:highlight w:val="yellow"/>
        </w:rPr>
        <w:t xml:space="preserve"> and for which funding has already been allocated</w:t>
      </w:r>
      <w:r w:rsidR="00117E11" w:rsidRPr="007B752A">
        <w:rPr>
          <w:rFonts w:ascii="Montserrat" w:hAnsi="Montserrat" w:cs="Arial"/>
          <w:bCs/>
          <w:iCs/>
          <w:sz w:val="22"/>
          <w:szCs w:val="22"/>
          <w:highlight w:val="yellow"/>
        </w:rPr>
        <w:t>,</w:t>
      </w:r>
      <w:r w:rsidR="00112C78" w:rsidRPr="007B752A">
        <w:rPr>
          <w:rFonts w:ascii="Montserrat" w:hAnsi="Montserrat" w:cs="Arial"/>
          <w:bCs/>
          <w:iCs/>
          <w:sz w:val="22"/>
          <w:szCs w:val="22"/>
          <w:highlight w:val="yellow"/>
        </w:rPr>
        <w:t xml:space="preserve"> shall continue in accordance with this </w:t>
      </w:r>
      <w:r w:rsidR="00263206" w:rsidRPr="007B752A">
        <w:rPr>
          <w:rFonts w:ascii="Montserrat" w:hAnsi="Montserrat" w:cs="Arial"/>
          <w:bCs/>
          <w:iCs/>
          <w:sz w:val="22"/>
          <w:szCs w:val="22"/>
          <w:highlight w:val="yellow"/>
        </w:rPr>
        <w:t>A</w:t>
      </w:r>
      <w:r w:rsidR="00112C78" w:rsidRPr="007B752A">
        <w:rPr>
          <w:rFonts w:ascii="Montserrat" w:hAnsi="Montserrat" w:cs="Arial"/>
          <w:bCs/>
          <w:iCs/>
          <w:sz w:val="22"/>
          <w:szCs w:val="22"/>
          <w:highlight w:val="yellow"/>
        </w:rPr>
        <w:t>greement</w:t>
      </w:r>
      <w:r w:rsidR="00117E11" w:rsidRPr="007B752A">
        <w:rPr>
          <w:rFonts w:ascii="Montserrat" w:hAnsi="Montserrat" w:cs="Arial"/>
          <w:bCs/>
          <w:iCs/>
          <w:sz w:val="22"/>
          <w:szCs w:val="22"/>
          <w:highlight w:val="yellow"/>
        </w:rPr>
        <w:t>;</w:t>
      </w:r>
      <w:r w:rsidR="00112C78" w:rsidRPr="007B752A">
        <w:rPr>
          <w:rFonts w:ascii="Montserrat" w:hAnsi="Montserrat" w:cs="Arial"/>
          <w:bCs/>
          <w:iCs/>
          <w:sz w:val="22"/>
          <w:szCs w:val="22"/>
          <w:highlight w:val="yellow"/>
        </w:rPr>
        <w:t xml:space="preserve"> </w:t>
      </w:r>
    </w:p>
    <w:p w14:paraId="57623B03" w14:textId="77777777" w:rsidR="007D4463" w:rsidRPr="007B752A" w:rsidRDefault="007D4463" w:rsidP="007B752A">
      <w:pPr>
        <w:pStyle w:val="ListParagraph"/>
        <w:widowControl w:val="0"/>
        <w:spacing w:after="240"/>
        <w:ind w:left="1069"/>
        <w:outlineLvl w:val="1"/>
        <w:rPr>
          <w:rFonts w:ascii="Montserrat" w:hAnsi="Montserrat" w:cs="Arial"/>
          <w:bCs/>
          <w:iCs/>
          <w:sz w:val="22"/>
          <w:szCs w:val="22"/>
          <w:highlight w:val="yellow"/>
        </w:rPr>
      </w:pPr>
    </w:p>
    <w:p w14:paraId="29B971CD" w14:textId="60C71305" w:rsidR="00C915E1" w:rsidRPr="007B752A" w:rsidRDefault="00112C78" w:rsidP="007B752A">
      <w:pPr>
        <w:pStyle w:val="ListParagraph"/>
        <w:widowControl w:val="0"/>
        <w:numPr>
          <w:ilvl w:val="0"/>
          <w:numId w:val="5"/>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Save for </w:t>
      </w:r>
      <w:r w:rsidR="008E666A" w:rsidRPr="007B752A">
        <w:rPr>
          <w:rFonts w:ascii="Montserrat" w:hAnsi="Montserrat" w:cs="Arial"/>
          <w:bCs/>
          <w:iCs/>
          <w:sz w:val="22"/>
          <w:szCs w:val="22"/>
          <w:highlight w:val="yellow"/>
        </w:rPr>
        <w:t xml:space="preserve">Clause </w:t>
      </w:r>
      <w:r w:rsidR="00263206" w:rsidRPr="007B752A">
        <w:rPr>
          <w:rFonts w:ascii="Montserrat" w:hAnsi="Montserrat" w:cs="Arial"/>
          <w:bCs/>
          <w:iCs/>
          <w:sz w:val="22"/>
          <w:szCs w:val="22"/>
          <w:highlight w:val="yellow"/>
        </w:rPr>
        <w:t>2.4</w:t>
      </w:r>
      <w:r w:rsidRPr="007B752A">
        <w:rPr>
          <w:rFonts w:ascii="Montserrat" w:hAnsi="Montserrat" w:cs="Arial"/>
          <w:bCs/>
          <w:iCs/>
          <w:sz w:val="22"/>
          <w:szCs w:val="22"/>
          <w:highlight w:val="yellow"/>
        </w:rPr>
        <w:t>(a)</w:t>
      </w:r>
      <w:r w:rsidR="003079C9" w:rsidRPr="007B752A">
        <w:rPr>
          <w:rFonts w:ascii="Montserrat" w:hAnsi="Montserrat" w:cs="Arial"/>
          <w:bCs/>
          <w:iCs/>
          <w:sz w:val="22"/>
          <w:szCs w:val="22"/>
          <w:highlight w:val="yellow"/>
        </w:rPr>
        <w:t xml:space="preserve"> above</w:t>
      </w:r>
      <w:r w:rsidR="00924C1F" w:rsidRPr="007B752A">
        <w:rPr>
          <w:rFonts w:ascii="Montserrat" w:hAnsi="Montserrat" w:cs="Arial"/>
          <w:bCs/>
          <w:iCs/>
          <w:sz w:val="22"/>
          <w:szCs w:val="22"/>
          <w:highlight w:val="yellow"/>
        </w:rPr>
        <w:t>,</w:t>
      </w:r>
      <w:r w:rsidRPr="007B752A">
        <w:rPr>
          <w:rFonts w:ascii="Montserrat" w:hAnsi="Montserrat" w:cs="Arial"/>
          <w:bCs/>
          <w:iCs/>
          <w:sz w:val="22"/>
          <w:szCs w:val="22"/>
          <w:highlight w:val="yellow"/>
        </w:rPr>
        <w:t xml:space="preserve"> no further </w:t>
      </w:r>
      <w:r w:rsidR="003079C9" w:rsidRPr="007B752A">
        <w:rPr>
          <w:rFonts w:ascii="Montserrat" w:hAnsi="Montserrat" w:cs="Arial"/>
          <w:bCs/>
          <w:iCs/>
          <w:sz w:val="22"/>
          <w:szCs w:val="22"/>
          <w:highlight w:val="yellow"/>
        </w:rPr>
        <w:t>works or services of any kind</w:t>
      </w:r>
      <w:r w:rsidR="00955D9B" w:rsidRPr="007B752A">
        <w:rPr>
          <w:rFonts w:ascii="Montserrat" w:hAnsi="Montserrat" w:cs="Arial"/>
          <w:bCs/>
          <w:iCs/>
          <w:sz w:val="22"/>
          <w:szCs w:val="22"/>
          <w:highlight w:val="yellow"/>
        </w:rPr>
        <w:t xml:space="preserve"> in respect of an Approved Scheme</w:t>
      </w:r>
      <w:r w:rsidRPr="007B752A">
        <w:rPr>
          <w:rFonts w:ascii="Montserrat" w:hAnsi="Montserrat" w:cs="Arial"/>
          <w:bCs/>
          <w:iCs/>
          <w:sz w:val="22"/>
          <w:szCs w:val="22"/>
          <w:highlight w:val="yellow"/>
        </w:rPr>
        <w:t xml:space="preserve"> shall be undertaken by the Primary Bidder and </w:t>
      </w:r>
      <w:r w:rsidR="004D39EF" w:rsidRPr="007B752A">
        <w:rPr>
          <w:rFonts w:ascii="Montserrat" w:hAnsi="Montserrat" w:cs="Arial"/>
          <w:bCs/>
          <w:iCs/>
          <w:sz w:val="22"/>
          <w:szCs w:val="22"/>
          <w:highlight w:val="yellow"/>
        </w:rPr>
        <w:t>t</w:t>
      </w:r>
      <w:r w:rsidR="007D4463" w:rsidRPr="007B752A">
        <w:rPr>
          <w:rFonts w:ascii="Montserrat" w:hAnsi="Montserrat" w:cs="Arial"/>
          <w:bCs/>
          <w:iCs/>
          <w:sz w:val="22"/>
          <w:szCs w:val="22"/>
          <w:highlight w:val="yellow"/>
        </w:rPr>
        <w:t xml:space="preserve">he Primary Bidder shall have </w:t>
      </w:r>
      <w:r w:rsidR="008F7543" w:rsidRPr="007B752A">
        <w:rPr>
          <w:rFonts w:ascii="Montserrat" w:hAnsi="Montserrat" w:cs="Arial"/>
          <w:bCs/>
          <w:iCs/>
          <w:sz w:val="22"/>
          <w:szCs w:val="22"/>
          <w:highlight w:val="yellow"/>
        </w:rPr>
        <w:t xml:space="preserve">no </w:t>
      </w:r>
      <w:r w:rsidR="007D4463" w:rsidRPr="007B752A">
        <w:rPr>
          <w:rFonts w:ascii="Montserrat" w:hAnsi="Montserrat" w:cs="Arial"/>
          <w:bCs/>
          <w:iCs/>
          <w:sz w:val="22"/>
          <w:szCs w:val="22"/>
          <w:highlight w:val="yellow"/>
        </w:rPr>
        <w:t>entitlement to</w:t>
      </w:r>
      <w:r w:rsidR="003079C9" w:rsidRPr="007B752A">
        <w:rPr>
          <w:rFonts w:ascii="Montserrat" w:hAnsi="Montserrat" w:cs="Arial"/>
          <w:bCs/>
          <w:iCs/>
          <w:sz w:val="22"/>
          <w:szCs w:val="22"/>
          <w:highlight w:val="yellow"/>
        </w:rPr>
        <w:t xml:space="preserve"> apply for or receive</w:t>
      </w:r>
      <w:r w:rsidRPr="007B752A">
        <w:rPr>
          <w:rFonts w:ascii="Montserrat" w:hAnsi="Montserrat" w:cs="Arial"/>
          <w:bCs/>
          <w:iCs/>
          <w:sz w:val="22"/>
          <w:szCs w:val="22"/>
          <w:highlight w:val="yellow"/>
        </w:rPr>
        <w:t xml:space="preserve"> any</w:t>
      </w:r>
      <w:r w:rsidR="007D4463" w:rsidRPr="007B752A">
        <w:rPr>
          <w:rFonts w:ascii="Montserrat" w:hAnsi="Montserrat" w:cs="Arial"/>
          <w:bCs/>
          <w:iCs/>
          <w:sz w:val="22"/>
          <w:szCs w:val="22"/>
          <w:highlight w:val="yellow"/>
        </w:rPr>
        <w:t xml:space="preserve"> funding </w:t>
      </w:r>
      <w:r w:rsidRPr="007B752A">
        <w:rPr>
          <w:rFonts w:ascii="Montserrat" w:hAnsi="Montserrat" w:cs="Arial"/>
          <w:bCs/>
          <w:iCs/>
          <w:sz w:val="22"/>
          <w:szCs w:val="22"/>
          <w:highlight w:val="yellow"/>
        </w:rPr>
        <w:t>for</w:t>
      </w:r>
      <w:r w:rsidR="007D4463" w:rsidRPr="007B752A">
        <w:rPr>
          <w:rFonts w:ascii="Montserrat" w:hAnsi="Montserrat" w:cs="Arial"/>
          <w:bCs/>
          <w:iCs/>
          <w:sz w:val="22"/>
          <w:szCs w:val="22"/>
          <w:highlight w:val="yellow"/>
        </w:rPr>
        <w:t xml:space="preserve"> </w:t>
      </w:r>
      <w:r w:rsidR="004D39EF" w:rsidRPr="007B752A">
        <w:rPr>
          <w:rFonts w:ascii="Montserrat" w:hAnsi="Montserrat" w:cs="Arial"/>
          <w:bCs/>
          <w:iCs/>
          <w:sz w:val="22"/>
          <w:szCs w:val="22"/>
          <w:highlight w:val="yellow"/>
        </w:rPr>
        <w:t>S</w:t>
      </w:r>
      <w:r w:rsidR="007D4463" w:rsidRPr="007B752A">
        <w:rPr>
          <w:rFonts w:ascii="Montserrat" w:hAnsi="Montserrat" w:cs="Arial"/>
          <w:bCs/>
          <w:iCs/>
          <w:sz w:val="22"/>
          <w:szCs w:val="22"/>
          <w:highlight w:val="yellow"/>
        </w:rPr>
        <w:t xml:space="preserve">cheme </w:t>
      </w:r>
      <w:r w:rsidR="004D39EF" w:rsidRPr="007B752A">
        <w:rPr>
          <w:rFonts w:ascii="Montserrat" w:hAnsi="Montserrat" w:cs="Arial"/>
          <w:bCs/>
          <w:iCs/>
          <w:sz w:val="22"/>
          <w:szCs w:val="22"/>
          <w:highlight w:val="yellow"/>
        </w:rPr>
        <w:t>Y</w:t>
      </w:r>
      <w:r w:rsidR="007D4463" w:rsidRPr="007B752A">
        <w:rPr>
          <w:rFonts w:ascii="Montserrat" w:hAnsi="Montserrat" w:cs="Arial"/>
          <w:bCs/>
          <w:iCs/>
          <w:sz w:val="22"/>
          <w:szCs w:val="22"/>
          <w:highlight w:val="yellow"/>
        </w:rPr>
        <w:t xml:space="preserve">ear </w:t>
      </w:r>
      <w:r w:rsidR="008D7129" w:rsidRPr="007B752A">
        <w:rPr>
          <w:rFonts w:ascii="Montserrat" w:hAnsi="Montserrat" w:cs="Arial"/>
          <w:bCs/>
          <w:iCs/>
          <w:sz w:val="22"/>
          <w:szCs w:val="22"/>
          <w:highlight w:val="yellow"/>
        </w:rPr>
        <w:t>Two</w:t>
      </w:r>
      <w:r w:rsidR="00117E11" w:rsidRPr="007B752A">
        <w:rPr>
          <w:rFonts w:ascii="Montserrat" w:hAnsi="Montserrat" w:cs="Arial"/>
          <w:bCs/>
          <w:iCs/>
          <w:sz w:val="22"/>
          <w:szCs w:val="22"/>
          <w:highlight w:val="yellow"/>
        </w:rPr>
        <w:t>;</w:t>
      </w:r>
      <w:r w:rsidR="007D4463" w:rsidRPr="007B752A">
        <w:rPr>
          <w:rFonts w:ascii="Montserrat" w:hAnsi="Montserrat" w:cs="Arial"/>
          <w:bCs/>
          <w:iCs/>
          <w:sz w:val="22"/>
          <w:szCs w:val="22"/>
          <w:highlight w:val="yellow"/>
        </w:rPr>
        <w:t xml:space="preserve"> </w:t>
      </w:r>
    </w:p>
    <w:p w14:paraId="6F30444F" w14:textId="77777777" w:rsidR="00C915E1" w:rsidRPr="007B752A" w:rsidRDefault="00C915E1" w:rsidP="007B752A">
      <w:pPr>
        <w:pStyle w:val="ListParagraph"/>
        <w:widowControl w:val="0"/>
        <w:spacing w:after="240"/>
        <w:ind w:left="1069"/>
        <w:outlineLvl w:val="1"/>
        <w:rPr>
          <w:rFonts w:ascii="Montserrat" w:hAnsi="Montserrat" w:cs="Arial"/>
          <w:bCs/>
          <w:iCs/>
          <w:sz w:val="22"/>
          <w:szCs w:val="22"/>
          <w:highlight w:val="yellow"/>
        </w:rPr>
      </w:pPr>
    </w:p>
    <w:p w14:paraId="79906F28" w14:textId="50319350" w:rsidR="00D500C7" w:rsidRPr="007B752A" w:rsidRDefault="007D4463" w:rsidP="007B752A">
      <w:pPr>
        <w:pStyle w:val="ListParagraph"/>
        <w:widowControl w:val="0"/>
        <w:numPr>
          <w:ilvl w:val="0"/>
          <w:numId w:val="5"/>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All reporting requirements</w:t>
      </w:r>
      <w:r w:rsidR="004D39EF" w:rsidRPr="007B752A">
        <w:rPr>
          <w:rFonts w:ascii="Montserrat" w:hAnsi="Montserrat" w:cs="Arial"/>
          <w:bCs/>
          <w:iCs/>
          <w:sz w:val="22"/>
          <w:szCs w:val="22"/>
          <w:highlight w:val="yellow"/>
        </w:rPr>
        <w:t xml:space="preserve"> outlined in the Framework Document</w:t>
      </w:r>
      <w:r w:rsidRPr="007B752A">
        <w:rPr>
          <w:rFonts w:ascii="Montserrat" w:hAnsi="Montserrat" w:cs="Arial"/>
          <w:bCs/>
          <w:iCs/>
          <w:sz w:val="22"/>
          <w:szCs w:val="22"/>
          <w:highlight w:val="yellow"/>
        </w:rPr>
        <w:t xml:space="preserve"> that would otherwise apply at the conclusion of </w:t>
      </w:r>
      <w:r w:rsidR="004D39EF"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w:t>
      </w:r>
      <w:r w:rsidR="004D39EF" w:rsidRPr="007B752A">
        <w:rPr>
          <w:rFonts w:ascii="Montserrat" w:hAnsi="Montserrat" w:cs="Arial"/>
          <w:bCs/>
          <w:iCs/>
          <w:sz w:val="22"/>
          <w:szCs w:val="22"/>
          <w:highlight w:val="yellow"/>
        </w:rPr>
        <w:t>Y</w:t>
      </w:r>
      <w:r w:rsidRPr="007B752A">
        <w:rPr>
          <w:rFonts w:ascii="Montserrat" w:hAnsi="Montserrat" w:cs="Arial"/>
          <w:bCs/>
          <w:iCs/>
          <w:sz w:val="22"/>
          <w:szCs w:val="22"/>
          <w:highlight w:val="yellow"/>
        </w:rPr>
        <w:t xml:space="preserve">ear </w:t>
      </w:r>
      <w:r w:rsidR="008D7129" w:rsidRPr="007B752A">
        <w:rPr>
          <w:rFonts w:ascii="Montserrat" w:hAnsi="Montserrat" w:cs="Arial"/>
          <w:bCs/>
          <w:iCs/>
          <w:sz w:val="22"/>
          <w:szCs w:val="22"/>
          <w:highlight w:val="yellow"/>
        </w:rPr>
        <w:t>Two</w:t>
      </w:r>
      <w:r w:rsidRPr="007B752A">
        <w:rPr>
          <w:rFonts w:ascii="Montserrat" w:hAnsi="Montserrat" w:cs="Arial"/>
          <w:bCs/>
          <w:iCs/>
          <w:sz w:val="22"/>
          <w:szCs w:val="22"/>
          <w:highlight w:val="yellow"/>
        </w:rPr>
        <w:t xml:space="preserve"> shall </w:t>
      </w:r>
      <w:r w:rsidRPr="007B752A">
        <w:rPr>
          <w:rFonts w:ascii="Montserrat" w:hAnsi="Montserrat" w:cs="Arial"/>
          <w:bCs/>
          <w:iCs/>
          <w:sz w:val="22"/>
          <w:szCs w:val="22"/>
          <w:highlight w:val="yellow"/>
        </w:rPr>
        <w:lastRenderedPageBreak/>
        <w:t xml:space="preserve">instead apply at the conclusion of </w:t>
      </w:r>
      <w:r w:rsidR="004D39EF" w:rsidRPr="007B752A">
        <w:rPr>
          <w:rFonts w:ascii="Montserrat" w:hAnsi="Montserrat" w:cs="Arial"/>
          <w:bCs/>
          <w:iCs/>
          <w:sz w:val="22"/>
          <w:szCs w:val="22"/>
          <w:highlight w:val="yellow"/>
        </w:rPr>
        <w:t>S</w:t>
      </w:r>
      <w:r w:rsidRPr="007B752A">
        <w:rPr>
          <w:rFonts w:ascii="Montserrat" w:hAnsi="Montserrat" w:cs="Arial"/>
          <w:bCs/>
          <w:iCs/>
          <w:sz w:val="22"/>
          <w:szCs w:val="22"/>
          <w:highlight w:val="yellow"/>
        </w:rPr>
        <w:t xml:space="preserve">cheme </w:t>
      </w:r>
      <w:r w:rsidR="004D39EF" w:rsidRPr="007B752A">
        <w:rPr>
          <w:rFonts w:ascii="Montserrat" w:hAnsi="Montserrat" w:cs="Arial"/>
          <w:bCs/>
          <w:iCs/>
          <w:sz w:val="22"/>
          <w:szCs w:val="22"/>
          <w:highlight w:val="yellow"/>
        </w:rPr>
        <w:t>Y</w:t>
      </w:r>
      <w:r w:rsidRPr="007B752A">
        <w:rPr>
          <w:rFonts w:ascii="Montserrat" w:hAnsi="Montserrat" w:cs="Arial"/>
          <w:bCs/>
          <w:iCs/>
          <w:sz w:val="22"/>
          <w:szCs w:val="22"/>
          <w:highlight w:val="yellow"/>
        </w:rPr>
        <w:t xml:space="preserve">ear </w:t>
      </w:r>
      <w:r w:rsidR="008D7129" w:rsidRPr="007B752A">
        <w:rPr>
          <w:rFonts w:ascii="Montserrat" w:hAnsi="Montserrat" w:cs="Arial"/>
          <w:bCs/>
          <w:iCs/>
          <w:sz w:val="22"/>
          <w:szCs w:val="22"/>
          <w:highlight w:val="yellow"/>
        </w:rPr>
        <w:t>One</w:t>
      </w:r>
      <w:r w:rsidRPr="007B752A">
        <w:rPr>
          <w:rFonts w:ascii="Montserrat" w:hAnsi="Montserrat" w:cs="Arial"/>
          <w:bCs/>
          <w:iCs/>
          <w:sz w:val="22"/>
          <w:szCs w:val="22"/>
          <w:highlight w:val="yellow"/>
        </w:rPr>
        <w:t xml:space="preserve"> and shall be completed in accordance with any timescales specified by the U</w:t>
      </w:r>
      <w:r w:rsidR="004D39EF" w:rsidRPr="007B752A">
        <w:rPr>
          <w:rFonts w:ascii="Montserrat" w:hAnsi="Montserrat" w:cs="Arial"/>
          <w:bCs/>
          <w:iCs/>
          <w:sz w:val="22"/>
          <w:szCs w:val="22"/>
          <w:highlight w:val="yellow"/>
        </w:rPr>
        <w:t xml:space="preserve">tility Regulator </w:t>
      </w:r>
      <w:r w:rsidR="00263206" w:rsidRPr="007B752A">
        <w:rPr>
          <w:rFonts w:ascii="Montserrat" w:hAnsi="Montserrat" w:cs="Arial"/>
          <w:bCs/>
          <w:iCs/>
          <w:sz w:val="22"/>
          <w:szCs w:val="22"/>
          <w:highlight w:val="yellow"/>
        </w:rPr>
        <w:t>in accordance with this Agreement and/or the Framework Document</w:t>
      </w:r>
      <w:r w:rsidR="00117E11" w:rsidRPr="007B752A">
        <w:rPr>
          <w:rFonts w:ascii="Montserrat" w:hAnsi="Montserrat" w:cs="Arial"/>
          <w:bCs/>
          <w:iCs/>
          <w:sz w:val="22"/>
          <w:szCs w:val="22"/>
          <w:highlight w:val="yellow"/>
        </w:rPr>
        <w:t>; and</w:t>
      </w:r>
      <w:r w:rsidR="00263206" w:rsidRPr="007B752A">
        <w:rPr>
          <w:rFonts w:ascii="Montserrat" w:hAnsi="Montserrat" w:cs="Arial"/>
          <w:bCs/>
          <w:iCs/>
          <w:sz w:val="22"/>
          <w:szCs w:val="22"/>
          <w:highlight w:val="yellow"/>
        </w:rPr>
        <w:t xml:space="preserve"> </w:t>
      </w:r>
    </w:p>
    <w:p w14:paraId="350557E1" w14:textId="77777777" w:rsidR="00D500C7" w:rsidRPr="007B752A" w:rsidRDefault="00D500C7" w:rsidP="007B752A">
      <w:pPr>
        <w:pStyle w:val="ListParagraph"/>
        <w:rPr>
          <w:rFonts w:ascii="Montserrat" w:hAnsi="Montserrat" w:cs="Arial"/>
          <w:bCs/>
          <w:iCs/>
          <w:sz w:val="22"/>
          <w:szCs w:val="22"/>
          <w:highlight w:val="yellow"/>
        </w:rPr>
      </w:pPr>
    </w:p>
    <w:p w14:paraId="2A41E3EC" w14:textId="40510317" w:rsidR="00E31D5C" w:rsidRPr="007B752A" w:rsidRDefault="00501970" w:rsidP="007B752A">
      <w:pPr>
        <w:pStyle w:val="ListParagraph"/>
        <w:widowControl w:val="0"/>
        <w:numPr>
          <w:ilvl w:val="0"/>
          <w:numId w:val="5"/>
        </w:numPr>
        <w:spacing w:after="240"/>
        <w:outlineLvl w:val="1"/>
        <w:rPr>
          <w:rFonts w:ascii="Montserrat" w:hAnsi="Montserrat" w:cs="Arial"/>
          <w:bCs/>
          <w:iCs/>
          <w:sz w:val="22"/>
          <w:szCs w:val="22"/>
          <w:highlight w:val="yellow"/>
        </w:rPr>
      </w:pPr>
      <w:r w:rsidRPr="007B752A">
        <w:rPr>
          <w:rFonts w:ascii="Montserrat" w:hAnsi="Montserrat" w:cs="Arial"/>
          <w:bCs/>
          <w:iCs/>
          <w:sz w:val="22"/>
          <w:szCs w:val="22"/>
          <w:highlight w:val="yellow"/>
        </w:rPr>
        <w:t xml:space="preserve">Notwithstanding </w:t>
      </w:r>
      <w:r w:rsidR="00263206" w:rsidRPr="007B752A">
        <w:rPr>
          <w:rFonts w:ascii="Montserrat" w:hAnsi="Montserrat" w:cs="Arial"/>
          <w:bCs/>
          <w:iCs/>
          <w:sz w:val="22"/>
          <w:szCs w:val="22"/>
          <w:highlight w:val="yellow"/>
        </w:rPr>
        <w:t>the Utility Regulator’s decision to exercise its right under Clause 2.3</w:t>
      </w:r>
      <w:r w:rsidRPr="007B752A">
        <w:rPr>
          <w:rFonts w:ascii="Montserrat" w:hAnsi="Montserrat" w:cs="Arial"/>
          <w:bCs/>
          <w:iCs/>
          <w:sz w:val="22"/>
          <w:szCs w:val="22"/>
          <w:highlight w:val="yellow"/>
        </w:rPr>
        <w:t>, this Agreement shall remain in full force and effect</w:t>
      </w:r>
      <w:r w:rsidR="00263206" w:rsidRPr="007B752A">
        <w:rPr>
          <w:rFonts w:ascii="Montserrat" w:hAnsi="Montserrat" w:cs="Arial"/>
          <w:bCs/>
          <w:iCs/>
          <w:sz w:val="22"/>
          <w:szCs w:val="22"/>
          <w:highlight w:val="yellow"/>
        </w:rPr>
        <w:t xml:space="preserve"> </w:t>
      </w:r>
      <w:r w:rsidR="00BE06DB" w:rsidRPr="007B752A">
        <w:rPr>
          <w:rFonts w:ascii="Montserrat" w:hAnsi="Montserrat" w:cs="Arial"/>
          <w:bCs/>
          <w:iCs/>
          <w:sz w:val="22"/>
          <w:szCs w:val="22"/>
          <w:highlight w:val="yellow"/>
        </w:rPr>
        <w:t xml:space="preserve">until it terminates in accordance with Clause 11.1(a), </w:t>
      </w:r>
      <w:r w:rsidR="00E31D5C" w:rsidRPr="007B752A">
        <w:rPr>
          <w:rFonts w:ascii="Montserrat" w:hAnsi="Montserrat" w:cs="Arial"/>
          <w:bCs/>
          <w:iCs/>
          <w:sz w:val="22"/>
          <w:szCs w:val="22"/>
          <w:highlight w:val="yellow"/>
        </w:rPr>
        <w:t>unless terminated earlier in accordance with the provisions of this Agreement</w:t>
      </w:r>
      <w:r w:rsidRPr="007B752A">
        <w:rPr>
          <w:rFonts w:ascii="Montserrat" w:hAnsi="Montserrat" w:cs="Arial"/>
          <w:bCs/>
          <w:iCs/>
          <w:sz w:val="22"/>
          <w:szCs w:val="22"/>
          <w:highlight w:val="yellow"/>
        </w:rPr>
        <w:t>.</w:t>
      </w:r>
    </w:p>
    <w:p w14:paraId="56017F25" w14:textId="77777777" w:rsidR="00501970" w:rsidRPr="007B752A" w:rsidRDefault="00501970" w:rsidP="007B752A">
      <w:pPr>
        <w:pStyle w:val="ListParagraph"/>
        <w:rPr>
          <w:rFonts w:ascii="Montserrat" w:hAnsi="Montserrat" w:cs="Arial"/>
          <w:bCs/>
          <w:iCs/>
          <w:sz w:val="22"/>
          <w:szCs w:val="22"/>
        </w:rPr>
      </w:pPr>
    </w:p>
    <w:p w14:paraId="660214DD" w14:textId="40606D1A" w:rsidR="00805D30" w:rsidRPr="007B752A" w:rsidRDefault="0006577D" w:rsidP="007B752A">
      <w:pPr>
        <w:widowControl w:val="0"/>
        <w:spacing w:after="240"/>
        <w:ind w:left="709" w:hanging="709"/>
        <w:outlineLvl w:val="1"/>
        <w:rPr>
          <w:rFonts w:ascii="Montserrat" w:hAnsi="Montserrat" w:cs="Arial"/>
          <w:bCs/>
          <w:iCs/>
          <w:sz w:val="22"/>
          <w:szCs w:val="22"/>
        </w:rPr>
      </w:pPr>
      <w:r w:rsidRPr="007B752A">
        <w:rPr>
          <w:rFonts w:ascii="Montserrat" w:hAnsi="Montserrat" w:cs="Arial"/>
          <w:bCs/>
          <w:iCs/>
          <w:sz w:val="22"/>
          <w:szCs w:val="22"/>
          <w:highlight w:val="yellow"/>
        </w:rPr>
        <w:t>2.</w:t>
      </w:r>
      <w:r w:rsidR="00E8326A" w:rsidRPr="007B752A">
        <w:rPr>
          <w:rFonts w:ascii="Montserrat" w:hAnsi="Montserrat" w:cs="Arial"/>
          <w:bCs/>
          <w:iCs/>
          <w:sz w:val="22"/>
          <w:szCs w:val="22"/>
          <w:highlight w:val="yellow"/>
        </w:rPr>
        <w:t>5</w:t>
      </w:r>
      <w:r w:rsidRPr="007B752A">
        <w:rPr>
          <w:rFonts w:ascii="Montserrat" w:hAnsi="Montserrat" w:cs="Arial"/>
          <w:bCs/>
          <w:iCs/>
          <w:sz w:val="22"/>
          <w:szCs w:val="22"/>
          <w:highlight w:val="yellow"/>
        </w:rPr>
        <w:t xml:space="preserve"> </w:t>
      </w:r>
      <w:r w:rsidR="00E8326A" w:rsidRPr="007B752A">
        <w:rPr>
          <w:rFonts w:ascii="Montserrat" w:hAnsi="Montserrat" w:cs="Arial"/>
          <w:bCs/>
          <w:iCs/>
          <w:sz w:val="22"/>
          <w:szCs w:val="22"/>
          <w:highlight w:val="yellow"/>
        </w:rPr>
        <w:tab/>
      </w:r>
      <w:r w:rsidR="007D4463" w:rsidRPr="007B752A">
        <w:rPr>
          <w:rFonts w:ascii="Montserrat" w:hAnsi="Montserrat" w:cs="Arial"/>
          <w:bCs/>
          <w:iCs/>
          <w:sz w:val="22"/>
          <w:szCs w:val="22"/>
          <w:highlight w:val="yellow"/>
        </w:rPr>
        <w:t>For the avoidance of doubt, the U</w:t>
      </w:r>
      <w:r w:rsidR="00F24CCA" w:rsidRPr="007B752A">
        <w:rPr>
          <w:rFonts w:ascii="Montserrat" w:hAnsi="Montserrat" w:cs="Arial"/>
          <w:bCs/>
          <w:iCs/>
          <w:sz w:val="22"/>
          <w:szCs w:val="22"/>
          <w:highlight w:val="yellow"/>
        </w:rPr>
        <w:t>tility Regulator</w:t>
      </w:r>
      <w:r w:rsidR="007D4463" w:rsidRPr="007B752A">
        <w:rPr>
          <w:rFonts w:ascii="Montserrat" w:hAnsi="Montserrat" w:cs="Arial"/>
          <w:bCs/>
          <w:iCs/>
          <w:sz w:val="22"/>
          <w:szCs w:val="22"/>
          <w:highlight w:val="yellow"/>
        </w:rPr>
        <w:t xml:space="preserve"> is not required to provide notice that it does not intend to exercise its right under </w:t>
      </w:r>
      <w:r w:rsidR="008D7129" w:rsidRPr="007B752A">
        <w:rPr>
          <w:rFonts w:ascii="Montserrat" w:hAnsi="Montserrat" w:cs="Arial"/>
          <w:bCs/>
          <w:iCs/>
          <w:sz w:val="22"/>
          <w:szCs w:val="22"/>
          <w:highlight w:val="yellow"/>
        </w:rPr>
        <w:t>C</w:t>
      </w:r>
      <w:r w:rsidR="007D4463" w:rsidRPr="007B752A">
        <w:rPr>
          <w:rFonts w:ascii="Montserrat" w:hAnsi="Montserrat" w:cs="Arial"/>
          <w:bCs/>
          <w:iCs/>
          <w:sz w:val="22"/>
          <w:szCs w:val="22"/>
          <w:highlight w:val="yellow"/>
        </w:rPr>
        <w:t xml:space="preserve">lause 2.3. In the absence of written notice under </w:t>
      </w:r>
      <w:r w:rsidR="008D7129" w:rsidRPr="007B752A">
        <w:rPr>
          <w:rFonts w:ascii="Montserrat" w:hAnsi="Montserrat" w:cs="Arial"/>
          <w:bCs/>
          <w:iCs/>
          <w:sz w:val="22"/>
          <w:szCs w:val="22"/>
          <w:highlight w:val="yellow"/>
        </w:rPr>
        <w:t>C</w:t>
      </w:r>
      <w:r w:rsidR="007D4463" w:rsidRPr="007B752A">
        <w:rPr>
          <w:rFonts w:ascii="Montserrat" w:hAnsi="Montserrat" w:cs="Arial"/>
          <w:bCs/>
          <w:iCs/>
          <w:sz w:val="22"/>
          <w:szCs w:val="22"/>
          <w:highlight w:val="yellow"/>
        </w:rPr>
        <w:t>lause 2.3, th</w:t>
      </w:r>
      <w:r w:rsidR="00C86D01" w:rsidRPr="007B752A">
        <w:rPr>
          <w:rFonts w:ascii="Montserrat" w:hAnsi="Montserrat" w:cs="Arial"/>
          <w:bCs/>
          <w:iCs/>
          <w:sz w:val="22"/>
          <w:szCs w:val="22"/>
          <w:highlight w:val="yellow"/>
        </w:rPr>
        <w:t xml:space="preserve">e Approved Scheme </w:t>
      </w:r>
      <w:r w:rsidR="00263206" w:rsidRPr="007B752A">
        <w:rPr>
          <w:rFonts w:ascii="Montserrat" w:hAnsi="Montserrat" w:cs="Arial"/>
          <w:bCs/>
          <w:iCs/>
          <w:sz w:val="22"/>
          <w:szCs w:val="22"/>
          <w:highlight w:val="yellow"/>
        </w:rPr>
        <w:t>may</w:t>
      </w:r>
      <w:r w:rsidR="00501970" w:rsidRPr="007B752A">
        <w:rPr>
          <w:rFonts w:ascii="Montserrat" w:hAnsi="Montserrat" w:cs="Arial"/>
          <w:bCs/>
          <w:iCs/>
          <w:sz w:val="22"/>
          <w:szCs w:val="22"/>
          <w:highlight w:val="yellow"/>
        </w:rPr>
        <w:t xml:space="preserve"> </w:t>
      </w:r>
      <w:r w:rsidR="00C86D01" w:rsidRPr="007B752A">
        <w:rPr>
          <w:rFonts w:ascii="Montserrat" w:hAnsi="Montserrat" w:cs="Arial"/>
          <w:bCs/>
          <w:iCs/>
          <w:sz w:val="22"/>
          <w:szCs w:val="22"/>
          <w:highlight w:val="yellow"/>
        </w:rPr>
        <w:t xml:space="preserve">continue into Scheme Year </w:t>
      </w:r>
      <w:r w:rsidR="008D7129" w:rsidRPr="007B752A">
        <w:rPr>
          <w:rFonts w:ascii="Montserrat" w:hAnsi="Montserrat" w:cs="Arial"/>
          <w:bCs/>
          <w:iCs/>
          <w:sz w:val="22"/>
          <w:szCs w:val="22"/>
          <w:highlight w:val="yellow"/>
        </w:rPr>
        <w:t>Two</w:t>
      </w:r>
      <w:r w:rsidR="00421EC3" w:rsidRPr="007B752A">
        <w:rPr>
          <w:rFonts w:ascii="Montserrat" w:hAnsi="Montserrat" w:cs="Arial"/>
          <w:bCs/>
          <w:iCs/>
          <w:sz w:val="22"/>
          <w:szCs w:val="22"/>
          <w:highlight w:val="yellow"/>
        </w:rPr>
        <w:t xml:space="preserve">, subject to </w:t>
      </w:r>
      <w:r w:rsidR="007B074D" w:rsidRPr="007B752A">
        <w:rPr>
          <w:rFonts w:ascii="Montserrat" w:hAnsi="Montserrat" w:cs="Arial"/>
          <w:bCs/>
          <w:iCs/>
          <w:sz w:val="22"/>
          <w:szCs w:val="22"/>
          <w:highlight w:val="yellow"/>
        </w:rPr>
        <w:t xml:space="preserve">assessment of </w:t>
      </w:r>
      <w:r w:rsidR="00421EC3" w:rsidRPr="007B752A">
        <w:rPr>
          <w:rFonts w:ascii="Montserrat" w:hAnsi="Montserrat" w:cs="Arial"/>
          <w:bCs/>
          <w:iCs/>
          <w:sz w:val="22"/>
          <w:szCs w:val="22"/>
          <w:highlight w:val="yellow"/>
        </w:rPr>
        <w:t>satisfactory performance and the Utility Regulator issuing the Approval Letter for Scheme Year Two to the Primary Bidder,</w:t>
      </w:r>
      <w:r w:rsidR="00C86D01" w:rsidRPr="007B752A">
        <w:rPr>
          <w:rFonts w:ascii="Montserrat" w:hAnsi="Montserrat" w:cs="Arial"/>
          <w:bCs/>
          <w:iCs/>
          <w:sz w:val="22"/>
          <w:szCs w:val="22"/>
          <w:highlight w:val="yellow"/>
        </w:rPr>
        <w:t xml:space="preserve"> and this Agreement shall continue</w:t>
      </w:r>
      <w:r w:rsidR="007D4463" w:rsidRPr="007B752A">
        <w:rPr>
          <w:rFonts w:ascii="Montserrat" w:hAnsi="Montserrat" w:cs="Arial"/>
          <w:bCs/>
          <w:iCs/>
          <w:sz w:val="22"/>
          <w:szCs w:val="22"/>
          <w:highlight w:val="yellow"/>
        </w:rPr>
        <w:t xml:space="preserve"> in full force and effect until </w:t>
      </w:r>
      <w:r w:rsidR="00431A2E" w:rsidRPr="007B752A">
        <w:rPr>
          <w:rFonts w:ascii="Montserrat" w:hAnsi="Montserrat" w:cs="Arial"/>
          <w:bCs/>
          <w:iCs/>
          <w:sz w:val="22"/>
          <w:szCs w:val="22"/>
          <w:highlight w:val="yellow"/>
        </w:rPr>
        <w:t>it terminates in accordance with Clause 11.1(b)</w:t>
      </w:r>
      <w:r w:rsidR="007D4463" w:rsidRPr="007B752A">
        <w:rPr>
          <w:rFonts w:ascii="Montserrat" w:hAnsi="Montserrat" w:cs="Arial"/>
          <w:bCs/>
          <w:iCs/>
          <w:sz w:val="22"/>
          <w:szCs w:val="22"/>
          <w:highlight w:val="yellow"/>
        </w:rPr>
        <w:t>, unless terminated earlier in accordance with the provisions of this Agreement.</w:t>
      </w:r>
      <w:r w:rsidR="007D4463" w:rsidRPr="007B752A">
        <w:rPr>
          <w:rFonts w:ascii="Montserrat" w:hAnsi="Montserrat" w:cs="Arial"/>
          <w:bCs/>
          <w:iCs/>
          <w:sz w:val="22"/>
          <w:szCs w:val="22"/>
        </w:rPr>
        <w:t xml:space="preserve"> </w:t>
      </w:r>
    </w:p>
    <w:p w14:paraId="5FB8A5F5" w14:textId="77777777" w:rsidR="00924C1F" w:rsidRPr="007B752A" w:rsidRDefault="00924C1F" w:rsidP="007B752A">
      <w:pPr>
        <w:widowControl w:val="0"/>
        <w:spacing w:after="240"/>
        <w:ind w:left="709" w:hanging="709"/>
        <w:outlineLvl w:val="1"/>
        <w:rPr>
          <w:rFonts w:ascii="Montserrat" w:hAnsi="Montserrat" w:cs="Arial"/>
          <w:bCs/>
          <w:iCs/>
          <w:sz w:val="22"/>
          <w:szCs w:val="22"/>
        </w:rPr>
      </w:pPr>
    </w:p>
    <w:p w14:paraId="7C8AEC25"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6" w:name="_Toc329958979"/>
      <w:r w:rsidRPr="007B752A">
        <w:rPr>
          <w:rFonts w:ascii="Montserrat" w:hAnsi="Montserrat" w:cs="Arial"/>
          <w:b/>
          <w:bCs/>
          <w:kern w:val="32"/>
          <w:sz w:val="28"/>
          <w:szCs w:val="28"/>
        </w:rPr>
        <w:t>3</w:t>
      </w:r>
      <w:r w:rsidRPr="007B752A">
        <w:rPr>
          <w:rFonts w:ascii="Montserrat" w:hAnsi="Montserrat" w:cs="Arial"/>
          <w:b/>
          <w:bCs/>
          <w:kern w:val="32"/>
          <w:sz w:val="28"/>
          <w:szCs w:val="28"/>
        </w:rPr>
        <w:tab/>
        <w:t>The Project</w:t>
      </w:r>
      <w:bookmarkEnd w:id="6"/>
    </w:p>
    <w:p w14:paraId="789246AB" w14:textId="019D2E6F"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3.1</w:t>
      </w:r>
      <w:r w:rsidRPr="007B752A">
        <w:rPr>
          <w:rFonts w:ascii="Montserrat" w:hAnsi="Montserrat" w:cs="Arial"/>
          <w:bCs/>
          <w:iCs/>
          <w:sz w:val="22"/>
          <w:szCs w:val="22"/>
        </w:rPr>
        <w:tab/>
        <w:t>The Primary Bidder shall use best endeavours to implement and complete the measures in accordance with and as set out in the Approved Scheme.</w:t>
      </w:r>
    </w:p>
    <w:p w14:paraId="2DE1C711" w14:textId="7EF06F8E" w:rsidR="00924C1F"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3.2</w:t>
      </w:r>
      <w:r w:rsidRPr="007B752A">
        <w:rPr>
          <w:rFonts w:ascii="Montserrat" w:hAnsi="Montserrat" w:cs="Arial"/>
          <w:bCs/>
          <w:iCs/>
          <w:sz w:val="22"/>
          <w:szCs w:val="22"/>
        </w:rPr>
        <w:tab/>
        <w:t xml:space="preserve">The Primary Bidder shall comply with the requirements on it as set out in the Framework Document and shall operate at all times according to Good Industry Practice. </w:t>
      </w:r>
    </w:p>
    <w:p w14:paraId="1320FDAA"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73B02AD6"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7" w:name="_Toc329958980"/>
      <w:r w:rsidRPr="007B752A">
        <w:rPr>
          <w:rFonts w:ascii="Montserrat" w:hAnsi="Montserrat" w:cs="Arial"/>
          <w:b/>
          <w:bCs/>
          <w:kern w:val="32"/>
          <w:sz w:val="28"/>
          <w:szCs w:val="28"/>
        </w:rPr>
        <w:t xml:space="preserve">4 </w:t>
      </w:r>
      <w:r w:rsidRPr="007B752A">
        <w:rPr>
          <w:rFonts w:ascii="Montserrat" w:hAnsi="Montserrat" w:cs="Arial"/>
          <w:b/>
          <w:bCs/>
          <w:kern w:val="32"/>
          <w:sz w:val="28"/>
          <w:szCs w:val="28"/>
        </w:rPr>
        <w:tab/>
        <w:t>Information</w:t>
      </w:r>
      <w:bookmarkEnd w:id="7"/>
      <w:r w:rsidRPr="007B752A">
        <w:rPr>
          <w:rFonts w:ascii="Montserrat" w:hAnsi="Montserrat" w:cs="Arial"/>
          <w:b/>
          <w:bCs/>
          <w:kern w:val="32"/>
          <w:sz w:val="28"/>
          <w:szCs w:val="28"/>
        </w:rPr>
        <w:t xml:space="preserve"> </w:t>
      </w:r>
    </w:p>
    <w:p w14:paraId="486849E7"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4.1</w:t>
      </w:r>
      <w:r w:rsidRPr="007B752A">
        <w:rPr>
          <w:rFonts w:ascii="Montserrat" w:hAnsi="Montserrat" w:cs="Arial"/>
          <w:bCs/>
          <w:iCs/>
          <w:sz w:val="22"/>
          <w:szCs w:val="22"/>
        </w:rPr>
        <w:tab/>
        <w:t xml:space="preserve">The Primary Bidder shall ensure that all information provided under this Agreement including any Scheme Submission, is reliable, accurate and complete, and complies with the requirements of the Framework Document. </w:t>
      </w:r>
    </w:p>
    <w:p w14:paraId="63E80DF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4.2</w:t>
      </w:r>
      <w:r w:rsidRPr="007B752A">
        <w:rPr>
          <w:rFonts w:ascii="Montserrat" w:hAnsi="Montserrat" w:cs="Arial"/>
          <w:bCs/>
          <w:iCs/>
          <w:sz w:val="22"/>
          <w:szCs w:val="22"/>
        </w:rPr>
        <w:tab/>
        <w:t xml:space="preserve">The Primary Bidder shall furnish the Programme Administrator and the Utility Regulator with such information or documents relevant to the NISEP as they may in their discretion require, including but not limited to: </w:t>
      </w:r>
    </w:p>
    <w:p w14:paraId="586D926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written progress reports of the Project as and when requested by the Programme Administrator, such reports to be satisfactory to the Programme Administrator; </w:t>
      </w:r>
    </w:p>
    <w:p w14:paraId="7E965E0B"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technical progress reports on the Project as and when requested by the Programme Administrator, such reports to be satisfactory to the Programme Administrator; and</w:t>
      </w:r>
    </w:p>
    <w:p w14:paraId="69A2CA06"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any information required under the Framework Document.</w:t>
      </w:r>
    </w:p>
    <w:p w14:paraId="252D361A"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lastRenderedPageBreak/>
        <w:t>4.3</w:t>
      </w:r>
      <w:r w:rsidRPr="007B752A">
        <w:rPr>
          <w:rFonts w:ascii="Montserrat" w:hAnsi="Montserrat" w:cs="Arial"/>
          <w:bCs/>
          <w:iCs/>
          <w:sz w:val="22"/>
          <w:szCs w:val="22"/>
        </w:rPr>
        <w:tab/>
        <w:t xml:space="preserve">The Primary Bidder shall notify the Utility Regulator and the Programme Administrator promptly if the implementation or execution of the Project is suffering significant delays or if an event of Force Majeure is occurring or has occurred. </w:t>
      </w:r>
    </w:p>
    <w:p w14:paraId="528148D4"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4.4</w:t>
      </w:r>
      <w:r w:rsidRPr="007B752A">
        <w:rPr>
          <w:rFonts w:ascii="Montserrat" w:hAnsi="Montserrat" w:cs="Arial"/>
          <w:bCs/>
          <w:iCs/>
          <w:sz w:val="22"/>
          <w:szCs w:val="22"/>
        </w:rPr>
        <w:tab/>
        <w:t xml:space="preserve">The Primary Bidder shall at all times accurately maintain all books, accounts and records required by law (whether in the United Kingdom or otherwise) and in accordance with Good Industry Practice. </w:t>
      </w:r>
    </w:p>
    <w:p w14:paraId="44D3CE7F"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0CA5C40B"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8" w:name="_Toc329958981"/>
      <w:r w:rsidRPr="007B752A">
        <w:rPr>
          <w:rFonts w:ascii="Montserrat" w:hAnsi="Montserrat" w:cs="Arial"/>
          <w:b/>
          <w:bCs/>
          <w:kern w:val="32"/>
          <w:sz w:val="28"/>
          <w:szCs w:val="28"/>
        </w:rPr>
        <w:t xml:space="preserve">5 </w:t>
      </w:r>
      <w:r w:rsidRPr="007B752A">
        <w:rPr>
          <w:rFonts w:ascii="Montserrat" w:hAnsi="Montserrat" w:cs="Arial"/>
          <w:b/>
          <w:bCs/>
          <w:kern w:val="32"/>
          <w:sz w:val="28"/>
          <w:szCs w:val="28"/>
        </w:rPr>
        <w:tab/>
        <w:t>Inspection</w:t>
      </w:r>
      <w:bookmarkEnd w:id="8"/>
      <w:r w:rsidRPr="007B752A">
        <w:rPr>
          <w:rFonts w:ascii="Montserrat" w:hAnsi="Montserrat" w:cs="Arial"/>
          <w:b/>
          <w:bCs/>
          <w:kern w:val="32"/>
          <w:sz w:val="28"/>
          <w:szCs w:val="28"/>
        </w:rPr>
        <w:t xml:space="preserve"> </w:t>
      </w:r>
    </w:p>
    <w:p w14:paraId="4E5E8EAC"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5.1</w:t>
      </w:r>
      <w:r w:rsidRPr="007B752A">
        <w:rPr>
          <w:rFonts w:ascii="Montserrat" w:hAnsi="Montserrat" w:cs="Arial"/>
          <w:bCs/>
          <w:iCs/>
          <w:sz w:val="22"/>
          <w:szCs w:val="22"/>
        </w:rPr>
        <w:tab/>
        <w:t xml:space="preserve">In order to ensure the proper and effective utilisation of the Fund, the Primary Bidder shall permit the Programme Administrator and the Utility Regulator (or such duly authorised agent of either) to enter the premises of the Primary Bidder during normal working hours (unless a statutory or regulatory obligation requires entry outside of these hours) to inspect any asset and any accounting or other record in respect of any funding which has been paid or may become payable in connection with the Approved Scheme and to review and, if applicable, copy the same. </w:t>
      </w:r>
    </w:p>
    <w:p w14:paraId="1C942A90"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7B319420"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9" w:name="_Toc329958982"/>
      <w:r w:rsidRPr="007B752A">
        <w:rPr>
          <w:rFonts w:ascii="Montserrat" w:hAnsi="Montserrat" w:cs="Arial"/>
          <w:b/>
          <w:bCs/>
          <w:kern w:val="32"/>
          <w:sz w:val="28"/>
          <w:szCs w:val="28"/>
        </w:rPr>
        <w:t xml:space="preserve">6 </w:t>
      </w:r>
      <w:r w:rsidRPr="007B752A">
        <w:rPr>
          <w:rFonts w:ascii="Montserrat" w:hAnsi="Montserrat" w:cs="Arial"/>
          <w:b/>
          <w:bCs/>
          <w:kern w:val="32"/>
          <w:sz w:val="28"/>
          <w:szCs w:val="28"/>
        </w:rPr>
        <w:tab/>
        <w:t>Funding of Eligible Costs</w:t>
      </w:r>
      <w:bookmarkEnd w:id="9"/>
    </w:p>
    <w:p w14:paraId="380C8A35"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6.1</w:t>
      </w:r>
      <w:r w:rsidRPr="007B752A">
        <w:rPr>
          <w:rFonts w:ascii="Montserrat" w:hAnsi="Montserrat" w:cs="Arial"/>
          <w:bCs/>
          <w:iCs/>
          <w:sz w:val="22"/>
          <w:szCs w:val="22"/>
        </w:rPr>
        <w:tab/>
        <w:t xml:space="preserve">Subject to the terms of this Agreement, the Utility Regulator shall authorise a payment of Funding from the Fund in respect of Eligible Costs in relation to the amounts specified in the Approved Schemes only. </w:t>
      </w:r>
    </w:p>
    <w:p w14:paraId="541EF363"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6.2</w:t>
      </w:r>
      <w:r w:rsidRPr="007B752A">
        <w:rPr>
          <w:rFonts w:ascii="Montserrat" w:hAnsi="Montserrat" w:cs="Arial"/>
          <w:bCs/>
          <w:iCs/>
          <w:sz w:val="22"/>
          <w:szCs w:val="22"/>
        </w:rPr>
        <w:tab/>
        <w:t>The Utility Regulator shall have the right to set-off any amount in respect of monies due to the Fund from the Primary Bidder, against any monies to be authorised for payment to the Primary Bidder.</w:t>
      </w:r>
    </w:p>
    <w:p w14:paraId="426BF887"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6.3</w:t>
      </w:r>
      <w:r w:rsidRPr="007B752A">
        <w:rPr>
          <w:rFonts w:ascii="Montserrat" w:hAnsi="Montserrat" w:cs="Arial"/>
          <w:bCs/>
          <w:iCs/>
          <w:sz w:val="22"/>
          <w:szCs w:val="22"/>
        </w:rPr>
        <w:tab/>
        <w:t>In respect of Eligible Costs, the Utility Regulator shall authorise the release of a payment within 30 Business Days of the dates set out in the Framework Document and receipt of the following:</w:t>
      </w:r>
    </w:p>
    <w:p w14:paraId="432A2B89" w14:textId="68F4917F"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a valid statement specifying the relevant amount of Funding; </w:t>
      </w:r>
    </w:p>
    <w:p w14:paraId="43D4EE1A"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satisfactory evidence of completion of the work as required by the Framework Document; and</w:t>
      </w:r>
    </w:p>
    <w:p w14:paraId="5ABF3249"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valid endorsement by the Programme Administrator.</w:t>
      </w:r>
    </w:p>
    <w:p w14:paraId="73F9085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6.4</w:t>
      </w:r>
      <w:r w:rsidRPr="007B752A">
        <w:rPr>
          <w:rFonts w:ascii="Montserrat" w:hAnsi="Montserrat" w:cs="Arial"/>
          <w:bCs/>
          <w:iCs/>
          <w:sz w:val="22"/>
          <w:szCs w:val="22"/>
        </w:rPr>
        <w:tab/>
        <w:t>Any payment in favour of the Primary Bidder under this Agreement may be subject to an audit or review and may be adjusted or recovered based on the results of such audit or review.</w:t>
      </w:r>
    </w:p>
    <w:p w14:paraId="33C2BC91"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50C8C5FD"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0" w:name="_Toc329958983"/>
      <w:r w:rsidRPr="007B752A">
        <w:rPr>
          <w:rFonts w:ascii="Montserrat" w:hAnsi="Montserrat" w:cs="Arial"/>
          <w:b/>
          <w:bCs/>
          <w:kern w:val="32"/>
          <w:sz w:val="28"/>
          <w:szCs w:val="28"/>
        </w:rPr>
        <w:t>7</w:t>
      </w:r>
      <w:r w:rsidRPr="007B752A">
        <w:rPr>
          <w:rFonts w:ascii="Montserrat" w:hAnsi="Montserrat" w:cs="Arial"/>
          <w:b/>
          <w:bCs/>
          <w:kern w:val="32"/>
          <w:sz w:val="28"/>
          <w:szCs w:val="28"/>
        </w:rPr>
        <w:tab/>
        <w:t xml:space="preserve"> </w:t>
      </w:r>
      <w:bookmarkEnd w:id="10"/>
      <w:r w:rsidRPr="007B752A">
        <w:rPr>
          <w:rFonts w:ascii="Montserrat" w:hAnsi="Montserrat" w:cs="Arial"/>
          <w:b/>
          <w:bCs/>
          <w:kern w:val="32"/>
          <w:sz w:val="28"/>
          <w:szCs w:val="28"/>
        </w:rPr>
        <w:t>Conduct of the Project</w:t>
      </w:r>
    </w:p>
    <w:p w14:paraId="41606768"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7.1</w:t>
      </w:r>
      <w:r w:rsidRPr="007B752A">
        <w:rPr>
          <w:rFonts w:ascii="Montserrat" w:hAnsi="Montserrat" w:cs="Arial"/>
          <w:bCs/>
          <w:iCs/>
          <w:sz w:val="22"/>
          <w:szCs w:val="22"/>
        </w:rPr>
        <w:tab/>
        <w:t xml:space="preserve">The Primary Bidder shall ensure that Approved Schemes are implemented </w:t>
      </w:r>
      <w:r w:rsidRPr="007B752A">
        <w:rPr>
          <w:rFonts w:ascii="Montserrat" w:hAnsi="Montserrat" w:cs="Arial"/>
          <w:bCs/>
          <w:iCs/>
          <w:sz w:val="22"/>
          <w:szCs w:val="22"/>
        </w:rPr>
        <w:lastRenderedPageBreak/>
        <w:t>and conducted in a manner that is compliant with any applicable law.</w:t>
      </w:r>
    </w:p>
    <w:p w14:paraId="2A6BDB39"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7.2</w:t>
      </w:r>
      <w:r w:rsidRPr="007B752A">
        <w:rPr>
          <w:rFonts w:ascii="Montserrat" w:hAnsi="Montserrat" w:cs="Arial"/>
          <w:bCs/>
          <w:iCs/>
          <w:sz w:val="22"/>
          <w:szCs w:val="22"/>
        </w:rPr>
        <w:tab/>
        <w:t>The Primary Bidder shall use all reasonable endeavours to ensure that Approved Schemes are implemented and conducted in a manner so as to be consistent with the requirements on the Utility Regulator in law in relation to:</w:t>
      </w:r>
    </w:p>
    <w:p w14:paraId="06C5D66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EU State Aid Law; </w:t>
      </w:r>
    </w:p>
    <w:p w14:paraId="6EBEE5D6"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the Subsidy Control Act; and</w:t>
      </w:r>
    </w:p>
    <w:p w14:paraId="2C843A54"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 xml:space="preserve">Article 7 of the Directive. </w:t>
      </w:r>
    </w:p>
    <w:p w14:paraId="67BE7E75"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p>
    <w:p w14:paraId="12063575"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1" w:name="_Toc329958984"/>
      <w:r w:rsidRPr="007B752A">
        <w:rPr>
          <w:rFonts w:ascii="Montserrat" w:hAnsi="Montserrat" w:cs="Arial"/>
          <w:b/>
          <w:bCs/>
          <w:kern w:val="32"/>
          <w:sz w:val="28"/>
          <w:szCs w:val="28"/>
        </w:rPr>
        <w:t xml:space="preserve">8 </w:t>
      </w:r>
      <w:r w:rsidRPr="007B752A">
        <w:rPr>
          <w:rFonts w:ascii="Montserrat" w:hAnsi="Montserrat" w:cs="Arial"/>
          <w:b/>
          <w:bCs/>
          <w:kern w:val="32"/>
          <w:sz w:val="28"/>
          <w:szCs w:val="28"/>
        </w:rPr>
        <w:tab/>
        <w:t>Project Completion</w:t>
      </w:r>
      <w:bookmarkEnd w:id="11"/>
    </w:p>
    <w:p w14:paraId="133D9303"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8.1</w:t>
      </w:r>
      <w:r w:rsidRPr="007B752A">
        <w:rPr>
          <w:rFonts w:ascii="Montserrat" w:hAnsi="Montserrat" w:cs="Arial"/>
          <w:bCs/>
          <w:iCs/>
          <w:sz w:val="22"/>
          <w:szCs w:val="22"/>
        </w:rPr>
        <w:tab/>
        <w:t xml:space="preserve">Upon completion of the Project, the Primary Bidder shall issue a Post-Implementation Report to the Programme Administrator for review. </w:t>
      </w:r>
    </w:p>
    <w:p w14:paraId="3C3D94D6" w14:textId="5DAFA24B"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8.2</w:t>
      </w:r>
      <w:r w:rsidRPr="007B752A">
        <w:rPr>
          <w:rFonts w:ascii="Montserrat" w:hAnsi="Montserrat" w:cs="Arial"/>
          <w:bCs/>
          <w:iCs/>
          <w:sz w:val="22"/>
          <w:szCs w:val="22"/>
        </w:rPr>
        <w:tab/>
        <w:t xml:space="preserve">Following completion of that review and once the Utility Regulator is satisfied that the Primary Bidder has completed the Project in accordance with the terms of this Agreement and the Framework Document, it shall issue </w:t>
      </w:r>
      <w:r w:rsidR="004B0764" w:rsidRPr="007B752A">
        <w:rPr>
          <w:rFonts w:ascii="Montserrat" w:hAnsi="Montserrat" w:cs="Arial"/>
          <w:bCs/>
          <w:iCs/>
          <w:sz w:val="22"/>
          <w:szCs w:val="22"/>
        </w:rPr>
        <w:t xml:space="preserve">a Post-Implementation Report Approval Letter in respect of Scheme Year One or Scheme Years One and Two, whichever is appropriate, </w:t>
      </w:r>
      <w:r w:rsidRPr="007B752A">
        <w:rPr>
          <w:rFonts w:ascii="Montserrat" w:hAnsi="Montserrat" w:cs="Arial"/>
          <w:bCs/>
          <w:iCs/>
          <w:sz w:val="22"/>
          <w:szCs w:val="22"/>
        </w:rPr>
        <w:t xml:space="preserve">to the Primary Bidder and an authorisation for any payment of Funding which is due, not to be unreasonably withheld. </w:t>
      </w:r>
    </w:p>
    <w:p w14:paraId="7373AF3D" w14:textId="77777777" w:rsidR="002A2FB4" w:rsidRPr="007B752A" w:rsidRDefault="002A2FB4" w:rsidP="007B752A">
      <w:pPr>
        <w:widowControl w:val="0"/>
        <w:spacing w:after="220"/>
        <w:ind w:left="709" w:hanging="709"/>
        <w:outlineLvl w:val="1"/>
        <w:rPr>
          <w:rFonts w:ascii="Montserrat" w:hAnsi="Montserrat" w:cs="Arial"/>
          <w:bCs/>
          <w:iCs/>
          <w:sz w:val="22"/>
          <w:szCs w:val="22"/>
        </w:rPr>
      </w:pPr>
    </w:p>
    <w:p w14:paraId="218398CE"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2" w:name="_Toc329958985"/>
      <w:r w:rsidRPr="007B752A">
        <w:rPr>
          <w:rFonts w:ascii="Montserrat" w:hAnsi="Montserrat" w:cs="Arial"/>
          <w:b/>
          <w:bCs/>
          <w:kern w:val="32"/>
          <w:sz w:val="28"/>
          <w:szCs w:val="28"/>
        </w:rPr>
        <w:t>9.</w:t>
      </w:r>
      <w:r w:rsidRPr="007B752A">
        <w:rPr>
          <w:rFonts w:ascii="Montserrat" w:hAnsi="Montserrat" w:cs="Arial"/>
          <w:b/>
          <w:bCs/>
          <w:kern w:val="32"/>
          <w:sz w:val="28"/>
          <w:szCs w:val="28"/>
        </w:rPr>
        <w:tab/>
        <w:t>Suspension of Payments</w:t>
      </w:r>
      <w:bookmarkEnd w:id="12"/>
    </w:p>
    <w:p w14:paraId="5089E01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9.1</w:t>
      </w:r>
      <w:r w:rsidRPr="007B752A">
        <w:rPr>
          <w:rFonts w:ascii="Montserrat" w:hAnsi="Montserrat" w:cs="Arial"/>
          <w:bCs/>
          <w:iCs/>
          <w:sz w:val="22"/>
          <w:szCs w:val="22"/>
        </w:rPr>
        <w:tab/>
        <w:t>The Utility Regulator may suspend authorisation of any payment without notice, in addition to any other remedy under this Agreement or in Law, in the following circumstances:</w:t>
      </w:r>
    </w:p>
    <w:p w14:paraId="5467AB19"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When the Utility Regulator has reason to believe or suspect that any of the following apply:</w:t>
      </w:r>
    </w:p>
    <w:p w14:paraId="281BD3DF" w14:textId="77777777" w:rsidR="005E24AC" w:rsidRPr="007B752A" w:rsidRDefault="005E24AC" w:rsidP="007B752A">
      <w:pPr>
        <w:widowControl w:val="0"/>
        <w:numPr>
          <w:ilvl w:val="3"/>
          <w:numId w:val="0"/>
        </w:numPr>
        <w:tabs>
          <w:tab w:val="num" w:pos="2126"/>
        </w:tabs>
        <w:spacing w:after="220"/>
        <w:ind w:left="2126" w:hanging="708"/>
        <w:outlineLvl w:val="3"/>
        <w:rPr>
          <w:rFonts w:ascii="Montserrat" w:hAnsi="Montserrat"/>
          <w:bCs/>
          <w:sz w:val="22"/>
          <w:szCs w:val="22"/>
        </w:rPr>
      </w:pPr>
      <w:r w:rsidRPr="007B752A">
        <w:rPr>
          <w:rFonts w:ascii="Montserrat" w:hAnsi="Montserrat"/>
          <w:bCs/>
          <w:sz w:val="22"/>
          <w:szCs w:val="22"/>
        </w:rPr>
        <w:t>(i)</w:t>
      </w:r>
      <w:r w:rsidRPr="007B752A">
        <w:rPr>
          <w:rFonts w:ascii="Montserrat" w:hAnsi="Montserrat"/>
          <w:bCs/>
          <w:sz w:val="22"/>
          <w:szCs w:val="22"/>
        </w:rPr>
        <w:tab/>
        <w:t>any payment under this Agreement has been deemed or is likely to be deemed aid under EU State Aid Law or a subsidy under the Subsidy Control Act;</w:t>
      </w:r>
    </w:p>
    <w:p w14:paraId="4E9BDA2B" w14:textId="77777777" w:rsidR="005E24AC" w:rsidRPr="007B752A" w:rsidRDefault="005E24AC" w:rsidP="007B752A">
      <w:pPr>
        <w:widowControl w:val="0"/>
        <w:numPr>
          <w:ilvl w:val="3"/>
          <w:numId w:val="0"/>
        </w:numPr>
        <w:tabs>
          <w:tab w:val="num" w:pos="2126"/>
        </w:tabs>
        <w:spacing w:after="220"/>
        <w:ind w:left="2126" w:hanging="708"/>
        <w:outlineLvl w:val="3"/>
        <w:rPr>
          <w:rFonts w:ascii="Montserrat" w:hAnsi="Montserrat"/>
          <w:bCs/>
          <w:sz w:val="22"/>
          <w:szCs w:val="22"/>
        </w:rPr>
      </w:pPr>
      <w:r w:rsidRPr="007B752A">
        <w:rPr>
          <w:rFonts w:ascii="Montserrat" w:hAnsi="Montserrat"/>
          <w:bCs/>
          <w:sz w:val="22"/>
          <w:szCs w:val="22"/>
        </w:rPr>
        <w:t>(ii)</w:t>
      </w:r>
      <w:r w:rsidRPr="007B752A">
        <w:rPr>
          <w:rFonts w:ascii="Montserrat" w:hAnsi="Montserrat"/>
          <w:bCs/>
          <w:sz w:val="22"/>
          <w:szCs w:val="22"/>
        </w:rPr>
        <w:tab/>
        <w:t xml:space="preserve">the Primary Bidder has breached any term of this Agreement; </w:t>
      </w:r>
    </w:p>
    <w:p w14:paraId="4C0D7A63" w14:textId="6A01B666" w:rsidR="005E24AC" w:rsidRPr="007B752A" w:rsidRDefault="005E24AC" w:rsidP="007B752A">
      <w:pPr>
        <w:widowControl w:val="0"/>
        <w:numPr>
          <w:ilvl w:val="3"/>
          <w:numId w:val="0"/>
        </w:numPr>
        <w:tabs>
          <w:tab w:val="num" w:pos="2126"/>
        </w:tabs>
        <w:spacing w:after="220"/>
        <w:ind w:left="2126" w:hanging="708"/>
        <w:outlineLvl w:val="3"/>
        <w:rPr>
          <w:rFonts w:ascii="Montserrat" w:hAnsi="Montserrat"/>
          <w:bCs/>
          <w:sz w:val="22"/>
          <w:szCs w:val="22"/>
        </w:rPr>
      </w:pPr>
      <w:r w:rsidRPr="007B752A">
        <w:rPr>
          <w:rFonts w:ascii="Montserrat" w:hAnsi="Montserrat"/>
          <w:bCs/>
          <w:sz w:val="22"/>
          <w:szCs w:val="22"/>
        </w:rPr>
        <w:t>(iii)</w:t>
      </w:r>
      <w:r w:rsidRPr="007B752A">
        <w:rPr>
          <w:rFonts w:ascii="Montserrat" w:hAnsi="Montserrat"/>
          <w:bCs/>
          <w:sz w:val="22"/>
          <w:szCs w:val="22"/>
        </w:rPr>
        <w:tab/>
        <w:t xml:space="preserve">fraud or misuse of Funding in respect of an Approved Scheme has occurred; </w:t>
      </w:r>
      <w:r w:rsidR="00D377B7" w:rsidRPr="007B752A">
        <w:rPr>
          <w:rFonts w:ascii="Montserrat" w:hAnsi="Montserrat"/>
          <w:bCs/>
          <w:sz w:val="22"/>
          <w:szCs w:val="22"/>
        </w:rPr>
        <w:t>or</w:t>
      </w:r>
    </w:p>
    <w:p w14:paraId="3C1D0ED8" w14:textId="77777777" w:rsidR="005E24AC" w:rsidRPr="007B752A" w:rsidRDefault="005E24AC" w:rsidP="007B752A">
      <w:pPr>
        <w:widowControl w:val="0"/>
        <w:numPr>
          <w:ilvl w:val="3"/>
          <w:numId w:val="0"/>
        </w:numPr>
        <w:tabs>
          <w:tab w:val="num" w:pos="2126"/>
        </w:tabs>
        <w:spacing w:after="220"/>
        <w:ind w:left="2126" w:hanging="708"/>
        <w:outlineLvl w:val="3"/>
        <w:rPr>
          <w:rFonts w:ascii="Montserrat" w:hAnsi="Montserrat"/>
          <w:bCs/>
          <w:sz w:val="22"/>
          <w:szCs w:val="22"/>
        </w:rPr>
      </w:pPr>
      <w:r w:rsidRPr="007B752A">
        <w:rPr>
          <w:rFonts w:ascii="Montserrat" w:hAnsi="Montserrat"/>
          <w:bCs/>
          <w:sz w:val="22"/>
          <w:szCs w:val="22"/>
        </w:rPr>
        <w:t>(iv)</w:t>
      </w:r>
      <w:r w:rsidRPr="007B752A">
        <w:rPr>
          <w:rFonts w:ascii="Montserrat" w:hAnsi="Montserrat"/>
          <w:bCs/>
          <w:sz w:val="22"/>
          <w:szCs w:val="22"/>
        </w:rPr>
        <w:tab/>
        <w:t>the actions or omissions of the Primary Bidder, or the terms or manner of implementation of an Approved Scheme, have the effect that the Utility Regulator may reasonably be said to be, or to be likely to become, in breach of any requirement of Law.</w:t>
      </w:r>
    </w:p>
    <w:p w14:paraId="41CF3701"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 xml:space="preserve">There is an ongoing criminal investigation in relation to any aspect of </w:t>
      </w:r>
      <w:r w:rsidRPr="007B752A">
        <w:rPr>
          <w:rFonts w:ascii="Montserrat" w:hAnsi="Montserrat" w:cs="Arial"/>
          <w:bCs/>
          <w:sz w:val="22"/>
          <w:szCs w:val="22"/>
        </w:rPr>
        <w:lastRenderedPageBreak/>
        <w:t xml:space="preserve">the NISEP. </w:t>
      </w:r>
    </w:p>
    <w:p w14:paraId="457E069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 xml:space="preserve">The Primary Bidder has notified the Utility Regulator or the Programme Administrator that an event of Force Majeure has occurred or is occurring. </w:t>
      </w:r>
    </w:p>
    <w:p w14:paraId="0ECFB7E9" w14:textId="77777777" w:rsidR="005E24AC" w:rsidRPr="007B752A" w:rsidRDefault="005E24AC" w:rsidP="007B752A">
      <w:pPr>
        <w:widowControl w:val="0"/>
        <w:spacing w:after="220"/>
        <w:outlineLvl w:val="1"/>
        <w:rPr>
          <w:rFonts w:ascii="Montserrat" w:hAnsi="Montserrat" w:cs="Arial"/>
          <w:bCs/>
          <w:iCs/>
          <w:sz w:val="22"/>
          <w:szCs w:val="22"/>
        </w:rPr>
      </w:pPr>
      <w:r w:rsidRPr="007B752A">
        <w:rPr>
          <w:rFonts w:ascii="Montserrat" w:hAnsi="Montserrat" w:cs="Arial"/>
          <w:bCs/>
          <w:iCs/>
          <w:sz w:val="22"/>
          <w:szCs w:val="22"/>
        </w:rPr>
        <w:t>9.2</w:t>
      </w:r>
      <w:r w:rsidRPr="007B752A">
        <w:rPr>
          <w:rFonts w:ascii="Montserrat" w:hAnsi="Montserrat" w:cs="Arial"/>
          <w:bCs/>
          <w:iCs/>
          <w:sz w:val="22"/>
          <w:szCs w:val="22"/>
        </w:rPr>
        <w:tab/>
        <w:t>In any case where:</w:t>
      </w:r>
    </w:p>
    <w:p w14:paraId="51CF0C15"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a breach by the Primary Bidder of its obligations under this Agreement is capable of remedy and without giving rise to concern over the future management of the Project that breach is remedied within a reasonable period notified to the Primary Bidder by the Utility Regulator; and </w:t>
      </w:r>
    </w:p>
    <w:p w14:paraId="0F0F6271" w14:textId="35F1F20F"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 xml:space="preserve">such breach is the sole reason for the exercise of the Utility Regulator’s right to cease making payments in accordance with </w:t>
      </w:r>
      <w:r w:rsidR="00BE06DB" w:rsidRPr="007B752A">
        <w:rPr>
          <w:rFonts w:ascii="Montserrat" w:hAnsi="Montserrat" w:cs="Arial"/>
          <w:bCs/>
          <w:sz w:val="22"/>
          <w:szCs w:val="22"/>
        </w:rPr>
        <w:t>C</w:t>
      </w:r>
      <w:r w:rsidRPr="007B752A">
        <w:rPr>
          <w:rFonts w:ascii="Montserrat" w:hAnsi="Montserrat" w:cs="Arial"/>
          <w:bCs/>
          <w:sz w:val="22"/>
          <w:szCs w:val="22"/>
        </w:rPr>
        <w:t xml:space="preserve">lause 9.1, </w:t>
      </w:r>
    </w:p>
    <w:p w14:paraId="5C40303D" w14:textId="77777777" w:rsidR="005E24AC" w:rsidRPr="007B752A" w:rsidRDefault="005E24AC" w:rsidP="007B752A">
      <w:pPr>
        <w:widowControl w:val="0"/>
        <w:spacing w:after="220"/>
        <w:ind w:firstLine="709"/>
        <w:outlineLvl w:val="3"/>
        <w:rPr>
          <w:rFonts w:ascii="Montserrat" w:hAnsi="Montserrat"/>
          <w:bCs/>
          <w:sz w:val="22"/>
          <w:szCs w:val="22"/>
        </w:rPr>
      </w:pPr>
      <w:r w:rsidRPr="007B752A">
        <w:rPr>
          <w:rFonts w:ascii="Montserrat" w:hAnsi="Montserrat"/>
          <w:bCs/>
          <w:sz w:val="22"/>
          <w:szCs w:val="22"/>
        </w:rPr>
        <w:t xml:space="preserve">the Utility Regulator shall reinstate the authorisation of the Funding. </w:t>
      </w:r>
    </w:p>
    <w:p w14:paraId="25876DED" w14:textId="77777777" w:rsidR="005E24AC" w:rsidRPr="007B752A" w:rsidRDefault="005E24AC" w:rsidP="007B752A">
      <w:pPr>
        <w:widowControl w:val="0"/>
        <w:spacing w:after="220"/>
        <w:ind w:firstLine="709"/>
        <w:outlineLvl w:val="3"/>
        <w:rPr>
          <w:rFonts w:ascii="Montserrat" w:hAnsi="Montserrat"/>
          <w:bCs/>
          <w:sz w:val="22"/>
          <w:szCs w:val="22"/>
        </w:rPr>
      </w:pPr>
    </w:p>
    <w:p w14:paraId="5790E7CD"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3" w:name="_Toc329958986"/>
      <w:r w:rsidRPr="007B752A">
        <w:rPr>
          <w:rFonts w:ascii="Montserrat" w:hAnsi="Montserrat" w:cs="Arial"/>
          <w:b/>
          <w:bCs/>
          <w:kern w:val="32"/>
          <w:sz w:val="28"/>
          <w:szCs w:val="28"/>
        </w:rPr>
        <w:t>10</w:t>
      </w:r>
      <w:r w:rsidRPr="007B752A">
        <w:rPr>
          <w:rFonts w:ascii="Montserrat" w:hAnsi="Montserrat" w:cs="Arial"/>
          <w:b/>
          <w:bCs/>
          <w:kern w:val="32"/>
          <w:sz w:val="28"/>
          <w:szCs w:val="28"/>
        </w:rPr>
        <w:tab/>
        <w:t xml:space="preserve"> </w:t>
      </w:r>
      <w:bookmarkEnd w:id="13"/>
      <w:r w:rsidRPr="007B752A">
        <w:rPr>
          <w:rFonts w:ascii="Montserrat" w:hAnsi="Montserrat" w:cs="Arial"/>
          <w:b/>
          <w:bCs/>
          <w:kern w:val="32"/>
          <w:sz w:val="28"/>
          <w:szCs w:val="28"/>
        </w:rPr>
        <w:t xml:space="preserve">Return of Funding </w:t>
      </w:r>
    </w:p>
    <w:p w14:paraId="6D1980FB"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10.1</w:t>
      </w:r>
      <w:r w:rsidRPr="007B752A">
        <w:rPr>
          <w:rFonts w:ascii="Montserrat" w:hAnsi="Montserrat" w:cs="Arial"/>
          <w:bCs/>
          <w:iCs/>
          <w:sz w:val="22"/>
          <w:szCs w:val="22"/>
        </w:rPr>
        <w:tab/>
        <w:t>The Utility Regulator may require the Primary Bidder to promptly repay to the Fund such proportion of the Funding as the Utility Regulator may reasonably specify in writing in the following circumstances:</w:t>
      </w:r>
    </w:p>
    <w:p w14:paraId="0676116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the Primary Bidder commits a material breach of this Agreement and fails to remedy the breach within 20 Business Days of notice requiring it to do so; </w:t>
      </w:r>
    </w:p>
    <w:p w14:paraId="7A86456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the Primary Bidder withdraws from an Approved Scheme or otherwise ceases to proceed with the Project, and does not recommence the Project within 20 Business Days of a notice requiring it to do so;</w:t>
      </w:r>
    </w:p>
    <w:p w14:paraId="0C2167F9" w14:textId="21EC8E5C"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there is reason to suspect corruption or fraud in relation to any of the Funding provided to the Primary Bidder;</w:t>
      </w:r>
      <w:r w:rsidR="00D377B7" w:rsidRPr="007B752A">
        <w:rPr>
          <w:rFonts w:ascii="Montserrat" w:hAnsi="Montserrat" w:cs="Arial"/>
          <w:bCs/>
          <w:sz w:val="22"/>
          <w:szCs w:val="22"/>
        </w:rPr>
        <w:t xml:space="preserve"> or</w:t>
      </w:r>
    </w:p>
    <w:p w14:paraId="789E7021"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(d)</w:t>
      </w:r>
      <w:r w:rsidRPr="007B752A">
        <w:rPr>
          <w:rFonts w:ascii="Montserrat" w:hAnsi="Montserrat" w:cs="Arial"/>
          <w:bCs/>
          <w:sz w:val="22"/>
          <w:szCs w:val="22"/>
        </w:rPr>
        <w:tab/>
        <w:t xml:space="preserve">the Funding is held to be incompatible with EU State Aid Law or the Subsidy Control Act. </w:t>
      </w:r>
    </w:p>
    <w:p w14:paraId="7140966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10.2</w:t>
      </w:r>
      <w:r w:rsidRPr="007B752A">
        <w:rPr>
          <w:rFonts w:ascii="Montserrat" w:hAnsi="Montserrat" w:cs="Arial"/>
          <w:bCs/>
          <w:iCs/>
          <w:sz w:val="22"/>
          <w:szCs w:val="22"/>
        </w:rPr>
        <w:tab/>
        <w:t>Where any sums are repayable to the Fund under the provisions of this Clause 10</w:t>
      </w:r>
      <w:r w:rsidRPr="007B752A">
        <w:rPr>
          <w:rFonts w:ascii="Montserrat" w:hAnsi="Montserrat" w:cs="Arial"/>
          <w:b/>
          <w:bCs/>
          <w:iCs/>
          <w:sz w:val="22"/>
          <w:szCs w:val="22"/>
        </w:rPr>
        <w:t xml:space="preserve"> </w:t>
      </w:r>
      <w:r w:rsidRPr="007B752A">
        <w:rPr>
          <w:rFonts w:ascii="Montserrat" w:hAnsi="Montserrat" w:cs="Arial"/>
          <w:bCs/>
          <w:iCs/>
          <w:sz w:val="22"/>
          <w:szCs w:val="22"/>
        </w:rPr>
        <w:t xml:space="preserve">and the Primary Bidder has failed to comply with any requirement under this Agreement, the Utility Regulator shall be entitled to recover from the Primary Bidder the reasonably incurred costs of the Utility Regulator in establishing the Primary Bidder’s repayment liability and in recovering the sums due. </w:t>
      </w:r>
    </w:p>
    <w:p w14:paraId="55D7B7E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10.3</w:t>
      </w:r>
      <w:r w:rsidRPr="007B752A">
        <w:rPr>
          <w:rFonts w:ascii="Montserrat" w:hAnsi="Montserrat" w:cs="Arial"/>
          <w:bCs/>
          <w:iCs/>
          <w:sz w:val="22"/>
          <w:szCs w:val="22"/>
        </w:rPr>
        <w:tab/>
        <w:t xml:space="preserve">Neither failure to exercise nor any delay in exercising any right, power, privilege, or remedy under this Agreement shall in any way impair or affect the exercise thereof or operate as a waiver in whole or in part. </w:t>
      </w:r>
    </w:p>
    <w:p w14:paraId="4FB7E154"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lastRenderedPageBreak/>
        <w:t>10.4</w:t>
      </w:r>
      <w:r w:rsidRPr="007B752A">
        <w:rPr>
          <w:rFonts w:ascii="Montserrat" w:hAnsi="Montserrat" w:cs="Arial"/>
          <w:bCs/>
          <w:iCs/>
          <w:sz w:val="22"/>
          <w:szCs w:val="22"/>
        </w:rPr>
        <w:tab/>
        <w:t xml:space="preserve">No single or partial exercise of any right, power, privilege or remedy under this Agreement shall prevent any further or other exercise thereof or the exercise of any other right, power, privilege or remedy. </w:t>
      </w:r>
    </w:p>
    <w:p w14:paraId="5C4C3260"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72356510"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4" w:name="_Toc329958987"/>
      <w:r w:rsidRPr="007B752A">
        <w:rPr>
          <w:rFonts w:ascii="Montserrat" w:hAnsi="Montserrat" w:cs="Arial"/>
          <w:b/>
          <w:bCs/>
          <w:kern w:val="32"/>
          <w:sz w:val="28"/>
          <w:szCs w:val="28"/>
        </w:rPr>
        <w:t>11</w:t>
      </w:r>
      <w:r w:rsidRPr="007B752A">
        <w:rPr>
          <w:rFonts w:ascii="Montserrat" w:hAnsi="Montserrat" w:cs="Arial"/>
          <w:b/>
          <w:bCs/>
          <w:kern w:val="32"/>
          <w:sz w:val="28"/>
          <w:szCs w:val="28"/>
        </w:rPr>
        <w:tab/>
        <w:t xml:space="preserve"> </w:t>
      </w:r>
      <w:bookmarkEnd w:id="14"/>
      <w:r w:rsidRPr="007B752A">
        <w:rPr>
          <w:rFonts w:ascii="Montserrat" w:hAnsi="Montserrat" w:cs="Arial"/>
          <w:b/>
          <w:bCs/>
          <w:kern w:val="32"/>
          <w:sz w:val="28"/>
          <w:szCs w:val="28"/>
        </w:rPr>
        <w:t>Termination</w:t>
      </w:r>
    </w:p>
    <w:p w14:paraId="2F556F73" w14:textId="1B89B428" w:rsidR="00AB35A9"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11.1</w:t>
      </w:r>
      <w:r w:rsidRPr="007B752A">
        <w:rPr>
          <w:rFonts w:ascii="Montserrat" w:hAnsi="Montserrat" w:cs="Arial"/>
          <w:bCs/>
          <w:iCs/>
          <w:sz w:val="22"/>
          <w:szCs w:val="22"/>
        </w:rPr>
        <w:tab/>
      </w:r>
      <w:r w:rsidR="00954BFB" w:rsidRPr="007B752A">
        <w:rPr>
          <w:rFonts w:ascii="Montserrat" w:hAnsi="Montserrat" w:cs="Arial"/>
          <w:bCs/>
          <w:iCs/>
          <w:sz w:val="22"/>
          <w:szCs w:val="22"/>
        </w:rPr>
        <w:t>Unless terminated earlier in accordance with the provisions of this Agreement, this Agreement shall terminate</w:t>
      </w:r>
      <w:r w:rsidR="00204AAD" w:rsidRPr="007B752A">
        <w:rPr>
          <w:rFonts w:ascii="Montserrat" w:hAnsi="Montserrat" w:cs="Arial"/>
          <w:bCs/>
          <w:iCs/>
          <w:sz w:val="22"/>
          <w:szCs w:val="22"/>
        </w:rPr>
        <w:t>:</w:t>
      </w:r>
      <w:r w:rsidR="00954BFB" w:rsidRPr="007B752A">
        <w:rPr>
          <w:rFonts w:ascii="Montserrat" w:hAnsi="Montserrat" w:cs="Arial"/>
          <w:bCs/>
          <w:iCs/>
          <w:sz w:val="22"/>
          <w:szCs w:val="22"/>
        </w:rPr>
        <w:t xml:space="preserve"> </w:t>
      </w:r>
    </w:p>
    <w:p w14:paraId="512C8394" w14:textId="5E6D4680" w:rsidR="00D025AD" w:rsidRPr="007B752A" w:rsidRDefault="00D025AD"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Where the Utility Regulator has exercised its right under Clause 2.3, the date falling 20 Business Days after the issue by the Utility Regulator of the Post-Implementation Report Approval Letter </w:t>
      </w:r>
      <w:r w:rsidR="004C3EF5" w:rsidRPr="007B752A">
        <w:rPr>
          <w:rFonts w:ascii="Montserrat" w:hAnsi="Montserrat" w:cs="Arial"/>
          <w:bCs/>
          <w:sz w:val="22"/>
          <w:szCs w:val="22"/>
        </w:rPr>
        <w:t>in respect of</w:t>
      </w:r>
      <w:r w:rsidRPr="007B752A">
        <w:rPr>
          <w:rFonts w:ascii="Montserrat" w:hAnsi="Montserrat" w:cs="Arial"/>
          <w:bCs/>
          <w:sz w:val="22"/>
          <w:szCs w:val="22"/>
        </w:rPr>
        <w:t xml:space="preserve"> Scheme Year One to the Primary Bidder; or</w:t>
      </w:r>
    </w:p>
    <w:p w14:paraId="21B475F1" w14:textId="0CD13568" w:rsidR="00533E54" w:rsidRPr="007B752A" w:rsidRDefault="00D025AD"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sz w:val="22"/>
          <w:szCs w:val="22"/>
        </w:rPr>
        <w:t>(b)</w:t>
      </w:r>
      <w:r w:rsidRPr="007B752A">
        <w:rPr>
          <w:rFonts w:ascii="Montserrat" w:hAnsi="Montserrat" w:cs="Arial"/>
          <w:bCs/>
          <w:sz w:val="22"/>
          <w:szCs w:val="22"/>
        </w:rPr>
        <w:tab/>
        <w:t xml:space="preserve">Where the Utility Regulator has not exercised its right under Clause 2.3, the date falling 20 Business Days after the issue by the Utility Regulator of the Post-Implementation Report Approval Letter </w:t>
      </w:r>
      <w:r w:rsidR="004C3EF5" w:rsidRPr="007B752A">
        <w:rPr>
          <w:rFonts w:ascii="Montserrat" w:hAnsi="Montserrat" w:cs="Arial"/>
          <w:bCs/>
          <w:sz w:val="22"/>
          <w:szCs w:val="22"/>
        </w:rPr>
        <w:t>in respect of</w:t>
      </w:r>
      <w:r w:rsidRPr="007B752A">
        <w:rPr>
          <w:rFonts w:ascii="Montserrat" w:hAnsi="Montserrat" w:cs="Arial"/>
          <w:bCs/>
          <w:sz w:val="22"/>
          <w:szCs w:val="22"/>
        </w:rPr>
        <w:t xml:space="preserve"> Scheme Year</w:t>
      </w:r>
      <w:r w:rsidR="00271A89" w:rsidRPr="007B752A">
        <w:rPr>
          <w:rFonts w:ascii="Montserrat" w:hAnsi="Montserrat" w:cs="Arial"/>
          <w:bCs/>
          <w:sz w:val="22"/>
          <w:szCs w:val="22"/>
        </w:rPr>
        <w:t>s One and</w:t>
      </w:r>
      <w:r w:rsidRPr="007B752A">
        <w:rPr>
          <w:rFonts w:ascii="Montserrat" w:hAnsi="Montserrat" w:cs="Arial"/>
          <w:bCs/>
          <w:sz w:val="22"/>
          <w:szCs w:val="22"/>
        </w:rPr>
        <w:t xml:space="preserve"> Two to the Primary Bidder. </w:t>
      </w:r>
    </w:p>
    <w:p w14:paraId="2A1333F7" w14:textId="50FA8636"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11.2</w:t>
      </w:r>
      <w:r w:rsidRPr="007B752A">
        <w:rPr>
          <w:rFonts w:ascii="Montserrat" w:hAnsi="Montserrat" w:cs="Arial"/>
          <w:bCs/>
          <w:iCs/>
          <w:sz w:val="22"/>
          <w:szCs w:val="22"/>
        </w:rPr>
        <w:tab/>
        <w:t>The Utility Regulator may terminate this Agreement at any time in the following circumstances:</w:t>
      </w:r>
    </w:p>
    <w:p w14:paraId="3DBD50B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highlight w:val="yellow"/>
        </w:rPr>
      </w:pPr>
      <w:r w:rsidRPr="007B752A">
        <w:rPr>
          <w:rFonts w:ascii="Montserrat" w:hAnsi="Montserrat" w:cs="Arial"/>
          <w:bCs/>
          <w:sz w:val="22"/>
          <w:szCs w:val="22"/>
        </w:rPr>
        <w:t>(a)</w:t>
      </w:r>
      <w:r w:rsidRPr="007B752A">
        <w:rPr>
          <w:rFonts w:ascii="Montserrat" w:hAnsi="Montserrat" w:cs="Arial"/>
          <w:bCs/>
          <w:sz w:val="22"/>
          <w:szCs w:val="22"/>
        </w:rPr>
        <w:tab/>
      </w:r>
      <w:r w:rsidRPr="007B752A">
        <w:rPr>
          <w:rFonts w:ascii="Montserrat" w:hAnsi="Montserrat" w:cs="Arial"/>
          <w:bCs/>
          <w:sz w:val="22"/>
          <w:szCs w:val="22"/>
          <w:highlight w:val="yellow"/>
        </w:rPr>
        <w:t xml:space="preserve">The Primary Bidder commits a material breach of any of its obligations under this Agreement which in the view of the Utility Regulator is incapable of remedy; </w:t>
      </w:r>
    </w:p>
    <w:p w14:paraId="22CE48FC"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highlight w:val="yellow"/>
        </w:rPr>
        <w:t>(b)</w:t>
      </w:r>
      <w:r w:rsidRPr="007B752A">
        <w:rPr>
          <w:rFonts w:ascii="Montserrat" w:hAnsi="Montserrat" w:cs="Arial"/>
          <w:bCs/>
          <w:sz w:val="22"/>
          <w:szCs w:val="22"/>
          <w:highlight w:val="yellow"/>
        </w:rPr>
        <w:tab/>
        <w:t>The Primary Bidder fails to remedy or persists in any breach of any of its obligations under this Agreement (other than as referred to in (a) above) after having been required in writing to remedy or desist from such breach within a period of 20 Business Days;</w:t>
      </w:r>
    </w:p>
    <w:p w14:paraId="5ED2B07B"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 xml:space="preserve"> If by the end of the period of three months from the date on which its Schemes are approved the Primary Bidder has not initiated the Project to the reasonable satisfaction of the Utility Regulator</w:t>
      </w:r>
      <w:bookmarkStart w:id="15" w:name="a447836"/>
      <w:bookmarkEnd w:id="15"/>
      <w:r w:rsidRPr="007B752A">
        <w:rPr>
          <w:rFonts w:ascii="Montserrat" w:hAnsi="Montserrat" w:cs="Arial"/>
          <w:bCs/>
          <w:sz w:val="22"/>
          <w:szCs w:val="22"/>
        </w:rPr>
        <w:t>;</w:t>
      </w:r>
      <w:r w:rsidRPr="007B752A">
        <w:rPr>
          <w:rFonts w:ascii="Montserrat" w:hAnsi="Montserrat" w:cs="Arial"/>
          <w:bCs/>
          <w:color w:val="000000"/>
          <w:sz w:val="22"/>
          <w:szCs w:val="22"/>
        </w:rPr>
        <w:t xml:space="preserve"> </w:t>
      </w:r>
    </w:p>
    <w:p w14:paraId="53C93CB8"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(d)</w:t>
      </w:r>
      <w:r w:rsidRPr="007B752A">
        <w:rPr>
          <w:rFonts w:ascii="Montserrat" w:hAnsi="Montserrat" w:cs="Arial"/>
          <w:bCs/>
          <w:sz w:val="22"/>
          <w:szCs w:val="22"/>
        </w:rPr>
        <w:tab/>
        <w:t xml:space="preserve">An audit of the Primary Bidder’s management or conduct in relation to any Approved Scheme or any funds paid to it fails to provide adequate and reasonable assurance to the Utility Regulator in respect of the proper administration of the Project and any NISEP funding (and for the avoidance of doubt this includes any NISEP-related conduct or funding paid prior to the Commencement Date); </w:t>
      </w:r>
    </w:p>
    <w:p w14:paraId="6A2B371B"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(e)</w:t>
      </w:r>
      <w:r w:rsidRPr="007B752A">
        <w:rPr>
          <w:rFonts w:ascii="Montserrat" w:hAnsi="Montserrat" w:cs="Arial"/>
          <w:bCs/>
          <w:sz w:val="22"/>
          <w:szCs w:val="22"/>
        </w:rPr>
        <w:tab/>
        <w:t>An order is made or a resolution is passed or a petition is presented for the winding up of the Primary Bidder or circumstances arise which entitle a court of competent jurisdiction to make a winding-up order of the Primary Bidder;</w:t>
      </w:r>
    </w:p>
    <w:p w14:paraId="16EE05F7"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(f)</w:t>
      </w:r>
      <w:r w:rsidRPr="007B752A">
        <w:rPr>
          <w:rFonts w:ascii="Montserrat" w:hAnsi="Montserrat" w:cs="Arial"/>
          <w:bCs/>
          <w:sz w:val="22"/>
          <w:szCs w:val="22"/>
        </w:rPr>
        <w:tab/>
        <w:t xml:space="preserve">An order is made for the appointment of an administrator to manage the affairs, business and property of the Primary Bidder or documents are filed with a court of competent jurisdiction for the appointment of an administrator of the Primary Bidder or notice of </w:t>
      </w:r>
      <w:r w:rsidRPr="007B752A">
        <w:rPr>
          <w:rFonts w:ascii="Montserrat" w:hAnsi="Montserrat" w:cs="Arial"/>
          <w:bCs/>
          <w:sz w:val="22"/>
          <w:szCs w:val="22"/>
        </w:rPr>
        <w:lastRenderedPageBreak/>
        <w:t>intention to appoint an administrator is given by the Primary Bidder or its directors or by a qualifying floating charge holder (as defined in paragraph 15 of Schedule B1 to the Insolvency (Northern Ireland) Order 1989);</w:t>
      </w:r>
    </w:p>
    <w:p w14:paraId="44679193"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(g)</w:t>
      </w:r>
      <w:r w:rsidRPr="007B752A">
        <w:rPr>
          <w:rFonts w:ascii="Montserrat" w:hAnsi="Montserrat" w:cs="Arial"/>
          <w:bCs/>
          <w:sz w:val="22"/>
          <w:szCs w:val="22"/>
        </w:rPr>
        <w:tab/>
        <w:t xml:space="preserve">A receiver is appointed over any of the Primary Bidder’s assets or undertaking or if circumstances arise which entitle a court of competent jurisdiction or a creditor to appoint a receiver or manager of the Primary Bidder or if any other person takes possession of or sells the Primary Bidder’s assets; </w:t>
      </w:r>
    </w:p>
    <w:p w14:paraId="54487AC2"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(h)</w:t>
      </w:r>
      <w:r w:rsidRPr="007B752A">
        <w:rPr>
          <w:rFonts w:ascii="Montserrat" w:hAnsi="Montserrat" w:cs="Arial"/>
          <w:bCs/>
          <w:sz w:val="22"/>
          <w:szCs w:val="22"/>
        </w:rPr>
        <w:tab/>
        <w:t xml:space="preserve">The Primary Bidder makes any arrangement or composition with its creditors or makes an application to a court of competent jurisdiction for the protection of its creditors in any way; </w:t>
      </w:r>
    </w:p>
    <w:p w14:paraId="7B9A53D1" w14:textId="35FB9EA2"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(i)</w:t>
      </w:r>
      <w:r w:rsidRPr="007B752A">
        <w:rPr>
          <w:rFonts w:ascii="Montserrat" w:hAnsi="Montserrat" w:cs="Arial"/>
          <w:bCs/>
          <w:sz w:val="22"/>
          <w:szCs w:val="22"/>
        </w:rPr>
        <w:tab/>
        <w:t xml:space="preserve">The Primary Bidder becomes bankrupt and/or the Primary Bidder is unable to pay its debts within the meaning of Article 103 of the Insolvency (Northern Ireland) Order 1989 or any statutory modification or re-enactment thereof; </w:t>
      </w:r>
    </w:p>
    <w:p w14:paraId="6A8E75FB" w14:textId="11017E9A"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sz w:val="22"/>
          <w:szCs w:val="22"/>
        </w:rPr>
      </w:pPr>
      <w:r w:rsidRPr="007B752A">
        <w:rPr>
          <w:rFonts w:ascii="Montserrat" w:hAnsi="Montserrat" w:cs="Arial"/>
          <w:bCs/>
          <w:sz w:val="22"/>
          <w:szCs w:val="22"/>
        </w:rPr>
        <w:t>(j)</w:t>
      </w:r>
      <w:r w:rsidRPr="007B752A">
        <w:rPr>
          <w:rFonts w:ascii="Montserrat" w:hAnsi="Montserrat" w:cs="Arial"/>
          <w:bCs/>
          <w:sz w:val="22"/>
          <w:szCs w:val="22"/>
        </w:rPr>
        <w:tab/>
        <w:t>The Primary Bidder enters a voluntary arrangement or composition with its creditors and/or distress or execution order is levied or Enforcement of Judgement Office proceedings are commenced against any of the property of the Primary Bidder or any similar proceedings are commenced in any other jurisdiction</w:t>
      </w:r>
      <w:r w:rsidR="004C3EF5" w:rsidRPr="007B752A">
        <w:rPr>
          <w:rFonts w:ascii="Montserrat" w:hAnsi="Montserrat" w:cs="Arial"/>
          <w:bCs/>
          <w:sz w:val="22"/>
          <w:szCs w:val="22"/>
        </w:rPr>
        <w:t>;</w:t>
      </w:r>
      <w:r w:rsidR="00D377B7" w:rsidRPr="007B752A">
        <w:rPr>
          <w:rFonts w:ascii="Montserrat" w:hAnsi="Montserrat" w:cs="Arial"/>
          <w:bCs/>
          <w:sz w:val="22"/>
          <w:szCs w:val="22"/>
        </w:rPr>
        <w:t xml:space="preserve"> or </w:t>
      </w:r>
    </w:p>
    <w:p w14:paraId="7650FE2A"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sz w:val="22"/>
          <w:szCs w:val="22"/>
        </w:rPr>
      </w:pPr>
      <w:r w:rsidRPr="007B752A">
        <w:rPr>
          <w:rFonts w:ascii="Montserrat" w:hAnsi="Montserrat" w:cs="Arial"/>
          <w:bCs/>
          <w:sz w:val="22"/>
          <w:szCs w:val="22"/>
        </w:rPr>
        <w:t>(k)</w:t>
      </w:r>
      <w:r w:rsidRPr="007B752A">
        <w:rPr>
          <w:rFonts w:ascii="Montserrat" w:hAnsi="Montserrat" w:cs="Arial"/>
          <w:bCs/>
          <w:sz w:val="22"/>
          <w:szCs w:val="22"/>
        </w:rPr>
        <w:tab/>
        <w:t xml:space="preserve">In the reasonable opinion of the Utility Regulator, the actions or omissions of the Primary Bidder, or the terms or manner of implementation of an Approved Scheme, have the effect that the Utility Regulator may reasonably be said to be, or to be likely to become, in breach of any requirement of Law. </w:t>
      </w:r>
    </w:p>
    <w:p w14:paraId="1C338540"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11.3</w:t>
      </w:r>
      <w:r w:rsidRPr="007B752A">
        <w:rPr>
          <w:rFonts w:ascii="Montserrat" w:hAnsi="Montserrat" w:cs="Arial"/>
          <w:bCs/>
          <w:iCs/>
          <w:sz w:val="22"/>
          <w:szCs w:val="22"/>
        </w:rPr>
        <w:tab/>
        <w:t>Either Party may terminate this Agreement in an event of Force Majeure which has continued for longer than 40 Business Days and upon giving 10 Business Days’ notice in writing.</w:t>
      </w:r>
    </w:p>
    <w:p w14:paraId="7F8BA29E"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11.4</w:t>
      </w:r>
      <w:r w:rsidRPr="007B752A">
        <w:rPr>
          <w:rFonts w:ascii="Montserrat" w:hAnsi="Montserrat" w:cs="Arial"/>
          <w:bCs/>
          <w:iCs/>
          <w:sz w:val="22"/>
          <w:szCs w:val="22"/>
        </w:rPr>
        <w:tab/>
        <w:t>Termination shall be without prejudice to any claim or right arising out of any breach of any obligation under this Agreement occurring before then and without prejudice to those clauses which are expressly (or by implication) intended to survive termination (including Clauses 14, 15, 16, 17, 18, 20, 21, 22 and 23).</w:t>
      </w:r>
    </w:p>
    <w:p w14:paraId="2AEA7459"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7F7E3200"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16" w:name="_Toc329958988"/>
      <w:r w:rsidRPr="007B752A">
        <w:rPr>
          <w:rFonts w:ascii="Montserrat" w:hAnsi="Montserrat" w:cs="Arial"/>
          <w:b/>
          <w:bCs/>
          <w:kern w:val="32"/>
          <w:sz w:val="28"/>
          <w:szCs w:val="28"/>
        </w:rPr>
        <w:t xml:space="preserve">12 </w:t>
      </w:r>
      <w:r w:rsidRPr="007B752A">
        <w:rPr>
          <w:rFonts w:ascii="Montserrat" w:hAnsi="Montserrat" w:cs="Arial"/>
          <w:b/>
          <w:bCs/>
          <w:kern w:val="32"/>
          <w:sz w:val="28"/>
          <w:szCs w:val="28"/>
        </w:rPr>
        <w:tab/>
        <w:t>Disclosure, publicity and confidential information</w:t>
      </w:r>
      <w:bookmarkEnd w:id="16"/>
    </w:p>
    <w:p w14:paraId="275128A1" w14:textId="77777777" w:rsidR="005E24AC" w:rsidRPr="007B752A" w:rsidRDefault="005E24AC" w:rsidP="007B752A">
      <w:pPr>
        <w:widowControl w:val="0"/>
        <w:spacing w:after="220"/>
        <w:outlineLvl w:val="1"/>
        <w:rPr>
          <w:rFonts w:ascii="Montserrat" w:hAnsi="Montserrat" w:cs="Arial"/>
          <w:bCs/>
          <w:iCs/>
          <w:sz w:val="22"/>
          <w:szCs w:val="22"/>
        </w:rPr>
      </w:pPr>
      <w:r w:rsidRPr="007B752A">
        <w:rPr>
          <w:rFonts w:ascii="Montserrat" w:hAnsi="Montserrat" w:cs="Arial"/>
          <w:bCs/>
          <w:iCs/>
          <w:sz w:val="22"/>
          <w:szCs w:val="22"/>
        </w:rPr>
        <w:t>12.1</w:t>
      </w:r>
      <w:r w:rsidRPr="007B752A">
        <w:rPr>
          <w:rFonts w:ascii="Montserrat" w:hAnsi="Montserrat" w:cs="Arial"/>
          <w:bCs/>
          <w:iCs/>
          <w:sz w:val="22"/>
          <w:szCs w:val="22"/>
        </w:rPr>
        <w:tab/>
        <w:t xml:space="preserve">The Utility Regulator may publish details of the following: </w:t>
      </w:r>
    </w:p>
    <w:p w14:paraId="6F90816D" w14:textId="016293F2"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amounts and types of Funding made available to the Primary Bidder under the Approved Scheme; </w:t>
      </w:r>
    </w:p>
    <w:p w14:paraId="15C223BE"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the details of any application made under this Agreement; and</w:t>
      </w:r>
    </w:p>
    <w:p w14:paraId="53E1EE4A" w14:textId="3DD24EA8"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 xml:space="preserve">the details of outcomes for the year as contained within, but not </w:t>
      </w:r>
      <w:r w:rsidRPr="007B752A">
        <w:rPr>
          <w:rFonts w:ascii="Montserrat" w:hAnsi="Montserrat" w:cs="Arial"/>
          <w:bCs/>
          <w:sz w:val="22"/>
          <w:szCs w:val="22"/>
        </w:rPr>
        <w:lastRenderedPageBreak/>
        <w:t>limited to a Post Implementation Report</w:t>
      </w:r>
      <w:r w:rsidR="004C3EF5" w:rsidRPr="007B752A">
        <w:rPr>
          <w:rFonts w:ascii="Montserrat" w:hAnsi="Montserrat" w:cs="Arial"/>
          <w:bCs/>
          <w:sz w:val="22"/>
          <w:szCs w:val="22"/>
        </w:rPr>
        <w:t>,</w:t>
      </w:r>
    </w:p>
    <w:p w14:paraId="1D7F648D" w14:textId="77777777" w:rsidR="005E24AC" w:rsidRPr="007B752A" w:rsidRDefault="005E24AC" w:rsidP="007B752A">
      <w:pPr>
        <w:widowControl w:val="0"/>
        <w:spacing w:after="220"/>
        <w:ind w:left="709"/>
        <w:outlineLvl w:val="2"/>
        <w:rPr>
          <w:rFonts w:ascii="Montserrat" w:hAnsi="Montserrat" w:cs="Arial"/>
          <w:bCs/>
          <w:sz w:val="22"/>
          <w:szCs w:val="22"/>
        </w:rPr>
      </w:pPr>
      <w:r w:rsidRPr="007B752A">
        <w:rPr>
          <w:rFonts w:ascii="Montserrat" w:hAnsi="Montserrat" w:cs="Arial"/>
          <w:bCs/>
          <w:sz w:val="22"/>
          <w:szCs w:val="22"/>
        </w:rPr>
        <w:t xml:space="preserve">at such times and in such manner as the Utility Regulator may decide. </w:t>
      </w:r>
    </w:p>
    <w:p w14:paraId="3B413CA1" w14:textId="77777777" w:rsidR="005E24AC" w:rsidRPr="007B752A" w:rsidRDefault="005E24AC" w:rsidP="007B752A">
      <w:pPr>
        <w:spacing w:after="220"/>
        <w:ind w:left="709" w:hanging="709"/>
        <w:rPr>
          <w:rFonts w:ascii="Montserrat" w:hAnsi="Montserrat"/>
          <w:sz w:val="22"/>
          <w:szCs w:val="22"/>
        </w:rPr>
      </w:pPr>
      <w:r w:rsidRPr="007B752A">
        <w:rPr>
          <w:rFonts w:ascii="Montserrat" w:hAnsi="Montserrat"/>
          <w:sz w:val="22"/>
          <w:szCs w:val="22"/>
        </w:rPr>
        <w:t>12.1</w:t>
      </w:r>
      <w:r w:rsidRPr="007B752A">
        <w:rPr>
          <w:rFonts w:ascii="Montserrat" w:hAnsi="Montserrat"/>
          <w:sz w:val="22"/>
          <w:szCs w:val="22"/>
        </w:rPr>
        <w:tab/>
        <w:t xml:space="preserve">The Primary Bidder may only publish or release details of any information and/or any application made under this Agreement with the prior written approval of the Utility Regulator. </w:t>
      </w:r>
    </w:p>
    <w:p w14:paraId="50BFCA4C"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12.2</w:t>
      </w:r>
      <w:r w:rsidRPr="007B752A">
        <w:rPr>
          <w:rFonts w:ascii="Montserrat" w:hAnsi="Montserrat" w:cs="Arial"/>
          <w:bCs/>
          <w:iCs/>
          <w:sz w:val="22"/>
          <w:szCs w:val="22"/>
        </w:rPr>
        <w:tab/>
        <w:t xml:space="preserve">The Primary Bidder shall render the Utility Regulator such assistance as the Utility Regulator may reasonably request in connection with any publicity which the Utility Regulator may deem appropriate in respect of the NISEP. </w:t>
      </w:r>
    </w:p>
    <w:p w14:paraId="68C0AF55"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12.3</w:t>
      </w:r>
      <w:r w:rsidRPr="007B752A">
        <w:rPr>
          <w:rFonts w:ascii="Montserrat" w:hAnsi="Montserrat" w:cs="Arial"/>
          <w:bCs/>
          <w:iCs/>
          <w:sz w:val="22"/>
          <w:szCs w:val="22"/>
        </w:rPr>
        <w:tab/>
        <w:t xml:space="preserve">Any know-how or proprietary information including business plans and policies of the Primary Bidder provided to the Utility Regulator and marked confidential shall be treated as Confidential Information for the purposes of this Agreement. </w:t>
      </w:r>
    </w:p>
    <w:p w14:paraId="43133508"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12.4</w:t>
      </w:r>
      <w:r w:rsidRPr="007B752A">
        <w:rPr>
          <w:rFonts w:ascii="Montserrat" w:hAnsi="Montserrat" w:cs="Arial"/>
          <w:bCs/>
          <w:iCs/>
          <w:sz w:val="22"/>
          <w:szCs w:val="22"/>
        </w:rPr>
        <w:tab/>
        <w:t xml:space="preserve">The Utility Regulator shall make reasonable endeavours to ensure that Confidential Information herein is treated as confidential and accordingly shall not be disclosed to any other person or entity other than to its professional advisors who are subject to obligations of confidence or as required by law or to the Programme Administrator, without the prior written consent of the Primary Bidder. </w:t>
      </w:r>
    </w:p>
    <w:p w14:paraId="52E655FD" w14:textId="77777777" w:rsidR="005E24AC" w:rsidRPr="007B752A" w:rsidRDefault="005E24AC" w:rsidP="007B752A">
      <w:pPr>
        <w:widowControl w:val="0"/>
        <w:spacing w:after="220"/>
        <w:ind w:left="709" w:hanging="709"/>
        <w:outlineLvl w:val="1"/>
        <w:rPr>
          <w:rFonts w:ascii="Montserrat" w:hAnsi="Montserrat" w:cs="Arial"/>
          <w:bCs/>
          <w:iCs/>
          <w:color w:val="000000"/>
          <w:sz w:val="22"/>
          <w:szCs w:val="22"/>
        </w:rPr>
      </w:pPr>
      <w:r w:rsidRPr="007B752A">
        <w:rPr>
          <w:rFonts w:ascii="Montserrat" w:hAnsi="Montserrat" w:cs="Arial"/>
          <w:bCs/>
          <w:iCs/>
          <w:sz w:val="22"/>
          <w:szCs w:val="22"/>
        </w:rPr>
        <w:t>12.5</w:t>
      </w:r>
      <w:r w:rsidRPr="007B752A">
        <w:rPr>
          <w:rFonts w:ascii="Montserrat" w:hAnsi="Montserrat" w:cs="Arial"/>
          <w:bCs/>
          <w:iCs/>
          <w:sz w:val="22"/>
          <w:szCs w:val="22"/>
        </w:rPr>
        <w:tab/>
        <w:t>The Primary Bidder acknowledges that any information required under either this Agreement or the Framework Document has not been obtained by virtue of the provisions of the Energy (Northern Ireland) Order 2003, Part II of the Electricity (Northern Ireland) Order 1992 or Part II of the Gas (Northern Ireland) Order 1996.</w:t>
      </w:r>
    </w:p>
    <w:p w14:paraId="697D9BD5"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12.6</w:t>
      </w:r>
      <w:r w:rsidRPr="007B752A">
        <w:rPr>
          <w:rFonts w:ascii="Montserrat" w:hAnsi="Montserrat" w:cs="Arial"/>
          <w:bCs/>
          <w:iCs/>
          <w:sz w:val="22"/>
          <w:szCs w:val="22"/>
        </w:rPr>
        <w:tab/>
        <w:t xml:space="preserve">The Primary Bidder acknowledges that the Utility Regulator is subject to the requirements of FOIA and the Environmental Information Regulations and shall assist and co-operate with the Utility Regulator (at the Primary Bidder’s expense) to enable the Utility Regulator to comply with these information disclosure requirements. </w:t>
      </w:r>
      <w:bookmarkStart w:id="17" w:name="a945164"/>
      <w:bookmarkEnd w:id="17"/>
    </w:p>
    <w:p w14:paraId="12D01AD1"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12.7</w:t>
      </w:r>
      <w:r w:rsidRPr="007B752A">
        <w:rPr>
          <w:rFonts w:ascii="Montserrat" w:hAnsi="Montserrat" w:cs="Arial"/>
          <w:bCs/>
          <w:iCs/>
          <w:sz w:val="22"/>
          <w:szCs w:val="22"/>
        </w:rPr>
        <w:tab/>
        <w:t xml:space="preserve">The Primary Bidder shall ensure that its sub-contractors performing obligations in connection with this Agreement shall: </w:t>
      </w:r>
      <w:bookmarkStart w:id="18" w:name="a973163"/>
      <w:bookmarkEnd w:id="18"/>
    </w:p>
    <w:p w14:paraId="54A16EA2" w14:textId="77777777" w:rsidR="005E24AC" w:rsidRPr="007B752A" w:rsidRDefault="005E24AC" w:rsidP="007B752A">
      <w:pPr>
        <w:widowControl w:val="0"/>
        <w:numPr>
          <w:ilvl w:val="2"/>
          <w:numId w:val="0"/>
        </w:numPr>
        <w:tabs>
          <w:tab w:val="num" w:pos="1418"/>
        </w:tabs>
        <w:spacing w:after="220"/>
        <w:ind w:left="1417" w:hanging="708"/>
        <w:outlineLvl w:val="2"/>
        <w:rPr>
          <w:rFonts w:ascii="Montserrat" w:hAnsi="Montserrat" w:cs="Arial"/>
          <w:bCs/>
          <w:color w:val="000000"/>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transfer any Request for Information to the Utility Regulator as soon as practicable after receipt and in any event within three days of receiving a Request for Information; </w:t>
      </w:r>
      <w:bookmarkStart w:id="19" w:name="a154746"/>
      <w:bookmarkEnd w:id="19"/>
    </w:p>
    <w:p w14:paraId="501E2B38"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color w:val="000000"/>
          <w:sz w:val="22"/>
          <w:szCs w:val="22"/>
        </w:rPr>
      </w:pPr>
      <w:r w:rsidRPr="007B752A">
        <w:rPr>
          <w:rFonts w:ascii="Montserrat" w:hAnsi="Montserrat" w:cs="Arial"/>
          <w:bCs/>
          <w:sz w:val="22"/>
          <w:szCs w:val="22"/>
        </w:rPr>
        <w:t>(b)</w:t>
      </w:r>
      <w:r w:rsidRPr="007B752A">
        <w:rPr>
          <w:rFonts w:ascii="Montserrat" w:hAnsi="Montserrat" w:cs="Arial"/>
          <w:bCs/>
          <w:sz w:val="22"/>
          <w:szCs w:val="22"/>
        </w:rPr>
        <w:tab/>
        <w:t xml:space="preserve">provide the Utility Regulator with a copy of all information in its possession or power in the form that the Utility Regulator requires within seven days (or such other period as the Utility Regulator may specify) of the Utility Regulator requesting that information; and </w:t>
      </w:r>
      <w:bookmarkStart w:id="20" w:name="a609998"/>
      <w:bookmarkEnd w:id="20"/>
    </w:p>
    <w:p w14:paraId="306CF28A"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(c)</w:t>
      </w:r>
      <w:r w:rsidRPr="007B752A">
        <w:rPr>
          <w:rFonts w:ascii="Montserrat" w:hAnsi="Montserrat" w:cs="Arial"/>
          <w:bCs/>
          <w:sz w:val="22"/>
          <w:szCs w:val="22"/>
        </w:rPr>
        <w:tab/>
        <w:t>provide all necessary assistance as reasonably requested by the Utility Regulator to enable the Utility Regulator to respond to a Request for Information within the time for compliance set out in section 10 of FOIA or regulation 5 of the Environmental Information Regulations.</w:t>
      </w:r>
      <w:bookmarkStart w:id="21" w:name="a455027"/>
      <w:bookmarkEnd w:id="21"/>
    </w:p>
    <w:p w14:paraId="5EA160E3" w14:textId="77777777" w:rsidR="005E24AC" w:rsidRPr="007B752A" w:rsidRDefault="005E24AC" w:rsidP="007B752A">
      <w:pPr>
        <w:widowControl w:val="0"/>
        <w:spacing w:after="220"/>
        <w:ind w:left="709" w:hanging="567"/>
        <w:outlineLvl w:val="1"/>
        <w:rPr>
          <w:rFonts w:ascii="Montserrat" w:hAnsi="Montserrat" w:cs="Arial"/>
          <w:bCs/>
          <w:iCs/>
          <w:sz w:val="22"/>
          <w:szCs w:val="22"/>
        </w:rPr>
      </w:pPr>
      <w:r w:rsidRPr="007B752A">
        <w:rPr>
          <w:rFonts w:ascii="Montserrat" w:hAnsi="Montserrat" w:cs="Arial"/>
          <w:bCs/>
          <w:iCs/>
          <w:sz w:val="22"/>
          <w:szCs w:val="22"/>
        </w:rPr>
        <w:lastRenderedPageBreak/>
        <w:t xml:space="preserve">12.8 </w:t>
      </w:r>
      <w:r w:rsidRPr="007B752A">
        <w:rPr>
          <w:rFonts w:ascii="Montserrat" w:hAnsi="Montserrat" w:cs="Arial"/>
          <w:bCs/>
          <w:iCs/>
          <w:sz w:val="22"/>
          <w:szCs w:val="22"/>
        </w:rPr>
        <w:tab/>
        <w:t xml:space="preserve">The Utility Regulator shall be responsible for determining in its absolute discretion    whether any information: </w:t>
      </w:r>
      <w:bookmarkStart w:id="22" w:name="a1021137"/>
      <w:bookmarkEnd w:id="22"/>
    </w:p>
    <w:p w14:paraId="700ECC9D" w14:textId="0BFC894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 xml:space="preserve">is exempt from disclosure in accordance with the provisions of FOIA or the Environmental Information Regulations; </w:t>
      </w:r>
      <w:bookmarkStart w:id="23" w:name="a57227"/>
      <w:bookmarkEnd w:id="23"/>
      <w:r w:rsidR="004C3EF5" w:rsidRPr="007B752A">
        <w:rPr>
          <w:rFonts w:ascii="Montserrat" w:hAnsi="Montserrat" w:cs="Arial"/>
          <w:bCs/>
          <w:sz w:val="22"/>
          <w:szCs w:val="22"/>
        </w:rPr>
        <w:t>or</w:t>
      </w:r>
    </w:p>
    <w:p w14:paraId="02CC8F50" w14:textId="77777777"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color w:val="000000"/>
          <w:sz w:val="22"/>
          <w:szCs w:val="22"/>
        </w:rPr>
      </w:pPr>
      <w:r w:rsidRPr="007B752A">
        <w:rPr>
          <w:rFonts w:ascii="Montserrat" w:hAnsi="Montserrat" w:cs="Arial"/>
          <w:bCs/>
          <w:sz w:val="22"/>
          <w:szCs w:val="22"/>
        </w:rPr>
        <w:t>(b)</w:t>
      </w:r>
      <w:r w:rsidRPr="007B752A">
        <w:rPr>
          <w:rFonts w:ascii="Montserrat" w:hAnsi="Montserrat" w:cs="Arial"/>
          <w:bCs/>
          <w:sz w:val="22"/>
          <w:szCs w:val="22"/>
        </w:rPr>
        <w:tab/>
        <w:t>is to be disclosed in response to a Request for Information, and in no event shall the Primary Bidder respond directly to a Request for Information unless expressly authorised to do so by the Utility Regulator.</w:t>
      </w:r>
      <w:bookmarkStart w:id="24" w:name="a798626"/>
      <w:bookmarkEnd w:id="24"/>
    </w:p>
    <w:p w14:paraId="7CA28F4E" w14:textId="77777777" w:rsidR="005E24AC" w:rsidRPr="007B752A" w:rsidRDefault="005E24AC" w:rsidP="007B752A">
      <w:pPr>
        <w:widowControl w:val="0"/>
        <w:spacing w:after="220"/>
        <w:ind w:left="709" w:hanging="709"/>
        <w:outlineLvl w:val="1"/>
        <w:rPr>
          <w:rFonts w:ascii="Montserrat" w:hAnsi="Montserrat" w:cs="Arial"/>
          <w:bCs/>
          <w:iCs/>
          <w:sz w:val="22"/>
          <w:szCs w:val="22"/>
        </w:rPr>
      </w:pPr>
      <w:bookmarkStart w:id="25" w:name="a683380"/>
      <w:bookmarkEnd w:id="25"/>
      <w:r w:rsidRPr="007B752A">
        <w:rPr>
          <w:rFonts w:ascii="Montserrat" w:hAnsi="Montserrat" w:cs="Arial"/>
          <w:bCs/>
          <w:iCs/>
          <w:sz w:val="22"/>
          <w:szCs w:val="22"/>
        </w:rPr>
        <w:t>12.9</w:t>
      </w:r>
      <w:r w:rsidRPr="007B752A">
        <w:rPr>
          <w:rFonts w:ascii="Montserrat" w:hAnsi="Montserrat" w:cs="Arial"/>
          <w:bCs/>
          <w:iCs/>
          <w:sz w:val="22"/>
          <w:szCs w:val="22"/>
        </w:rPr>
        <w:tab/>
        <w:t xml:space="preserve">The Primary Bidder acknowledges that the Utility Regulator may be obliged under FOIA or the Environmental Information Regulations to disclose Information: </w:t>
      </w:r>
      <w:bookmarkStart w:id="26" w:name="a663974"/>
      <w:bookmarkEnd w:id="26"/>
    </w:p>
    <w:p w14:paraId="036099BB" w14:textId="48204F29"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(a)</w:t>
      </w:r>
      <w:r w:rsidRPr="007B752A">
        <w:rPr>
          <w:rFonts w:ascii="Montserrat" w:hAnsi="Montserrat" w:cs="Arial"/>
          <w:bCs/>
          <w:sz w:val="22"/>
          <w:szCs w:val="22"/>
        </w:rPr>
        <w:tab/>
        <w:t>without consulting with the Primary Bidder</w:t>
      </w:r>
      <w:r w:rsidR="00BE06DB" w:rsidRPr="007B752A">
        <w:rPr>
          <w:rFonts w:ascii="Montserrat" w:hAnsi="Montserrat" w:cs="Arial"/>
          <w:bCs/>
          <w:sz w:val="22"/>
          <w:szCs w:val="22"/>
        </w:rPr>
        <w:t>;</w:t>
      </w:r>
      <w:r w:rsidRPr="007B752A">
        <w:rPr>
          <w:rFonts w:ascii="Montserrat" w:hAnsi="Montserrat" w:cs="Arial"/>
          <w:bCs/>
          <w:sz w:val="22"/>
          <w:szCs w:val="22"/>
        </w:rPr>
        <w:t xml:space="preserve"> or </w:t>
      </w:r>
      <w:bookmarkStart w:id="27" w:name="a659874"/>
      <w:bookmarkEnd w:id="27"/>
    </w:p>
    <w:p w14:paraId="2BF63ED3" w14:textId="1A89ABD1" w:rsidR="005E24AC" w:rsidRPr="007B752A" w:rsidRDefault="005E24AC" w:rsidP="007B752A">
      <w:pPr>
        <w:widowControl w:val="0"/>
        <w:numPr>
          <w:ilvl w:val="2"/>
          <w:numId w:val="0"/>
        </w:numPr>
        <w:tabs>
          <w:tab w:val="num" w:pos="1418"/>
        </w:tabs>
        <w:spacing w:after="220"/>
        <w:ind w:left="1418" w:hanging="709"/>
        <w:outlineLvl w:val="2"/>
        <w:rPr>
          <w:rFonts w:ascii="Montserrat" w:hAnsi="Montserrat" w:cs="Arial"/>
          <w:bCs/>
          <w:sz w:val="22"/>
          <w:szCs w:val="22"/>
        </w:rPr>
      </w:pPr>
      <w:r w:rsidRPr="007B752A">
        <w:rPr>
          <w:rFonts w:ascii="Montserrat" w:hAnsi="Montserrat" w:cs="Arial"/>
          <w:bCs/>
          <w:sz w:val="22"/>
          <w:szCs w:val="22"/>
        </w:rPr>
        <w:t>(b)</w:t>
      </w:r>
      <w:r w:rsidRPr="007B752A">
        <w:rPr>
          <w:rFonts w:ascii="Montserrat" w:hAnsi="Montserrat" w:cs="Arial"/>
          <w:bCs/>
          <w:sz w:val="22"/>
          <w:szCs w:val="22"/>
        </w:rPr>
        <w:tab/>
        <w:t xml:space="preserve">following consultation with the Primary Bidder and having taken its views into account </w:t>
      </w:r>
    </w:p>
    <w:p w14:paraId="20D4FEB8" w14:textId="77777777" w:rsidR="005E24AC" w:rsidRPr="007B752A" w:rsidRDefault="005E24AC" w:rsidP="007B752A">
      <w:pPr>
        <w:widowControl w:val="0"/>
        <w:spacing w:after="220"/>
        <w:ind w:left="709"/>
        <w:outlineLvl w:val="2"/>
        <w:rPr>
          <w:rFonts w:ascii="Montserrat" w:hAnsi="Montserrat" w:cs="Arial"/>
          <w:bCs/>
          <w:color w:val="000000"/>
          <w:sz w:val="22"/>
          <w:szCs w:val="22"/>
        </w:rPr>
      </w:pPr>
      <w:r w:rsidRPr="007B752A">
        <w:rPr>
          <w:rFonts w:ascii="Montserrat" w:hAnsi="Montserrat" w:cs="Arial"/>
          <w:bCs/>
          <w:sz w:val="22"/>
          <w:szCs w:val="22"/>
        </w:rPr>
        <w:t>provided always that where this Clause 12.9(b) applies the Authority shall, in accordance with any recommendations of the Code, take reasonable steps, where appropriate, to give the Primary Bidder advanced notice, or failing that, to draw the disclosure to the Primary Bidder 's attention after any such disclosure.</w:t>
      </w:r>
      <w:bookmarkStart w:id="28" w:name="a940683"/>
      <w:bookmarkEnd w:id="28"/>
    </w:p>
    <w:p w14:paraId="263C990F" w14:textId="77777777" w:rsidR="005E24AC" w:rsidRPr="007B752A" w:rsidRDefault="005E24AC" w:rsidP="007B752A">
      <w:pPr>
        <w:widowControl w:val="0"/>
        <w:spacing w:after="220"/>
        <w:ind w:left="709" w:hanging="709"/>
        <w:outlineLvl w:val="1"/>
        <w:rPr>
          <w:rFonts w:ascii="Montserrat" w:hAnsi="Montserrat" w:cs="Arial"/>
          <w:bCs/>
          <w:iCs/>
          <w:sz w:val="22"/>
          <w:szCs w:val="22"/>
        </w:rPr>
      </w:pPr>
      <w:bookmarkStart w:id="29" w:name="a675421"/>
      <w:bookmarkEnd w:id="29"/>
      <w:r w:rsidRPr="007B752A">
        <w:rPr>
          <w:rFonts w:ascii="Montserrat" w:hAnsi="Montserrat" w:cs="Arial"/>
          <w:bCs/>
          <w:iCs/>
          <w:sz w:val="22"/>
          <w:szCs w:val="22"/>
        </w:rPr>
        <w:t>12.10</w:t>
      </w:r>
      <w:r w:rsidRPr="007B752A">
        <w:rPr>
          <w:rFonts w:ascii="Montserrat" w:hAnsi="Montserrat" w:cs="Arial"/>
          <w:bCs/>
          <w:iCs/>
          <w:sz w:val="22"/>
          <w:szCs w:val="22"/>
        </w:rPr>
        <w:tab/>
        <w:t>The Primary Bidder acknowledges that any lists or schedules provided by it outlining Confidential Information are of indicative value only and that the Authority may nevertheless be obliged to disclose Confidential Information in accordance with Clause 12.9.</w:t>
      </w:r>
    </w:p>
    <w:p w14:paraId="7DC8A179"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14E794AC"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r w:rsidRPr="007B752A">
        <w:rPr>
          <w:rFonts w:ascii="Montserrat" w:hAnsi="Montserrat" w:cs="Arial"/>
          <w:b/>
          <w:bCs/>
          <w:kern w:val="32"/>
          <w:sz w:val="28"/>
          <w:szCs w:val="28"/>
        </w:rPr>
        <w:t>13</w:t>
      </w:r>
      <w:r w:rsidRPr="007B752A">
        <w:rPr>
          <w:rFonts w:ascii="Montserrat" w:hAnsi="Montserrat" w:cs="Arial"/>
          <w:b/>
          <w:bCs/>
          <w:kern w:val="32"/>
          <w:sz w:val="28"/>
          <w:szCs w:val="28"/>
        </w:rPr>
        <w:tab/>
        <w:t>Data Protection</w:t>
      </w:r>
    </w:p>
    <w:p w14:paraId="133F4BC0"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13.1</w:t>
      </w:r>
      <w:r w:rsidRPr="007B752A">
        <w:rPr>
          <w:rFonts w:ascii="Montserrat" w:hAnsi="Montserrat" w:cs="Arial"/>
          <w:bCs/>
          <w:iCs/>
          <w:sz w:val="22"/>
          <w:szCs w:val="22"/>
        </w:rPr>
        <w:tab/>
        <w:t>Personal Data shall be defined as any information relating to an identified or identifiable natural person, including, but not limited to a person’s name, surname, home address and date of birth.</w:t>
      </w:r>
    </w:p>
    <w:p w14:paraId="7E49C03D"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13.2</w:t>
      </w:r>
      <w:r w:rsidRPr="007B752A">
        <w:rPr>
          <w:rFonts w:ascii="Montserrat" w:hAnsi="Montserrat" w:cs="Arial"/>
          <w:bCs/>
          <w:iCs/>
          <w:sz w:val="22"/>
          <w:szCs w:val="22"/>
        </w:rPr>
        <w:tab/>
        <w:t>To the extent that the Primary Bidder processes any Personal Data (“</w:t>
      </w:r>
      <w:r w:rsidRPr="007B752A">
        <w:rPr>
          <w:rFonts w:ascii="Montserrat" w:hAnsi="Montserrat" w:cs="Arial"/>
          <w:b/>
          <w:iCs/>
          <w:sz w:val="22"/>
          <w:szCs w:val="22"/>
        </w:rPr>
        <w:t>Company Personal Data</w:t>
      </w:r>
      <w:r w:rsidRPr="007B752A">
        <w:rPr>
          <w:rFonts w:ascii="Montserrat" w:hAnsi="Montserrat" w:cs="Arial"/>
          <w:bCs/>
          <w:iCs/>
          <w:sz w:val="22"/>
          <w:szCs w:val="22"/>
        </w:rPr>
        <w:t>”) in connection with the performance of the Project under this Agreement, the Primary Bidder shall:</w:t>
      </w:r>
    </w:p>
    <w:p w14:paraId="6E60ECE7" w14:textId="257C2C7E"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a)</w:t>
      </w:r>
      <w:r w:rsidRPr="007B752A">
        <w:rPr>
          <w:rFonts w:ascii="Montserrat" w:hAnsi="Montserrat" w:cs="Arial"/>
          <w:bCs/>
          <w:iCs/>
          <w:sz w:val="22"/>
          <w:szCs w:val="22"/>
        </w:rPr>
        <w:tab/>
        <w:t>fully comply with all applicable laws and regulations regarding data protection and personal privacy protection, including but not limited to the EU General Data Protection Regulation (</w:t>
      </w:r>
      <w:r w:rsidR="00D025AD" w:rsidRPr="007B752A">
        <w:rPr>
          <w:rFonts w:ascii="Montserrat" w:hAnsi="Montserrat" w:cs="Arial"/>
          <w:bCs/>
          <w:iCs/>
          <w:sz w:val="22"/>
          <w:szCs w:val="22"/>
        </w:rPr>
        <w:t>“</w:t>
      </w:r>
      <w:r w:rsidRPr="007B752A">
        <w:rPr>
          <w:rFonts w:ascii="Montserrat" w:hAnsi="Montserrat" w:cs="Arial"/>
          <w:b/>
          <w:iCs/>
          <w:sz w:val="22"/>
          <w:szCs w:val="22"/>
        </w:rPr>
        <w:t>GDPR</w:t>
      </w:r>
      <w:r w:rsidR="00D025AD" w:rsidRPr="007B752A">
        <w:rPr>
          <w:rFonts w:ascii="Montserrat" w:hAnsi="Montserrat" w:cs="Arial"/>
          <w:bCs/>
          <w:iCs/>
          <w:sz w:val="22"/>
          <w:szCs w:val="22"/>
        </w:rPr>
        <w:t>”</w:t>
      </w:r>
      <w:r w:rsidRPr="007B752A">
        <w:rPr>
          <w:rFonts w:ascii="Montserrat" w:hAnsi="Montserrat" w:cs="Arial"/>
          <w:bCs/>
          <w:iCs/>
          <w:sz w:val="22"/>
          <w:szCs w:val="22"/>
        </w:rPr>
        <w:t>);</w:t>
      </w:r>
    </w:p>
    <w:p w14:paraId="176D46CB"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b)</w:t>
      </w:r>
      <w:r w:rsidRPr="007B752A">
        <w:rPr>
          <w:rFonts w:ascii="Montserrat" w:hAnsi="Montserrat" w:cs="Arial"/>
          <w:bCs/>
          <w:iCs/>
          <w:sz w:val="22"/>
          <w:szCs w:val="22"/>
        </w:rPr>
        <w:tab/>
        <w:t>process Company Personal Data strictly for the purposes of performing the Project under this Agreement;</w:t>
      </w:r>
    </w:p>
    <w:p w14:paraId="56418A60"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c)</w:t>
      </w:r>
      <w:r w:rsidRPr="007B752A">
        <w:rPr>
          <w:rFonts w:ascii="Montserrat" w:hAnsi="Montserrat" w:cs="Arial"/>
          <w:bCs/>
          <w:iCs/>
          <w:sz w:val="22"/>
          <w:szCs w:val="22"/>
        </w:rPr>
        <w:tab/>
        <w:t>process Company Personal Data in accordance with instructions;</w:t>
      </w:r>
    </w:p>
    <w:p w14:paraId="2B665A4B"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d)</w:t>
      </w:r>
      <w:r w:rsidRPr="007B752A">
        <w:rPr>
          <w:rFonts w:ascii="Montserrat" w:hAnsi="Montserrat" w:cs="Arial"/>
          <w:bCs/>
          <w:iCs/>
          <w:sz w:val="22"/>
          <w:szCs w:val="22"/>
        </w:rPr>
        <w:tab/>
        <w:t xml:space="preserve">ensure that its personnel are authorised to access Company Personal Data and will respect and maintain the confidentially and </w:t>
      </w:r>
      <w:r w:rsidRPr="007B752A">
        <w:rPr>
          <w:rFonts w:ascii="Montserrat" w:hAnsi="Montserrat" w:cs="Arial"/>
          <w:bCs/>
          <w:iCs/>
          <w:sz w:val="22"/>
          <w:szCs w:val="22"/>
        </w:rPr>
        <w:lastRenderedPageBreak/>
        <w:t>security of the Company Personal Data;</w:t>
      </w:r>
    </w:p>
    <w:p w14:paraId="10A2CBC9"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e)</w:t>
      </w:r>
      <w:r w:rsidRPr="007B752A">
        <w:rPr>
          <w:rFonts w:ascii="Montserrat" w:hAnsi="Montserrat" w:cs="Arial"/>
          <w:bCs/>
          <w:iCs/>
          <w:sz w:val="22"/>
          <w:szCs w:val="22"/>
        </w:rPr>
        <w:tab/>
        <w:t>implement appropriate technical and organisational measures to protect any Company Personal Data against accidental or unlawful destruction of accidental loss, alteration, unauthorised disclosure or access and provide a level of security appropriate to the risk represented by the processing and nature of Company Personal Date to be protected;</w:t>
      </w:r>
    </w:p>
    <w:p w14:paraId="50709E02"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f)</w:t>
      </w:r>
      <w:r w:rsidRPr="007B752A">
        <w:rPr>
          <w:rFonts w:ascii="Montserrat" w:hAnsi="Montserrat" w:cs="Arial"/>
          <w:bCs/>
          <w:iCs/>
          <w:sz w:val="22"/>
          <w:szCs w:val="22"/>
        </w:rPr>
        <w:tab/>
        <w:t>retain Company Personal Data only for the period that is necessary to serve the purposes of this Agreement, unless the Primary Bidder is required to store Company Personal Data by law for a further period of time;</w:t>
      </w:r>
    </w:p>
    <w:p w14:paraId="0B6A9137"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g)</w:t>
      </w:r>
      <w:r w:rsidRPr="007B752A">
        <w:rPr>
          <w:rFonts w:ascii="Montserrat" w:hAnsi="Montserrat" w:cs="Arial"/>
          <w:bCs/>
          <w:iCs/>
          <w:sz w:val="22"/>
          <w:szCs w:val="22"/>
        </w:rPr>
        <w:tab/>
        <w:t>obtain prior written consent from the Utility Regulator before transferring Company Personal Data to any third parties or sub-contractors in connection with the Project under this Agreement;</w:t>
      </w:r>
    </w:p>
    <w:p w14:paraId="1251A055"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h)</w:t>
      </w:r>
      <w:r w:rsidRPr="007B752A">
        <w:rPr>
          <w:rFonts w:ascii="Montserrat" w:hAnsi="Montserrat" w:cs="Arial"/>
          <w:bCs/>
          <w:iCs/>
          <w:sz w:val="22"/>
          <w:szCs w:val="22"/>
        </w:rPr>
        <w:tab/>
        <w:t>only transfer Company Personal Data to countries outside the European Economic Area that ensure an adequate level of protection;</w:t>
      </w:r>
    </w:p>
    <w:p w14:paraId="60809CF1" w14:textId="77777777"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i)</w:t>
      </w:r>
      <w:r w:rsidRPr="007B752A">
        <w:rPr>
          <w:rFonts w:ascii="Montserrat" w:hAnsi="Montserrat" w:cs="Arial"/>
          <w:bCs/>
          <w:iCs/>
          <w:sz w:val="22"/>
          <w:szCs w:val="22"/>
        </w:rPr>
        <w:tab/>
        <w:t>promptly notify the Programme Administrator and the Utility Regulator of any accidental or unauthorised access no later than 24 hours after the Primary Bidder becomes aware of it; and</w:t>
      </w:r>
    </w:p>
    <w:p w14:paraId="4111AF01" w14:textId="371FD441" w:rsidR="005E24AC" w:rsidRPr="007B752A" w:rsidRDefault="005E24AC" w:rsidP="007B752A">
      <w:pPr>
        <w:widowControl w:val="0"/>
        <w:spacing w:after="220"/>
        <w:ind w:left="1418" w:hanging="709"/>
        <w:outlineLvl w:val="1"/>
        <w:rPr>
          <w:rFonts w:ascii="Montserrat" w:hAnsi="Montserrat" w:cs="Arial"/>
          <w:bCs/>
          <w:iCs/>
          <w:sz w:val="22"/>
          <w:szCs w:val="22"/>
        </w:rPr>
      </w:pPr>
      <w:r w:rsidRPr="007B752A">
        <w:rPr>
          <w:rFonts w:ascii="Montserrat" w:hAnsi="Montserrat" w:cs="Arial"/>
          <w:bCs/>
          <w:iCs/>
          <w:sz w:val="22"/>
          <w:szCs w:val="22"/>
        </w:rPr>
        <w:t>j)</w:t>
      </w:r>
      <w:r w:rsidRPr="007B752A">
        <w:rPr>
          <w:rFonts w:ascii="Montserrat" w:hAnsi="Montserrat" w:cs="Arial"/>
          <w:bCs/>
          <w:iCs/>
          <w:sz w:val="22"/>
          <w:szCs w:val="22"/>
        </w:rPr>
        <w:tab/>
        <w:t>promptly notify the Programme Administrator and the Utility Regulator of any legally binding request for disclosure of Company Personal Data by a law enforcement agency and/or any request received directly from individuals who the Company Personal Data relates before responding to that request, unless the Primary Bidder has been otherwise authorised to do so.</w:t>
      </w:r>
    </w:p>
    <w:p w14:paraId="5E7390F4" w14:textId="3F94EA71"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13.3</w:t>
      </w:r>
      <w:r w:rsidRPr="007B752A">
        <w:rPr>
          <w:rFonts w:ascii="Montserrat" w:hAnsi="Montserrat" w:cs="Arial"/>
          <w:bCs/>
          <w:iCs/>
          <w:sz w:val="22"/>
          <w:szCs w:val="22"/>
        </w:rPr>
        <w:tab/>
      </w:r>
      <w:r w:rsidRPr="007B752A">
        <w:rPr>
          <w:rFonts w:ascii="Montserrat" w:hAnsi="Montserrat" w:cs="Arial"/>
          <w:bCs/>
          <w:iCs/>
          <w:sz w:val="22"/>
          <w:szCs w:val="22"/>
        </w:rPr>
        <w:tab/>
        <w:t>The Primary Bidder acknowledges that where they have collected information from their customers for the purposes of completing NISEP measures they are the controller of that Personal Data (“</w:t>
      </w:r>
      <w:r w:rsidRPr="007B752A">
        <w:rPr>
          <w:rFonts w:ascii="Montserrat" w:hAnsi="Montserrat" w:cs="Arial"/>
          <w:b/>
          <w:iCs/>
          <w:sz w:val="22"/>
          <w:szCs w:val="22"/>
        </w:rPr>
        <w:t>Data Controller</w:t>
      </w:r>
      <w:r w:rsidRPr="007B752A">
        <w:rPr>
          <w:rFonts w:ascii="Montserrat" w:hAnsi="Montserrat" w:cs="Arial"/>
          <w:bCs/>
          <w:iCs/>
          <w:sz w:val="22"/>
          <w:szCs w:val="22"/>
        </w:rPr>
        <w:t>”) and shall fully comply with all applicable laws and regulations regarding data protection and personal privacy protection including but not limited to GDPR</w:t>
      </w:r>
      <w:r w:rsidR="007B074D" w:rsidRPr="007B752A">
        <w:rPr>
          <w:rFonts w:ascii="Montserrat" w:hAnsi="Montserrat" w:cs="Arial"/>
          <w:bCs/>
          <w:iCs/>
          <w:sz w:val="22"/>
          <w:szCs w:val="22"/>
        </w:rPr>
        <w:t xml:space="preserve">. </w:t>
      </w:r>
    </w:p>
    <w:p w14:paraId="128CC772" w14:textId="2021A3EB" w:rsidR="005E24AC" w:rsidRPr="007B752A" w:rsidRDefault="005E24AC" w:rsidP="007B752A">
      <w:pPr>
        <w:widowControl w:val="0"/>
        <w:spacing w:after="220"/>
        <w:ind w:left="709"/>
        <w:outlineLvl w:val="1"/>
        <w:rPr>
          <w:rFonts w:ascii="Montserrat" w:hAnsi="Montserrat" w:cs="Arial"/>
          <w:bCs/>
          <w:iCs/>
          <w:sz w:val="22"/>
          <w:szCs w:val="22"/>
        </w:rPr>
      </w:pPr>
      <w:r w:rsidRPr="007B752A">
        <w:rPr>
          <w:rFonts w:ascii="Montserrat" w:hAnsi="Montserrat" w:cs="Arial"/>
          <w:bCs/>
          <w:iCs/>
          <w:sz w:val="22"/>
          <w:szCs w:val="22"/>
        </w:rPr>
        <w:t>The Primary Bidder agrees to the lawful sharing of data with the Programme Administrator for the purposes of claiming NISEP funding, ensuring compliance with the NISEP framework document, auditing and reporting of NISEP outcomes</w:t>
      </w:r>
      <w:r w:rsidR="007B074D" w:rsidRPr="007B752A">
        <w:rPr>
          <w:rFonts w:ascii="Montserrat" w:hAnsi="Montserrat" w:cs="Arial"/>
          <w:bCs/>
          <w:iCs/>
          <w:sz w:val="22"/>
          <w:szCs w:val="22"/>
        </w:rPr>
        <w:t xml:space="preserve">. </w:t>
      </w:r>
      <w:r w:rsidRPr="007B752A">
        <w:rPr>
          <w:rFonts w:ascii="Montserrat" w:hAnsi="Montserrat" w:cs="Arial"/>
          <w:bCs/>
          <w:iCs/>
          <w:sz w:val="22"/>
          <w:szCs w:val="22"/>
        </w:rPr>
        <w:t xml:space="preserve">Where data has been passed to the Programme Administrator, the Utility Regulator will act as </w:t>
      </w:r>
      <w:r w:rsidR="00D025AD" w:rsidRPr="007B752A">
        <w:rPr>
          <w:rFonts w:ascii="Montserrat" w:hAnsi="Montserrat" w:cs="Arial"/>
          <w:bCs/>
          <w:iCs/>
          <w:sz w:val="22"/>
          <w:szCs w:val="22"/>
        </w:rPr>
        <w:t>D</w:t>
      </w:r>
      <w:r w:rsidRPr="007B752A">
        <w:rPr>
          <w:rFonts w:ascii="Montserrat" w:hAnsi="Montserrat" w:cs="Arial"/>
          <w:bCs/>
          <w:iCs/>
          <w:sz w:val="22"/>
          <w:szCs w:val="22"/>
        </w:rPr>
        <w:t xml:space="preserve">ata </w:t>
      </w:r>
      <w:r w:rsidR="00D025AD" w:rsidRPr="007B752A">
        <w:rPr>
          <w:rFonts w:ascii="Montserrat" w:hAnsi="Montserrat" w:cs="Arial"/>
          <w:bCs/>
          <w:iCs/>
          <w:sz w:val="22"/>
          <w:szCs w:val="22"/>
        </w:rPr>
        <w:t>C</w:t>
      </w:r>
      <w:r w:rsidRPr="007B752A">
        <w:rPr>
          <w:rFonts w:ascii="Montserrat" w:hAnsi="Montserrat" w:cs="Arial"/>
          <w:bCs/>
          <w:iCs/>
          <w:sz w:val="22"/>
          <w:szCs w:val="22"/>
        </w:rPr>
        <w:t>ontroller of information received</w:t>
      </w:r>
      <w:r w:rsidR="007B074D" w:rsidRPr="007B752A">
        <w:rPr>
          <w:rFonts w:ascii="Montserrat" w:hAnsi="Montserrat" w:cs="Arial"/>
          <w:bCs/>
          <w:iCs/>
          <w:sz w:val="22"/>
          <w:szCs w:val="22"/>
        </w:rPr>
        <w:t xml:space="preserve">. </w:t>
      </w:r>
      <w:r w:rsidRPr="007B752A">
        <w:rPr>
          <w:rFonts w:ascii="Montserrat" w:hAnsi="Montserrat" w:cs="Arial"/>
          <w:bCs/>
          <w:iCs/>
          <w:sz w:val="22"/>
          <w:szCs w:val="22"/>
        </w:rPr>
        <w:t>The treatment of all data held by the Programme Administrator on behalf of the Utility Regulator will comply with all applicable laws and regulations regarding data protection and personal privacy protection including but not limited to GDPR.</w:t>
      </w:r>
    </w:p>
    <w:p w14:paraId="3DCC1BFC" w14:textId="46CEDF75" w:rsidR="005E24AC" w:rsidRPr="007B752A" w:rsidRDefault="005E24AC" w:rsidP="007B752A">
      <w:pPr>
        <w:widowControl w:val="0"/>
        <w:spacing w:after="220"/>
        <w:ind w:left="709"/>
        <w:outlineLvl w:val="1"/>
        <w:rPr>
          <w:rFonts w:ascii="Montserrat" w:hAnsi="Montserrat" w:cs="Arial"/>
          <w:bCs/>
          <w:iCs/>
          <w:sz w:val="22"/>
          <w:szCs w:val="22"/>
        </w:rPr>
      </w:pPr>
      <w:r w:rsidRPr="007B752A">
        <w:rPr>
          <w:rFonts w:ascii="Montserrat" w:hAnsi="Montserrat" w:cs="Arial"/>
          <w:bCs/>
          <w:iCs/>
          <w:sz w:val="22"/>
          <w:szCs w:val="22"/>
        </w:rPr>
        <w:t xml:space="preserve">The Primary Bidder will be responsible for the notification of any data breaches (in relation to the data for which they are the </w:t>
      </w:r>
      <w:r w:rsidR="00D025AD" w:rsidRPr="007B752A">
        <w:rPr>
          <w:rFonts w:ascii="Montserrat" w:hAnsi="Montserrat" w:cs="Arial"/>
          <w:bCs/>
          <w:iCs/>
          <w:sz w:val="22"/>
          <w:szCs w:val="22"/>
        </w:rPr>
        <w:t>D</w:t>
      </w:r>
      <w:r w:rsidRPr="007B752A">
        <w:rPr>
          <w:rFonts w:ascii="Montserrat" w:hAnsi="Montserrat" w:cs="Arial"/>
          <w:bCs/>
          <w:iCs/>
          <w:sz w:val="22"/>
          <w:szCs w:val="22"/>
        </w:rPr>
        <w:t xml:space="preserve">ata </w:t>
      </w:r>
      <w:r w:rsidR="00D025AD" w:rsidRPr="007B752A">
        <w:rPr>
          <w:rFonts w:ascii="Montserrat" w:hAnsi="Montserrat" w:cs="Arial"/>
          <w:bCs/>
          <w:iCs/>
          <w:sz w:val="22"/>
          <w:szCs w:val="22"/>
        </w:rPr>
        <w:t>C</w:t>
      </w:r>
      <w:r w:rsidRPr="007B752A">
        <w:rPr>
          <w:rFonts w:ascii="Montserrat" w:hAnsi="Montserrat" w:cs="Arial"/>
          <w:bCs/>
          <w:iCs/>
          <w:sz w:val="22"/>
          <w:szCs w:val="22"/>
        </w:rPr>
        <w:t xml:space="preserve">ontroller) to the appropriate authority. </w:t>
      </w:r>
    </w:p>
    <w:p w14:paraId="5A5A5588" w14:textId="77777777" w:rsidR="005E24AC" w:rsidRPr="007B752A" w:rsidRDefault="005E24AC" w:rsidP="007B752A">
      <w:pPr>
        <w:widowControl w:val="0"/>
        <w:spacing w:after="220"/>
        <w:ind w:left="709"/>
        <w:outlineLvl w:val="1"/>
        <w:rPr>
          <w:rFonts w:ascii="Montserrat" w:hAnsi="Montserrat" w:cs="Arial"/>
          <w:bCs/>
          <w:iCs/>
          <w:sz w:val="22"/>
          <w:szCs w:val="22"/>
        </w:rPr>
      </w:pPr>
    </w:p>
    <w:p w14:paraId="56902B14"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0" w:name="a289054"/>
      <w:bookmarkStart w:id="31" w:name="_Toc329958989"/>
      <w:bookmarkEnd w:id="30"/>
      <w:r w:rsidRPr="007B752A">
        <w:rPr>
          <w:rFonts w:ascii="Montserrat" w:hAnsi="Montserrat" w:cs="Arial"/>
          <w:b/>
          <w:bCs/>
          <w:kern w:val="32"/>
          <w:sz w:val="28"/>
          <w:szCs w:val="28"/>
        </w:rPr>
        <w:t>14</w:t>
      </w:r>
      <w:r w:rsidRPr="007B752A">
        <w:rPr>
          <w:rFonts w:ascii="Montserrat" w:hAnsi="Montserrat" w:cs="Arial"/>
          <w:b/>
          <w:bCs/>
          <w:kern w:val="32"/>
          <w:sz w:val="28"/>
          <w:szCs w:val="28"/>
        </w:rPr>
        <w:tab/>
        <w:t xml:space="preserve"> </w:t>
      </w:r>
      <w:bookmarkEnd w:id="31"/>
      <w:r w:rsidRPr="007B752A">
        <w:rPr>
          <w:rFonts w:ascii="Montserrat" w:hAnsi="Montserrat" w:cs="Arial"/>
          <w:b/>
          <w:bCs/>
          <w:kern w:val="32"/>
          <w:sz w:val="28"/>
          <w:szCs w:val="28"/>
        </w:rPr>
        <w:t>Force Majeure</w:t>
      </w:r>
    </w:p>
    <w:p w14:paraId="73D194F3" w14:textId="77777777" w:rsidR="005E24AC" w:rsidRPr="007B752A" w:rsidRDefault="005E24AC" w:rsidP="007B752A">
      <w:pPr>
        <w:widowControl w:val="0"/>
        <w:spacing w:after="220"/>
        <w:ind w:left="709" w:hanging="709"/>
        <w:outlineLvl w:val="1"/>
        <w:rPr>
          <w:rFonts w:ascii="Montserrat" w:hAnsi="Montserrat" w:cs="Arial"/>
          <w:b/>
          <w:bCs/>
          <w:iCs/>
          <w:sz w:val="22"/>
          <w:szCs w:val="22"/>
        </w:rPr>
      </w:pPr>
      <w:r w:rsidRPr="007B752A">
        <w:rPr>
          <w:rFonts w:ascii="Montserrat" w:eastAsia="MS Mincho" w:hAnsi="Montserrat" w:cs="Arial"/>
          <w:bCs/>
          <w:iCs/>
          <w:sz w:val="22"/>
          <w:szCs w:val="22"/>
          <w:lang w:eastAsia="ja-JP"/>
        </w:rPr>
        <w:t>14.1</w:t>
      </w:r>
      <w:r w:rsidRPr="007B752A">
        <w:rPr>
          <w:rFonts w:ascii="Montserrat" w:eastAsia="MS Mincho" w:hAnsi="Montserrat" w:cs="Arial"/>
          <w:bCs/>
          <w:iCs/>
          <w:sz w:val="22"/>
          <w:szCs w:val="22"/>
          <w:lang w:eastAsia="ja-JP"/>
        </w:rPr>
        <w:tab/>
        <w:t xml:space="preserve">If either Party is affected by an event of Force Majeure then the affected Party shall notify the other in writing giving details of the relevant matters and shall keep the other reasonably informed of events. The affected Party shall take all reasonable steps to minimise the effects of the Force Majeure on the performance of its obligations under this Agreement. </w:t>
      </w:r>
    </w:p>
    <w:p w14:paraId="4A4C23B1" w14:textId="77777777" w:rsidR="005E24AC" w:rsidRPr="007B752A" w:rsidRDefault="005E24AC" w:rsidP="007B752A">
      <w:pPr>
        <w:widowControl w:val="0"/>
        <w:spacing w:after="220"/>
        <w:ind w:left="709" w:hanging="709"/>
        <w:outlineLvl w:val="1"/>
        <w:rPr>
          <w:rFonts w:ascii="Montserrat" w:eastAsia="MS Mincho" w:hAnsi="Montserrat" w:cs="Arial"/>
          <w:bCs/>
          <w:iCs/>
          <w:sz w:val="22"/>
          <w:szCs w:val="22"/>
          <w:lang w:eastAsia="ja-JP"/>
        </w:rPr>
      </w:pPr>
      <w:r w:rsidRPr="007B752A">
        <w:rPr>
          <w:rFonts w:ascii="Montserrat" w:eastAsia="MS Mincho" w:hAnsi="Montserrat" w:cs="Arial"/>
          <w:bCs/>
          <w:iCs/>
          <w:sz w:val="22"/>
          <w:szCs w:val="22"/>
          <w:lang w:eastAsia="ja-JP"/>
        </w:rPr>
        <w:t>14.2</w:t>
      </w:r>
      <w:r w:rsidRPr="007B752A">
        <w:rPr>
          <w:rFonts w:ascii="Montserrat" w:eastAsia="MS Mincho" w:hAnsi="Montserrat" w:cs="Arial"/>
          <w:bCs/>
          <w:iCs/>
          <w:sz w:val="22"/>
          <w:szCs w:val="22"/>
          <w:lang w:eastAsia="ja-JP"/>
        </w:rPr>
        <w:tab/>
        <w:t>The Primary Bidder shall not be in breach of this Agreement nor liable for delay in performing, or failure to perform, any of its obligations under the Project if such delay or failure result solely from an event of Force Majeure. In such circumstances the affected party shall be entitled to a reasonable extension of the time for performing such obligations by the Utility Regulator or Programme Administrator.</w:t>
      </w:r>
    </w:p>
    <w:p w14:paraId="6602090D" w14:textId="77777777" w:rsidR="005E24AC" w:rsidRPr="007B752A" w:rsidRDefault="005E24AC" w:rsidP="007B752A">
      <w:pPr>
        <w:widowControl w:val="0"/>
        <w:spacing w:after="220"/>
        <w:ind w:left="709" w:hanging="709"/>
        <w:outlineLvl w:val="1"/>
        <w:rPr>
          <w:rFonts w:ascii="Montserrat" w:eastAsia="MS Mincho" w:hAnsi="Montserrat" w:cs="Arial"/>
          <w:bCs/>
          <w:iCs/>
          <w:sz w:val="22"/>
          <w:szCs w:val="22"/>
          <w:lang w:eastAsia="ja-JP"/>
        </w:rPr>
      </w:pPr>
    </w:p>
    <w:p w14:paraId="77222A0F"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2" w:name="_Toc329958990"/>
      <w:r w:rsidRPr="007B752A">
        <w:rPr>
          <w:rFonts w:ascii="Montserrat" w:hAnsi="Montserrat" w:cs="Arial"/>
          <w:b/>
          <w:bCs/>
          <w:kern w:val="32"/>
          <w:sz w:val="28"/>
          <w:szCs w:val="28"/>
        </w:rPr>
        <w:t xml:space="preserve">15 </w:t>
      </w:r>
      <w:r w:rsidRPr="007B752A">
        <w:rPr>
          <w:rFonts w:ascii="Montserrat" w:hAnsi="Montserrat" w:cs="Arial"/>
          <w:b/>
          <w:bCs/>
          <w:kern w:val="32"/>
          <w:sz w:val="28"/>
          <w:szCs w:val="28"/>
        </w:rPr>
        <w:tab/>
        <w:t>Partnership, agency and third parties</w:t>
      </w:r>
      <w:bookmarkEnd w:id="32"/>
    </w:p>
    <w:p w14:paraId="74B488B1" w14:textId="77777777" w:rsidR="005E24AC" w:rsidRPr="007B752A" w:rsidRDefault="005E24AC" w:rsidP="007B752A">
      <w:pPr>
        <w:widowControl w:val="0"/>
        <w:spacing w:after="220"/>
        <w:ind w:left="709" w:hanging="709"/>
        <w:outlineLvl w:val="1"/>
        <w:rPr>
          <w:rFonts w:ascii="Montserrat" w:hAnsi="Montserrat" w:cs="Arial"/>
          <w:bCs/>
          <w:iCs/>
          <w:color w:val="000000"/>
          <w:sz w:val="22"/>
          <w:szCs w:val="22"/>
        </w:rPr>
      </w:pPr>
      <w:r w:rsidRPr="007B752A">
        <w:rPr>
          <w:rFonts w:ascii="Montserrat" w:hAnsi="Montserrat" w:cs="Arial"/>
          <w:bCs/>
          <w:iCs/>
          <w:sz w:val="22"/>
          <w:szCs w:val="22"/>
        </w:rPr>
        <w:t>15.1</w:t>
      </w:r>
      <w:r w:rsidRPr="007B752A">
        <w:rPr>
          <w:rFonts w:ascii="Montserrat" w:hAnsi="Montserrat" w:cs="Arial"/>
          <w:bCs/>
          <w:iCs/>
          <w:sz w:val="22"/>
          <w:szCs w:val="22"/>
        </w:rPr>
        <w:tab/>
        <w:t>Nothing in this Agreement is intended to, or shall be deemed to, establish any partnership or joint venture between any of the Parties, constitute any Party the agent of another Party, nor authorise any Party to make or enter into any commitments for or on behalf of any other Party.</w:t>
      </w:r>
    </w:p>
    <w:p w14:paraId="4CECE942"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15.2</w:t>
      </w:r>
      <w:r w:rsidRPr="007B752A">
        <w:rPr>
          <w:rFonts w:ascii="Montserrat" w:hAnsi="Montserrat" w:cs="Arial"/>
          <w:bCs/>
          <w:iCs/>
          <w:sz w:val="22"/>
          <w:szCs w:val="22"/>
        </w:rPr>
        <w:tab/>
        <w:t>The Primary Bidder remains wholly liable under this Agreement for any conduct of partners, managers, sub-contractors or agents working on its behalf in relation to its obligations hereunder.</w:t>
      </w:r>
    </w:p>
    <w:p w14:paraId="37BD65AA" w14:textId="77777777" w:rsidR="005E24AC" w:rsidRPr="007B752A" w:rsidRDefault="005E24AC" w:rsidP="007B752A">
      <w:pPr>
        <w:widowControl w:val="0"/>
        <w:spacing w:after="220"/>
        <w:ind w:left="709" w:hanging="709"/>
        <w:outlineLvl w:val="1"/>
        <w:rPr>
          <w:rFonts w:ascii="Montserrat" w:eastAsia="MS Mincho" w:hAnsi="Montserrat" w:cs="Arial"/>
          <w:bCs/>
          <w:iCs/>
          <w:sz w:val="22"/>
          <w:szCs w:val="22"/>
          <w:lang w:eastAsia="ja-JP"/>
        </w:rPr>
      </w:pPr>
      <w:r w:rsidRPr="007B752A">
        <w:rPr>
          <w:rFonts w:ascii="Montserrat" w:eastAsia="MS Mincho" w:hAnsi="Montserrat" w:cs="Arial"/>
          <w:bCs/>
          <w:iCs/>
          <w:sz w:val="22"/>
          <w:szCs w:val="22"/>
          <w:lang w:eastAsia="ja-JP"/>
        </w:rPr>
        <w:t>15.3</w:t>
      </w:r>
      <w:r w:rsidRPr="007B752A">
        <w:rPr>
          <w:rFonts w:ascii="Montserrat" w:eastAsia="MS Mincho" w:hAnsi="Montserrat" w:cs="Arial"/>
          <w:bCs/>
          <w:iCs/>
          <w:sz w:val="22"/>
          <w:szCs w:val="22"/>
          <w:lang w:eastAsia="ja-JP"/>
        </w:rPr>
        <w:tab/>
        <w:t>Any sub-contract, the costs of which are to be claimed as an Eligible Cost</w:t>
      </w:r>
      <w:r w:rsidRPr="007B752A">
        <w:rPr>
          <w:rFonts w:ascii="Montserrat" w:eastAsia="MS Mincho" w:hAnsi="Montserrat" w:cs="Arial"/>
          <w:bCs/>
          <w:i/>
          <w:iCs/>
          <w:sz w:val="22"/>
          <w:szCs w:val="22"/>
          <w:lang w:eastAsia="ja-JP"/>
        </w:rPr>
        <w:t xml:space="preserve">, </w:t>
      </w:r>
      <w:r w:rsidRPr="007B752A">
        <w:rPr>
          <w:rFonts w:ascii="Montserrat" w:eastAsia="MS Mincho" w:hAnsi="Montserrat" w:cs="Arial"/>
          <w:bCs/>
          <w:iCs/>
          <w:sz w:val="22"/>
          <w:szCs w:val="22"/>
          <w:lang w:eastAsia="ja-JP"/>
        </w:rPr>
        <w:t>must be awarded according to the principles of best value for money (best price-quality ratio), transparency and equal treatment (for information on what is acceptable see 1.6 of the Framework Document).</w:t>
      </w:r>
    </w:p>
    <w:p w14:paraId="77F1F8AE" w14:textId="77777777" w:rsidR="005E24AC" w:rsidRPr="007B752A" w:rsidRDefault="005E24AC" w:rsidP="007B752A">
      <w:pPr>
        <w:widowControl w:val="0"/>
        <w:spacing w:after="220"/>
        <w:ind w:left="709" w:hanging="709"/>
        <w:outlineLvl w:val="1"/>
        <w:rPr>
          <w:rFonts w:ascii="Montserrat" w:eastAsia="MS Mincho" w:hAnsi="Montserrat" w:cs="Arial"/>
          <w:bCs/>
          <w:iCs/>
          <w:sz w:val="22"/>
          <w:szCs w:val="22"/>
          <w:lang w:eastAsia="ja-JP"/>
        </w:rPr>
      </w:pPr>
    </w:p>
    <w:p w14:paraId="18DE27D2"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3" w:name="_Toc329958991"/>
      <w:r w:rsidRPr="007B752A">
        <w:rPr>
          <w:rFonts w:ascii="Montserrat" w:hAnsi="Montserrat" w:cs="Arial"/>
          <w:b/>
          <w:bCs/>
          <w:kern w:val="32"/>
          <w:sz w:val="28"/>
          <w:szCs w:val="28"/>
        </w:rPr>
        <w:t xml:space="preserve">16 </w:t>
      </w:r>
      <w:r w:rsidRPr="007B752A">
        <w:rPr>
          <w:rFonts w:ascii="Montserrat" w:hAnsi="Montserrat" w:cs="Arial"/>
          <w:b/>
          <w:bCs/>
          <w:kern w:val="32"/>
          <w:sz w:val="28"/>
          <w:szCs w:val="28"/>
        </w:rPr>
        <w:tab/>
        <w:t>Documentation</w:t>
      </w:r>
      <w:bookmarkEnd w:id="33"/>
    </w:p>
    <w:p w14:paraId="1DAA5977"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16.1</w:t>
      </w:r>
      <w:r w:rsidRPr="007B752A">
        <w:rPr>
          <w:rFonts w:ascii="Montserrat" w:hAnsi="Montserrat" w:cs="Arial"/>
          <w:bCs/>
          <w:iCs/>
          <w:sz w:val="22"/>
          <w:szCs w:val="22"/>
        </w:rPr>
        <w:tab/>
        <w:t>The Primary Bidder shall retain all documentation relating to the Project for a period of seven years following termination and provide a copy of any documentation upon request to the Utility Regulator for the duration of that period.</w:t>
      </w:r>
    </w:p>
    <w:p w14:paraId="2B36EA39"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16.2</w:t>
      </w:r>
      <w:r w:rsidRPr="007B752A">
        <w:rPr>
          <w:rFonts w:ascii="Montserrat" w:hAnsi="Montserrat" w:cs="Arial"/>
          <w:bCs/>
          <w:iCs/>
          <w:sz w:val="22"/>
          <w:szCs w:val="22"/>
        </w:rPr>
        <w:tab/>
        <w:t>The Primary Bidder shall provide a copy of such documentation to any Competent Authority upon request regarding any payment under the NISEP which may be considered aid under EU State Aid Law or a subsidy under the Subsidy Control Act by that Competent Authority.</w:t>
      </w:r>
    </w:p>
    <w:p w14:paraId="74C444D3"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289154BB"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4" w:name="_Toc329958992"/>
      <w:r w:rsidRPr="007B752A">
        <w:rPr>
          <w:rFonts w:ascii="Montserrat" w:hAnsi="Montserrat" w:cs="Arial"/>
          <w:b/>
          <w:bCs/>
          <w:kern w:val="32"/>
          <w:sz w:val="28"/>
          <w:szCs w:val="28"/>
        </w:rPr>
        <w:lastRenderedPageBreak/>
        <w:t xml:space="preserve">17 </w:t>
      </w:r>
      <w:r w:rsidRPr="007B752A">
        <w:rPr>
          <w:rFonts w:ascii="Montserrat" w:hAnsi="Montserrat" w:cs="Arial"/>
          <w:b/>
          <w:bCs/>
          <w:kern w:val="32"/>
          <w:sz w:val="28"/>
          <w:szCs w:val="28"/>
        </w:rPr>
        <w:tab/>
        <w:t>Adequacy of damages</w:t>
      </w:r>
      <w:bookmarkEnd w:id="34"/>
    </w:p>
    <w:p w14:paraId="6A6C49FF" w14:textId="77777777" w:rsidR="005E24AC" w:rsidRPr="007B752A" w:rsidRDefault="005E24AC" w:rsidP="007B752A">
      <w:pPr>
        <w:widowControl w:val="0"/>
        <w:spacing w:after="220"/>
        <w:ind w:left="709" w:hanging="709"/>
        <w:outlineLvl w:val="1"/>
        <w:rPr>
          <w:rFonts w:ascii="Montserrat" w:hAnsi="Montserrat" w:cs="Arial"/>
          <w:bCs/>
          <w:iCs/>
          <w:color w:val="000000"/>
          <w:sz w:val="22"/>
          <w:szCs w:val="22"/>
        </w:rPr>
      </w:pPr>
      <w:r w:rsidRPr="007B752A">
        <w:rPr>
          <w:rFonts w:ascii="Montserrat" w:hAnsi="Montserrat" w:cs="Arial"/>
          <w:bCs/>
          <w:iCs/>
          <w:color w:val="000000"/>
          <w:sz w:val="22"/>
          <w:szCs w:val="22"/>
        </w:rPr>
        <w:t>17.1</w:t>
      </w:r>
      <w:r w:rsidRPr="007B752A">
        <w:rPr>
          <w:rFonts w:ascii="Montserrat" w:hAnsi="Montserrat" w:cs="Arial"/>
          <w:bCs/>
          <w:iCs/>
          <w:color w:val="000000"/>
          <w:sz w:val="22"/>
          <w:szCs w:val="22"/>
        </w:rPr>
        <w:tab/>
        <w:t>Except as expressly provided in this Agreement, the rights and remedies provided under the Agreement are in addition to, and not exclusive of, any rights or remedies provided by law.</w:t>
      </w:r>
    </w:p>
    <w:p w14:paraId="575FA117"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17.2</w:t>
      </w:r>
      <w:r w:rsidRPr="007B752A">
        <w:rPr>
          <w:rFonts w:ascii="Montserrat" w:hAnsi="Montserrat" w:cs="Arial"/>
          <w:bCs/>
          <w:iCs/>
          <w:sz w:val="22"/>
          <w:szCs w:val="22"/>
        </w:rPr>
        <w:tab/>
        <w:t>Without prejudice to any other rights or remedies that the Utility Regulator may have, the Primary Bidder acknowledges and agrees that damages alone would not be an adequate remedy for any breach of the terms of this Agreement by the Primary Bidder. Accordingly, the Utility Regulator shall be entitled, without proof of special damages, to the remedies of injunction, specific performance or other equitable relief for any threatened or actual breach of the terms of this Agreement.</w:t>
      </w:r>
    </w:p>
    <w:p w14:paraId="0AB3C6F3"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2DE418B8"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5" w:name="_Toc329958993"/>
      <w:r w:rsidRPr="007B752A">
        <w:rPr>
          <w:rFonts w:ascii="Montserrat" w:hAnsi="Montserrat" w:cs="Arial"/>
          <w:b/>
          <w:bCs/>
          <w:kern w:val="32"/>
          <w:sz w:val="28"/>
          <w:szCs w:val="28"/>
        </w:rPr>
        <w:t>18</w:t>
      </w:r>
      <w:r w:rsidRPr="007B752A">
        <w:rPr>
          <w:rFonts w:ascii="Montserrat" w:hAnsi="Montserrat" w:cs="Arial"/>
          <w:b/>
          <w:bCs/>
          <w:kern w:val="32"/>
          <w:sz w:val="28"/>
          <w:szCs w:val="28"/>
        </w:rPr>
        <w:tab/>
        <w:t xml:space="preserve"> </w:t>
      </w:r>
      <w:bookmarkEnd w:id="35"/>
      <w:r w:rsidRPr="007B752A">
        <w:rPr>
          <w:rFonts w:ascii="Montserrat" w:hAnsi="Montserrat" w:cs="Arial"/>
          <w:b/>
          <w:bCs/>
          <w:kern w:val="32"/>
          <w:sz w:val="28"/>
          <w:szCs w:val="28"/>
        </w:rPr>
        <w:t>Liability and indemnity</w:t>
      </w:r>
    </w:p>
    <w:p w14:paraId="2295066A"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18.1</w:t>
      </w:r>
      <w:r w:rsidRPr="007B752A">
        <w:rPr>
          <w:rFonts w:ascii="Montserrat" w:hAnsi="Montserrat" w:cs="Arial"/>
          <w:bCs/>
          <w:iCs/>
          <w:sz w:val="22"/>
          <w:szCs w:val="22"/>
        </w:rPr>
        <w:tab/>
        <w:t>The Primary Bidder shall, until twelve years from termination</w:t>
      </w:r>
      <w:r w:rsidRPr="007B752A">
        <w:rPr>
          <w:rFonts w:ascii="Montserrat" w:hAnsi="Montserrat" w:cs="Arial"/>
          <w:b/>
          <w:bCs/>
          <w:iCs/>
          <w:sz w:val="22"/>
          <w:szCs w:val="22"/>
        </w:rPr>
        <w:t xml:space="preserve">, </w:t>
      </w:r>
      <w:r w:rsidRPr="007B752A">
        <w:rPr>
          <w:rFonts w:ascii="Montserrat" w:hAnsi="Montserrat" w:cs="Arial"/>
          <w:bCs/>
          <w:iCs/>
          <w:sz w:val="22"/>
          <w:szCs w:val="22"/>
        </w:rPr>
        <w:t>indemnify, keep indemnified and hold harmless the Utility Regulator from all actions, claims, demands, liabilities, damages, costs, losses or expenses (including without limitation consequential losses, loss of profit, loss of reputation and all interest, penalties, legal and other professional c</w:t>
      </w:r>
      <w:r w:rsidRPr="007B752A">
        <w:rPr>
          <w:rFonts w:ascii="Montserrat" w:hAnsi="Montserrat" w:cs="Arial"/>
          <w:bCs/>
          <w:iCs/>
          <w:color w:val="000000"/>
          <w:sz w:val="22"/>
          <w:szCs w:val="22"/>
        </w:rPr>
        <w:t>osts and expenses) resulting from any action or omission by the Primary Bidder or those it engages to fulfil its obligations under this Agreement.</w:t>
      </w:r>
      <w:r w:rsidRPr="007B752A">
        <w:rPr>
          <w:rFonts w:ascii="Montserrat" w:hAnsi="Montserrat" w:cs="Arial"/>
          <w:bCs/>
          <w:iCs/>
          <w:sz w:val="22"/>
          <w:szCs w:val="22"/>
        </w:rPr>
        <w:t xml:space="preserve"> </w:t>
      </w:r>
    </w:p>
    <w:p w14:paraId="4A23D37E"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18.2</w:t>
      </w:r>
      <w:r w:rsidRPr="007B752A">
        <w:rPr>
          <w:rFonts w:ascii="Montserrat" w:hAnsi="Montserrat" w:cs="Arial"/>
          <w:bCs/>
          <w:iCs/>
          <w:sz w:val="22"/>
          <w:szCs w:val="22"/>
        </w:rPr>
        <w:tab/>
        <w:t>The Primary Bidder acknowledges that the Utility Regulator has no responsibility, financial or otherwise, for expenditure or liability arising out of the NISEP and any Approved Scheme, including that arising as a result of the purchase of equipment, marketing expenditure and/or consumable items.</w:t>
      </w:r>
    </w:p>
    <w:p w14:paraId="5B757172" w14:textId="77777777" w:rsidR="005E24AC" w:rsidRPr="007B752A" w:rsidRDefault="005E24AC" w:rsidP="007B752A">
      <w:pPr>
        <w:widowControl w:val="0"/>
        <w:spacing w:after="220"/>
        <w:outlineLvl w:val="1"/>
        <w:rPr>
          <w:rFonts w:ascii="Montserrat" w:hAnsi="Montserrat" w:cs="Arial"/>
          <w:bCs/>
          <w:iCs/>
          <w:sz w:val="22"/>
          <w:szCs w:val="22"/>
        </w:rPr>
      </w:pPr>
    </w:p>
    <w:p w14:paraId="438E191A"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6" w:name="_Toc329958994"/>
      <w:r w:rsidRPr="007B752A">
        <w:rPr>
          <w:rFonts w:ascii="Montserrat" w:hAnsi="Montserrat" w:cs="Arial"/>
          <w:b/>
          <w:bCs/>
          <w:kern w:val="32"/>
          <w:sz w:val="28"/>
          <w:szCs w:val="28"/>
        </w:rPr>
        <w:t>19</w:t>
      </w:r>
      <w:r w:rsidRPr="007B752A">
        <w:rPr>
          <w:rFonts w:ascii="Montserrat" w:hAnsi="Montserrat" w:cs="Arial"/>
          <w:b/>
          <w:bCs/>
          <w:kern w:val="32"/>
          <w:sz w:val="28"/>
          <w:szCs w:val="28"/>
        </w:rPr>
        <w:tab/>
        <w:t xml:space="preserve"> </w:t>
      </w:r>
      <w:bookmarkEnd w:id="36"/>
      <w:r w:rsidRPr="007B752A">
        <w:rPr>
          <w:rFonts w:ascii="Montserrat" w:hAnsi="Montserrat" w:cs="Arial"/>
          <w:b/>
          <w:bCs/>
          <w:kern w:val="32"/>
          <w:sz w:val="28"/>
          <w:szCs w:val="28"/>
        </w:rPr>
        <w:t xml:space="preserve">Assignment and benefits </w:t>
      </w:r>
    </w:p>
    <w:p w14:paraId="3D65C97F"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19.1</w:t>
      </w:r>
      <w:r w:rsidRPr="007B752A">
        <w:rPr>
          <w:rFonts w:ascii="Montserrat" w:hAnsi="Montserrat" w:cs="Arial"/>
          <w:bCs/>
          <w:iCs/>
          <w:sz w:val="22"/>
          <w:szCs w:val="22"/>
        </w:rPr>
        <w:tab/>
        <w:t xml:space="preserve">The Primary Bidder may not, without the prior written consent of the Utility Regulator, assign or in any way encumber any right to receive funding or other benefit or entitlement in connection with NISEP. </w:t>
      </w:r>
    </w:p>
    <w:p w14:paraId="04EFD8D1"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19.2</w:t>
      </w:r>
      <w:r w:rsidRPr="007B752A">
        <w:rPr>
          <w:rFonts w:ascii="Montserrat" w:hAnsi="Montserrat" w:cs="Arial"/>
          <w:bCs/>
          <w:iCs/>
          <w:sz w:val="22"/>
          <w:szCs w:val="22"/>
        </w:rPr>
        <w:tab/>
        <w:t>No term of this Agreement shall be enforceable by a third party (being any person other than the parties hereto) under the Contracts (Rights of Third Parties) Act 1999.</w:t>
      </w:r>
    </w:p>
    <w:p w14:paraId="005D8EF0" w14:textId="79CAA60D"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19.3</w:t>
      </w:r>
      <w:r w:rsidRPr="007B752A">
        <w:rPr>
          <w:rFonts w:ascii="Montserrat" w:hAnsi="Montserrat" w:cs="Arial"/>
          <w:bCs/>
          <w:iCs/>
          <w:sz w:val="22"/>
          <w:szCs w:val="22"/>
        </w:rPr>
        <w:tab/>
        <w:t xml:space="preserve">The Primary Bidder shall ensure that Funding is applied only in accordance with the terms of this Agreement, in particular in accordance with the </w:t>
      </w:r>
      <w:r w:rsidR="00E8326A" w:rsidRPr="007B752A">
        <w:rPr>
          <w:rFonts w:ascii="Montserrat" w:hAnsi="Montserrat" w:cs="Arial"/>
          <w:bCs/>
          <w:iCs/>
          <w:sz w:val="22"/>
          <w:szCs w:val="22"/>
        </w:rPr>
        <w:t>A</w:t>
      </w:r>
      <w:r w:rsidRPr="007B752A">
        <w:rPr>
          <w:rFonts w:ascii="Montserrat" w:hAnsi="Montserrat" w:cs="Arial"/>
          <w:bCs/>
          <w:iCs/>
          <w:sz w:val="22"/>
          <w:szCs w:val="22"/>
        </w:rPr>
        <w:t>pproved</w:t>
      </w:r>
      <w:r w:rsidR="00D025AD" w:rsidRPr="007B752A">
        <w:rPr>
          <w:rFonts w:ascii="Montserrat" w:hAnsi="Montserrat" w:cs="Arial"/>
          <w:bCs/>
          <w:iCs/>
          <w:sz w:val="22"/>
          <w:szCs w:val="22"/>
        </w:rPr>
        <w:t xml:space="preserve"> </w:t>
      </w:r>
      <w:r w:rsidR="00E8326A" w:rsidRPr="007B752A">
        <w:rPr>
          <w:rFonts w:ascii="Montserrat" w:hAnsi="Montserrat" w:cs="Arial"/>
          <w:bCs/>
          <w:iCs/>
          <w:sz w:val="22"/>
          <w:szCs w:val="22"/>
        </w:rPr>
        <w:t>S</w:t>
      </w:r>
      <w:r w:rsidRPr="007B752A">
        <w:rPr>
          <w:rFonts w:ascii="Montserrat" w:hAnsi="Montserrat" w:cs="Arial"/>
          <w:bCs/>
          <w:iCs/>
          <w:sz w:val="22"/>
          <w:szCs w:val="22"/>
        </w:rPr>
        <w:t>chemes.</w:t>
      </w:r>
      <w:r w:rsidRPr="007B752A" w:rsidDel="00B7420C">
        <w:rPr>
          <w:rFonts w:ascii="Montserrat" w:hAnsi="Montserrat" w:cs="Arial"/>
          <w:bCs/>
          <w:iCs/>
          <w:sz w:val="22"/>
          <w:szCs w:val="22"/>
        </w:rPr>
        <w:t xml:space="preserve"> </w:t>
      </w:r>
      <w:bookmarkStart w:id="37" w:name="_Toc329958995"/>
    </w:p>
    <w:p w14:paraId="4EAD5981"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20414BD4"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r w:rsidRPr="007B752A">
        <w:rPr>
          <w:rFonts w:ascii="Montserrat" w:hAnsi="Montserrat" w:cs="Arial"/>
          <w:b/>
          <w:bCs/>
          <w:kern w:val="32"/>
          <w:sz w:val="28"/>
          <w:szCs w:val="28"/>
        </w:rPr>
        <w:t xml:space="preserve">20 </w:t>
      </w:r>
      <w:r w:rsidRPr="007B752A">
        <w:rPr>
          <w:rFonts w:ascii="Montserrat" w:hAnsi="Montserrat" w:cs="Arial"/>
          <w:b/>
          <w:bCs/>
          <w:kern w:val="32"/>
          <w:sz w:val="28"/>
          <w:szCs w:val="28"/>
        </w:rPr>
        <w:tab/>
        <w:t>Insurance</w:t>
      </w:r>
      <w:bookmarkEnd w:id="37"/>
      <w:r w:rsidRPr="007B752A">
        <w:rPr>
          <w:rFonts w:ascii="Montserrat" w:hAnsi="Montserrat" w:cs="Arial"/>
          <w:b/>
          <w:bCs/>
          <w:kern w:val="32"/>
          <w:sz w:val="28"/>
          <w:szCs w:val="28"/>
        </w:rPr>
        <w:t xml:space="preserve"> </w:t>
      </w:r>
    </w:p>
    <w:p w14:paraId="0406D82A"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20.1</w:t>
      </w:r>
      <w:r w:rsidRPr="007B752A">
        <w:rPr>
          <w:rFonts w:ascii="Montserrat" w:hAnsi="Montserrat" w:cs="Arial"/>
          <w:bCs/>
          <w:iCs/>
          <w:sz w:val="22"/>
          <w:szCs w:val="22"/>
        </w:rPr>
        <w:tab/>
        <w:t xml:space="preserve">The Primary Bidder shall at its own expense insure with a reputable firm of </w:t>
      </w:r>
      <w:r w:rsidRPr="007B752A">
        <w:rPr>
          <w:rFonts w:ascii="Montserrat" w:hAnsi="Montserrat" w:cs="Arial"/>
          <w:bCs/>
          <w:iCs/>
          <w:sz w:val="22"/>
          <w:szCs w:val="22"/>
        </w:rPr>
        <w:lastRenderedPageBreak/>
        <w:t>insurers, all its property, assets and effects of an insurable nature, including (without limitation) its buildings, plant, machinery and equipment against all and any loss, damage, risk, contingency or public liability as may from time to time be requested by the Utility Regulator (or, if no such request is made, against such loss, damage, risk, contingency or public liability as a prudent company or firm in the same business as the Primary Bidder would insure against) to the full replacement value thereof and shall produce the policy or policies of insurance together with proof of payment of the necessary premiums to the Programme Administrator on request.</w:t>
      </w:r>
    </w:p>
    <w:p w14:paraId="67C0DC6D"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159F8473"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38" w:name="a1031263"/>
      <w:bookmarkStart w:id="39" w:name="_Toc329958996"/>
      <w:bookmarkEnd w:id="38"/>
      <w:r w:rsidRPr="007B752A">
        <w:rPr>
          <w:rFonts w:ascii="Montserrat" w:hAnsi="Montserrat" w:cs="Arial"/>
          <w:b/>
          <w:bCs/>
          <w:kern w:val="32"/>
          <w:sz w:val="28"/>
          <w:szCs w:val="28"/>
        </w:rPr>
        <w:t>21</w:t>
      </w:r>
      <w:r w:rsidRPr="007B752A">
        <w:rPr>
          <w:rFonts w:ascii="Montserrat" w:hAnsi="Montserrat" w:cs="Arial"/>
          <w:b/>
          <w:bCs/>
          <w:kern w:val="32"/>
          <w:sz w:val="28"/>
          <w:szCs w:val="28"/>
        </w:rPr>
        <w:tab/>
      </w:r>
      <w:bookmarkEnd w:id="39"/>
      <w:r w:rsidRPr="007B752A">
        <w:rPr>
          <w:rFonts w:ascii="Montserrat" w:hAnsi="Montserrat" w:cs="Arial"/>
          <w:b/>
          <w:bCs/>
          <w:kern w:val="32"/>
          <w:sz w:val="28"/>
          <w:szCs w:val="28"/>
        </w:rPr>
        <w:t>Severance</w:t>
      </w:r>
    </w:p>
    <w:p w14:paraId="23A8E44E" w14:textId="77777777" w:rsidR="005E24AC" w:rsidRPr="007B752A" w:rsidRDefault="005E24AC" w:rsidP="007B752A">
      <w:pPr>
        <w:widowControl w:val="0"/>
        <w:spacing w:after="220"/>
        <w:ind w:left="709" w:hanging="709"/>
        <w:outlineLvl w:val="1"/>
        <w:rPr>
          <w:rFonts w:ascii="Montserrat" w:eastAsia="MS Mincho" w:hAnsi="Montserrat" w:cs="Arial"/>
          <w:bCs/>
          <w:iCs/>
          <w:color w:val="000000"/>
          <w:sz w:val="22"/>
          <w:szCs w:val="22"/>
          <w:lang w:eastAsia="ja-JP"/>
        </w:rPr>
      </w:pPr>
      <w:r w:rsidRPr="007B752A">
        <w:rPr>
          <w:rFonts w:ascii="Montserrat" w:eastAsia="MS Mincho" w:hAnsi="Montserrat" w:cs="Arial"/>
          <w:bCs/>
          <w:iCs/>
          <w:sz w:val="22"/>
          <w:szCs w:val="22"/>
          <w:lang w:eastAsia="ja-JP"/>
        </w:rPr>
        <w:t>21.1</w:t>
      </w:r>
      <w:r w:rsidRPr="007B752A">
        <w:rPr>
          <w:rFonts w:ascii="Montserrat" w:eastAsia="MS Mincho" w:hAnsi="Montserrat" w:cs="Arial"/>
          <w:bCs/>
          <w:iCs/>
          <w:sz w:val="22"/>
          <w:szCs w:val="22"/>
          <w:lang w:eastAsia="ja-JP"/>
        </w:rPr>
        <w:tab/>
        <w:t>If any provision of this Agreement (or part of a provision) is found by any court or administrative body of competent jurisdiction to be invalid, unenforceable or illegal, the other provisions shall remain in force.</w:t>
      </w:r>
      <w:bookmarkStart w:id="40" w:name="a280980"/>
      <w:bookmarkEnd w:id="40"/>
    </w:p>
    <w:p w14:paraId="214B447A" w14:textId="77777777" w:rsidR="005E24AC" w:rsidRPr="007B752A" w:rsidRDefault="005E24AC" w:rsidP="007B752A">
      <w:pPr>
        <w:widowControl w:val="0"/>
        <w:spacing w:after="220"/>
        <w:ind w:left="709" w:hanging="709"/>
        <w:outlineLvl w:val="1"/>
        <w:rPr>
          <w:rFonts w:ascii="Montserrat" w:eastAsia="MS Mincho" w:hAnsi="Montserrat" w:cs="Arial"/>
          <w:bCs/>
          <w:iCs/>
          <w:color w:val="000000"/>
          <w:sz w:val="22"/>
          <w:szCs w:val="22"/>
          <w:lang w:eastAsia="ja-JP"/>
        </w:rPr>
      </w:pPr>
      <w:r w:rsidRPr="007B752A">
        <w:rPr>
          <w:rFonts w:ascii="Montserrat" w:eastAsia="MS Mincho" w:hAnsi="Montserrat" w:cs="Arial"/>
          <w:bCs/>
          <w:iCs/>
          <w:color w:val="000000"/>
          <w:sz w:val="22"/>
          <w:szCs w:val="22"/>
          <w:lang w:eastAsia="ja-JP"/>
        </w:rPr>
        <w:t>21.2</w:t>
      </w:r>
      <w:r w:rsidRPr="007B752A">
        <w:rPr>
          <w:rFonts w:ascii="Montserrat" w:eastAsia="MS Mincho" w:hAnsi="Montserrat" w:cs="Arial"/>
          <w:bCs/>
          <w:iCs/>
          <w:color w:val="000000"/>
          <w:sz w:val="22"/>
          <w:szCs w:val="22"/>
          <w:lang w:eastAsia="ja-JP"/>
        </w:rPr>
        <w:tab/>
        <w:t>If any invalid, unenforceable or illegal provision of this Agreement would be valid, enforceable or legal if some part of it were deleted, the provision shall apply with whatever modification is necessary to give effect to the intention of the Parties.</w:t>
      </w:r>
    </w:p>
    <w:p w14:paraId="5F8EC260" w14:textId="77777777" w:rsidR="005E24AC" w:rsidRPr="007B752A" w:rsidRDefault="005E24AC" w:rsidP="007B752A">
      <w:pPr>
        <w:widowControl w:val="0"/>
        <w:spacing w:after="220"/>
        <w:ind w:left="709" w:hanging="709"/>
        <w:outlineLvl w:val="1"/>
        <w:rPr>
          <w:rFonts w:ascii="Montserrat" w:hAnsi="Montserrat" w:cs="Arial"/>
          <w:b/>
          <w:iCs/>
          <w:sz w:val="22"/>
          <w:szCs w:val="22"/>
        </w:rPr>
      </w:pPr>
    </w:p>
    <w:p w14:paraId="02C3D6B6"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41" w:name="_Toc329958997"/>
      <w:r w:rsidRPr="007B752A">
        <w:rPr>
          <w:rFonts w:ascii="Montserrat" w:hAnsi="Montserrat" w:cs="Arial"/>
          <w:b/>
          <w:bCs/>
          <w:kern w:val="32"/>
          <w:sz w:val="28"/>
          <w:szCs w:val="28"/>
        </w:rPr>
        <w:t xml:space="preserve">22 </w:t>
      </w:r>
      <w:r w:rsidRPr="007B752A">
        <w:rPr>
          <w:rFonts w:ascii="Montserrat" w:hAnsi="Montserrat" w:cs="Arial"/>
          <w:b/>
          <w:bCs/>
          <w:kern w:val="32"/>
          <w:sz w:val="28"/>
          <w:szCs w:val="28"/>
        </w:rPr>
        <w:tab/>
        <w:t>Audits</w:t>
      </w:r>
      <w:bookmarkEnd w:id="41"/>
    </w:p>
    <w:p w14:paraId="2E10C4EE" w14:textId="77777777"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eastAsia="MS Mincho" w:hAnsi="Montserrat" w:cs="Arial"/>
          <w:bCs/>
          <w:iCs/>
          <w:sz w:val="22"/>
          <w:szCs w:val="22"/>
          <w:lang w:eastAsia="ja-JP"/>
        </w:rPr>
        <w:t>22.1</w:t>
      </w:r>
      <w:r w:rsidRPr="007B752A">
        <w:rPr>
          <w:rFonts w:ascii="Montserrat" w:eastAsia="MS Mincho" w:hAnsi="Montserrat" w:cs="Arial"/>
          <w:bCs/>
          <w:iCs/>
          <w:sz w:val="22"/>
          <w:szCs w:val="22"/>
          <w:lang w:eastAsia="ja-JP"/>
        </w:rPr>
        <w:tab/>
        <w:t xml:space="preserve">The Primary Bidder agrees to all requirements in the Framework Document in respect of any audit. In addition to such audit processes, the Utility Regulator may, at any time up to five years after termination, arrange for audits to be carried out, in relation to any aspect of the Project. </w:t>
      </w:r>
    </w:p>
    <w:p w14:paraId="545FBCDF" w14:textId="77777777" w:rsidR="005E24AC" w:rsidRPr="007B752A" w:rsidRDefault="005E24AC" w:rsidP="007B752A">
      <w:pPr>
        <w:widowControl w:val="0"/>
        <w:spacing w:after="220"/>
        <w:ind w:left="709" w:hanging="709"/>
        <w:outlineLvl w:val="1"/>
        <w:rPr>
          <w:rFonts w:ascii="Montserrat" w:eastAsia="MS Mincho" w:hAnsi="Montserrat" w:cs="Arial"/>
          <w:bCs/>
          <w:iCs/>
          <w:sz w:val="22"/>
          <w:szCs w:val="22"/>
          <w:lang w:eastAsia="ja-JP"/>
        </w:rPr>
      </w:pPr>
      <w:r w:rsidRPr="007B752A">
        <w:rPr>
          <w:rFonts w:ascii="Montserrat" w:eastAsia="MS Mincho" w:hAnsi="Montserrat" w:cs="Arial"/>
          <w:bCs/>
          <w:iCs/>
          <w:sz w:val="22"/>
          <w:szCs w:val="22"/>
          <w:lang w:eastAsia="ja-JP"/>
        </w:rPr>
        <w:t>22.2</w:t>
      </w:r>
      <w:r w:rsidRPr="007B752A">
        <w:rPr>
          <w:rFonts w:ascii="Montserrat" w:eastAsia="MS Mincho" w:hAnsi="Montserrat" w:cs="Arial"/>
          <w:bCs/>
          <w:iCs/>
          <w:sz w:val="22"/>
          <w:szCs w:val="22"/>
          <w:lang w:eastAsia="ja-JP"/>
        </w:rPr>
        <w:tab/>
        <w:t>Such audits may cover financial, technical and other aspects (such as accounting and management principles) relating to the proper execution of the Project and the application of Funding.</w:t>
      </w:r>
    </w:p>
    <w:p w14:paraId="77DDA2C1"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0CB9CDF6"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42" w:name="_Toc329958998"/>
      <w:r w:rsidRPr="007B752A">
        <w:rPr>
          <w:rFonts w:ascii="Montserrat" w:hAnsi="Montserrat" w:cs="Arial"/>
          <w:b/>
          <w:bCs/>
          <w:kern w:val="32"/>
          <w:sz w:val="28"/>
          <w:szCs w:val="28"/>
        </w:rPr>
        <w:t>23</w:t>
      </w:r>
      <w:r w:rsidRPr="007B752A">
        <w:rPr>
          <w:rFonts w:ascii="Montserrat" w:hAnsi="Montserrat" w:cs="Arial"/>
          <w:b/>
          <w:bCs/>
          <w:kern w:val="32"/>
          <w:sz w:val="28"/>
          <w:szCs w:val="28"/>
        </w:rPr>
        <w:tab/>
        <w:t xml:space="preserve"> </w:t>
      </w:r>
      <w:bookmarkEnd w:id="42"/>
      <w:r w:rsidRPr="007B752A">
        <w:rPr>
          <w:rFonts w:ascii="Montserrat" w:hAnsi="Montserrat" w:cs="Arial"/>
          <w:b/>
          <w:bCs/>
          <w:kern w:val="32"/>
          <w:sz w:val="28"/>
          <w:szCs w:val="28"/>
        </w:rPr>
        <w:t>Service of Notices</w:t>
      </w:r>
    </w:p>
    <w:p w14:paraId="4F1F15FB" w14:textId="6E512965" w:rsidR="005E24AC" w:rsidRPr="007B752A" w:rsidRDefault="005E24AC" w:rsidP="007B752A">
      <w:pPr>
        <w:widowControl w:val="0"/>
        <w:spacing w:after="220"/>
        <w:ind w:left="709" w:hanging="709"/>
        <w:outlineLvl w:val="1"/>
        <w:rPr>
          <w:rFonts w:ascii="Montserrat" w:hAnsi="Montserrat" w:cs="Arial"/>
          <w:bCs/>
          <w:iCs/>
          <w:sz w:val="22"/>
          <w:szCs w:val="22"/>
        </w:rPr>
      </w:pPr>
      <w:r w:rsidRPr="007B752A">
        <w:rPr>
          <w:rFonts w:ascii="Montserrat" w:hAnsi="Montserrat" w:cs="Arial"/>
          <w:bCs/>
          <w:iCs/>
          <w:sz w:val="22"/>
          <w:szCs w:val="22"/>
        </w:rPr>
        <w:t>23.1</w:t>
      </w:r>
      <w:r w:rsidRPr="007B752A">
        <w:rPr>
          <w:rFonts w:ascii="Montserrat" w:hAnsi="Montserrat" w:cs="Arial"/>
          <w:bCs/>
          <w:iCs/>
          <w:sz w:val="22"/>
          <w:szCs w:val="22"/>
        </w:rPr>
        <w:tab/>
        <w:t>Any written notice to be served by the Utility Regulator on the Primary Bidder under the terms and conditions of the Agreement may be served by ordinary first class post, or facsimile transmission</w:t>
      </w:r>
      <w:r w:rsidR="007B074D" w:rsidRPr="007B752A">
        <w:rPr>
          <w:rFonts w:ascii="Montserrat" w:hAnsi="Montserrat" w:cs="Arial"/>
          <w:bCs/>
          <w:iCs/>
          <w:sz w:val="22"/>
          <w:szCs w:val="22"/>
        </w:rPr>
        <w:t xml:space="preserve">. </w:t>
      </w:r>
      <w:r w:rsidRPr="007B752A">
        <w:rPr>
          <w:rFonts w:ascii="Montserrat" w:hAnsi="Montserrat" w:cs="Arial"/>
          <w:bCs/>
          <w:iCs/>
          <w:sz w:val="22"/>
          <w:szCs w:val="22"/>
        </w:rPr>
        <w:t xml:space="preserve">The Primary Bidder will be deemed to have been duly served with the notice on the day it is sent if sent by facsimile transmission or on the following day if sent by first class post. </w:t>
      </w:r>
    </w:p>
    <w:p w14:paraId="769B2030" w14:textId="77777777" w:rsidR="005E24AC" w:rsidRPr="007B752A" w:rsidRDefault="005E24AC" w:rsidP="007B752A">
      <w:pPr>
        <w:widowControl w:val="0"/>
        <w:spacing w:after="220"/>
        <w:ind w:left="709" w:hanging="709"/>
        <w:outlineLvl w:val="1"/>
        <w:rPr>
          <w:rFonts w:ascii="Montserrat" w:hAnsi="Montserrat" w:cs="Arial"/>
          <w:bCs/>
          <w:iCs/>
          <w:sz w:val="22"/>
          <w:szCs w:val="22"/>
        </w:rPr>
      </w:pPr>
    </w:p>
    <w:p w14:paraId="382EC1C1" w14:textId="77777777" w:rsidR="005E24AC" w:rsidRPr="007B752A" w:rsidRDefault="005E24AC" w:rsidP="007B752A">
      <w:pPr>
        <w:keepNext/>
        <w:widowControl w:val="0"/>
        <w:tabs>
          <w:tab w:val="num" w:pos="709"/>
        </w:tabs>
        <w:spacing w:after="220"/>
        <w:ind w:left="709" w:hanging="709"/>
        <w:outlineLvl w:val="0"/>
        <w:rPr>
          <w:rFonts w:ascii="Montserrat" w:hAnsi="Montserrat" w:cs="Arial"/>
          <w:b/>
          <w:bCs/>
          <w:kern w:val="32"/>
          <w:sz w:val="28"/>
          <w:szCs w:val="28"/>
        </w:rPr>
      </w:pPr>
      <w:bookmarkStart w:id="43" w:name="_Toc329958999"/>
      <w:r w:rsidRPr="007B752A">
        <w:rPr>
          <w:rFonts w:ascii="Montserrat" w:hAnsi="Montserrat" w:cs="Arial"/>
          <w:b/>
          <w:bCs/>
          <w:kern w:val="32"/>
          <w:sz w:val="28"/>
          <w:szCs w:val="28"/>
        </w:rPr>
        <w:t>24</w:t>
      </w:r>
      <w:r w:rsidRPr="007B752A">
        <w:rPr>
          <w:rFonts w:ascii="Montserrat" w:hAnsi="Montserrat" w:cs="Arial"/>
          <w:b/>
          <w:bCs/>
          <w:kern w:val="32"/>
          <w:sz w:val="28"/>
          <w:szCs w:val="28"/>
        </w:rPr>
        <w:tab/>
        <w:t xml:space="preserve">Governing law </w:t>
      </w:r>
      <w:bookmarkEnd w:id="43"/>
    </w:p>
    <w:p w14:paraId="74CBEDBD" w14:textId="77777777" w:rsidR="005E24AC" w:rsidRPr="007B752A" w:rsidRDefault="005E24AC" w:rsidP="007B752A">
      <w:pPr>
        <w:widowControl w:val="0"/>
        <w:spacing w:after="220"/>
        <w:outlineLvl w:val="1"/>
        <w:rPr>
          <w:rFonts w:ascii="Montserrat" w:hAnsi="Montserrat" w:cs="Arial"/>
          <w:bCs/>
          <w:iCs/>
          <w:sz w:val="22"/>
          <w:szCs w:val="22"/>
        </w:rPr>
      </w:pPr>
      <w:r w:rsidRPr="007B752A">
        <w:rPr>
          <w:rFonts w:ascii="Montserrat" w:hAnsi="Montserrat" w:cs="Arial"/>
          <w:bCs/>
          <w:iCs/>
          <w:sz w:val="22"/>
          <w:szCs w:val="22"/>
        </w:rPr>
        <w:t>24.1</w:t>
      </w:r>
      <w:r w:rsidRPr="007B752A">
        <w:rPr>
          <w:rFonts w:ascii="Montserrat" w:hAnsi="Montserrat" w:cs="Arial"/>
          <w:bCs/>
          <w:iCs/>
          <w:sz w:val="22"/>
          <w:szCs w:val="22"/>
        </w:rPr>
        <w:tab/>
        <w:t xml:space="preserve">The Agreement shall be governed in all respects by the laws of Northern Ireland and </w:t>
      </w:r>
      <w:r w:rsidRPr="007B752A">
        <w:rPr>
          <w:rFonts w:ascii="Montserrat" w:hAnsi="Montserrat" w:cs="Arial"/>
          <w:bCs/>
          <w:iCs/>
          <w:sz w:val="22"/>
          <w:szCs w:val="22"/>
        </w:rPr>
        <w:tab/>
        <w:t xml:space="preserve">the Parties hereby irrevocably submit to the exclusive jurisdiction of </w:t>
      </w:r>
      <w:r w:rsidRPr="007B752A">
        <w:rPr>
          <w:rFonts w:ascii="Montserrat" w:hAnsi="Montserrat" w:cs="Arial"/>
          <w:bCs/>
          <w:iCs/>
          <w:sz w:val="22"/>
          <w:szCs w:val="22"/>
        </w:rPr>
        <w:lastRenderedPageBreak/>
        <w:t xml:space="preserve">the Northern </w:t>
      </w:r>
      <w:r w:rsidRPr="007B752A">
        <w:rPr>
          <w:rFonts w:ascii="Montserrat" w:hAnsi="Montserrat" w:cs="Arial"/>
          <w:bCs/>
          <w:iCs/>
          <w:sz w:val="22"/>
          <w:szCs w:val="22"/>
        </w:rPr>
        <w:tab/>
        <w:t>Ireland Courts for all purposes in connection with this Agreement.</w:t>
      </w:r>
    </w:p>
    <w:p w14:paraId="4ABD78FE" w14:textId="77777777" w:rsidR="005E24AC" w:rsidRPr="007B752A" w:rsidRDefault="005E24AC" w:rsidP="007B752A">
      <w:pPr>
        <w:widowControl w:val="0"/>
        <w:spacing w:after="220"/>
        <w:outlineLvl w:val="1"/>
        <w:rPr>
          <w:rFonts w:ascii="Montserrat" w:hAnsi="Montserrat" w:cs="Arial"/>
          <w:bCs/>
          <w:iCs/>
          <w:sz w:val="22"/>
          <w:szCs w:val="22"/>
        </w:rPr>
      </w:pPr>
    </w:p>
    <w:p w14:paraId="4E6C69B0" w14:textId="3AADFE74"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Executed as a deed by [</w:t>
      </w:r>
      <w:r w:rsidR="00D025AD" w:rsidRPr="007B752A">
        <w:rPr>
          <w:rFonts w:ascii="Montserrat" w:eastAsia="MS Mincho" w:hAnsi="Montserrat"/>
          <w:color w:val="000000"/>
          <w:sz w:val="22"/>
          <w:szCs w:val="22"/>
          <w:lang w:eastAsia="ja-JP"/>
        </w:rPr>
        <w:t>xxxx</w:t>
      </w:r>
      <w:r w:rsidRPr="007B752A">
        <w:rPr>
          <w:rFonts w:ascii="Montserrat" w:eastAsia="MS Mincho" w:hAnsi="Montserrat"/>
          <w:color w:val="000000"/>
          <w:sz w:val="22"/>
          <w:szCs w:val="22"/>
          <w:lang w:eastAsia="ja-JP"/>
        </w:rPr>
        <w:t>]</w:t>
      </w:r>
      <w:r w:rsidRPr="007B752A">
        <w:rPr>
          <w:rFonts w:ascii="Montserrat" w:hAnsi="Montserrat"/>
          <w:sz w:val="22"/>
          <w:szCs w:val="22"/>
        </w:rPr>
        <w:t>(</w:t>
      </w:r>
      <w:r w:rsidRPr="007B752A">
        <w:rPr>
          <w:rFonts w:ascii="Montserrat" w:hAnsi="Montserrat"/>
          <w:spacing w:val="-3"/>
          <w:sz w:val="22"/>
          <w:szCs w:val="22"/>
        </w:rPr>
        <w:t>“</w:t>
      </w:r>
      <w:r w:rsidRPr="007B752A">
        <w:rPr>
          <w:rFonts w:ascii="Montserrat" w:hAnsi="Montserrat"/>
          <w:b/>
          <w:spacing w:val="-3"/>
          <w:sz w:val="22"/>
          <w:szCs w:val="22"/>
        </w:rPr>
        <w:t>Primary Bidder</w:t>
      </w:r>
      <w:r w:rsidRPr="007B752A">
        <w:rPr>
          <w:rFonts w:ascii="Montserrat" w:hAnsi="Montserrat"/>
          <w:spacing w:val="-3"/>
          <w:sz w:val="22"/>
          <w:szCs w:val="22"/>
        </w:rPr>
        <w:t xml:space="preserve">”) </w:t>
      </w:r>
      <w:r w:rsidRPr="007B752A">
        <w:rPr>
          <w:rFonts w:ascii="Montserrat" w:eastAsia="MS Mincho" w:hAnsi="Montserrat"/>
          <w:color w:val="000000"/>
          <w:sz w:val="22"/>
          <w:szCs w:val="22"/>
          <w:lang w:eastAsia="ja-JP"/>
        </w:rPr>
        <w:t xml:space="preserve">acting by </w:t>
      </w:r>
    </w:p>
    <w:p w14:paraId="301F72DC" w14:textId="77777777" w:rsidR="005E24AC" w:rsidRPr="007B752A" w:rsidRDefault="005E24AC" w:rsidP="007B752A">
      <w:pPr>
        <w:rPr>
          <w:rFonts w:ascii="Montserrat" w:eastAsia="MS Mincho" w:hAnsi="Montserrat"/>
          <w:color w:val="000000"/>
          <w:sz w:val="22"/>
          <w:szCs w:val="22"/>
          <w:lang w:eastAsia="ja-JP"/>
        </w:rPr>
      </w:pPr>
    </w:p>
    <w:p w14:paraId="4186274E" w14:textId="7E343B69"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w:t>
      </w:r>
      <w:r w:rsidR="00D025AD" w:rsidRPr="007B752A">
        <w:rPr>
          <w:rFonts w:ascii="Montserrat" w:eastAsia="MS Mincho" w:hAnsi="Montserrat"/>
          <w:color w:val="000000"/>
          <w:sz w:val="22"/>
          <w:szCs w:val="22"/>
          <w:lang w:eastAsia="ja-JP"/>
        </w:rPr>
        <w:t>xxxxx</w:t>
      </w:r>
      <w:r w:rsidRPr="007B752A">
        <w:rPr>
          <w:rFonts w:ascii="Montserrat" w:eastAsia="MS Mincho" w:hAnsi="Montserrat"/>
          <w:color w:val="000000"/>
          <w:sz w:val="22"/>
          <w:szCs w:val="22"/>
          <w:lang w:eastAsia="ja-JP"/>
        </w:rPr>
        <w:t>/NAME OF FIRST DIRECTOR], a director and</w:t>
      </w:r>
    </w:p>
    <w:p w14:paraId="529EBCD1" w14:textId="77777777" w:rsidR="005E24AC" w:rsidRPr="007B752A" w:rsidRDefault="005E24AC" w:rsidP="007B752A">
      <w:pPr>
        <w:ind w:left="5040" w:firstLine="720"/>
        <w:rPr>
          <w:rFonts w:ascii="Montserrat" w:eastAsia="MS Mincho" w:hAnsi="Montserrat"/>
          <w:color w:val="000000"/>
          <w:sz w:val="22"/>
          <w:szCs w:val="22"/>
          <w:lang w:eastAsia="ja-JP"/>
        </w:rPr>
      </w:pPr>
    </w:p>
    <w:p w14:paraId="2EBE83D4" w14:textId="77777777"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_______________________________________________________[Insert Signature and Date]</w:t>
      </w:r>
    </w:p>
    <w:p w14:paraId="5DD4370D" w14:textId="77777777" w:rsidR="005E24AC" w:rsidRPr="007B752A" w:rsidRDefault="005E24AC" w:rsidP="007B752A">
      <w:pPr>
        <w:rPr>
          <w:rFonts w:ascii="Montserrat" w:eastAsia="MS Mincho" w:hAnsi="Montserrat"/>
          <w:color w:val="000000"/>
          <w:sz w:val="22"/>
          <w:szCs w:val="22"/>
          <w:lang w:eastAsia="ja-JP"/>
        </w:rPr>
      </w:pPr>
    </w:p>
    <w:p w14:paraId="3150E22A" w14:textId="05ADD6D2"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w:t>
      </w:r>
      <w:r w:rsidR="00D025AD" w:rsidRPr="007B752A">
        <w:rPr>
          <w:rFonts w:ascii="Montserrat" w:eastAsia="MS Mincho" w:hAnsi="Montserrat"/>
          <w:color w:val="000000"/>
          <w:sz w:val="22"/>
          <w:szCs w:val="22"/>
          <w:lang w:eastAsia="ja-JP"/>
        </w:rPr>
        <w:t>xxxxx</w:t>
      </w:r>
      <w:r w:rsidRPr="007B752A">
        <w:rPr>
          <w:rFonts w:ascii="Montserrat" w:eastAsia="MS Mincho" w:hAnsi="Montserrat"/>
          <w:color w:val="000000"/>
          <w:sz w:val="22"/>
          <w:szCs w:val="22"/>
          <w:lang w:eastAsia="ja-JP"/>
        </w:rPr>
        <w:t>/NAME OF SECOND DIRECTOR/SECRETARY], [a director OR its secretary]</w:t>
      </w:r>
    </w:p>
    <w:p w14:paraId="07012314" w14:textId="77777777" w:rsidR="005E24AC" w:rsidRPr="007B752A" w:rsidRDefault="005E24AC" w:rsidP="007B752A">
      <w:pPr>
        <w:autoSpaceDE w:val="0"/>
        <w:autoSpaceDN w:val="0"/>
        <w:adjustRightInd w:val="0"/>
        <w:rPr>
          <w:rFonts w:ascii="Montserrat" w:eastAsia="MS Mincho" w:hAnsi="Montserrat" w:cs="Arial"/>
          <w:color w:val="000000"/>
          <w:sz w:val="22"/>
          <w:szCs w:val="22"/>
          <w:lang w:eastAsia="ja-JP"/>
        </w:rPr>
      </w:pPr>
    </w:p>
    <w:p w14:paraId="51AB641F" w14:textId="77777777" w:rsidR="005E24AC" w:rsidRPr="007B752A" w:rsidRDefault="005E24AC" w:rsidP="007B752A">
      <w:pPr>
        <w:rPr>
          <w:rFonts w:ascii="Montserrat" w:eastAsia="MS Mincho" w:hAnsi="Montserrat"/>
          <w:color w:val="000000"/>
          <w:sz w:val="22"/>
          <w:szCs w:val="22"/>
          <w:lang w:eastAsia="ja-JP"/>
        </w:rPr>
      </w:pPr>
    </w:p>
    <w:p w14:paraId="372CD965" w14:textId="77777777"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_______________________________________________________[Insert Signature and Date]</w:t>
      </w:r>
    </w:p>
    <w:p w14:paraId="4E9CD341" w14:textId="77777777" w:rsidR="005E24AC" w:rsidRPr="007B752A" w:rsidRDefault="005E24AC" w:rsidP="007B752A">
      <w:pPr>
        <w:rPr>
          <w:rFonts w:ascii="Montserrat" w:eastAsia="MS Mincho" w:hAnsi="Montserrat"/>
          <w:sz w:val="22"/>
          <w:szCs w:val="22"/>
          <w:lang w:eastAsia="ja-JP"/>
        </w:rPr>
      </w:pPr>
      <w:r w:rsidRPr="007B752A">
        <w:rPr>
          <w:rFonts w:ascii="Montserrat" w:eastAsia="MS Mincho" w:hAnsi="Montserrat"/>
          <w:sz w:val="22"/>
          <w:szCs w:val="22"/>
          <w:lang w:eastAsia="ja-JP"/>
        </w:rPr>
        <w:t xml:space="preserve">Executed as a deed by the </w:t>
      </w:r>
      <w:r w:rsidRPr="007B752A">
        <w:rPr>
          <w:rFonts w:ascii="Montserrat" w:eastAsia="MS Mincho" w:hAnsi="Montserrat"/>
          <w:b/>
          <w:bCs/>
          <w:sz w:val="22"/>
          <w:szCs w:val="22"/>
          <w:lang w:eastAsia="ja-JP"/>
        </w:rPr>
        <w:t>Utility Regulator</w:t>
      </w:r>
      <w:r w:rsidRPr="007B752A">
        <w:rPr>
          <w:rFonts w:ascii="Montserrat" w:eastAsia="MS Mincho" w:hAnsi="Montserrat"/>
          <w:sz w:val="22"/>
          <w:szCs w:val="22"/>
          <w:lang w:eastAsia="ja-JP"/>
        </w:rPr>
        <w:t xml:space="preserve"> acting by </w:t>
      </w:r>
    </w:p>
    <w:p w14:paraId="71613D1A" w14:textId="77777777" w:rsidR="005E24AC" w:rsidRPr="007B752A" w:rsidRDefault="005E24AC" w:rsidP="007B752A">
      <w:pPr>
        <w:rPr>
          <w:rFonts w:ascii="Montserrat" w:eastAsia="MS Mincho" w:hAnsi="Montserrat"/>
          <w:sz w:val="22"/>
          <w:szCs w:val="22"/>
          <w:lang w:eastAsia="ja-JP"/>
        </w:rPr>
      </w:pPr>
    </w:p>
    <w:p w14:paraId="3A71FC24" w14:textId="2A9483AA" w:rsidR="005E24AC" w:rsidRPr="007B752A" w:rsidRDefault="005E24AC" w:rsidP="007B752A">
      <w:pPr>
        <w:rPr>
          <w:rFonts w:ascii="Montserrat" w:eastAsia="MS Mincho" w:hAnsi="Montserrat"/>
          <w:sz w:val="22"/>
          <w:szCs w:val="22"/>
          <w:lang w:eastAsia="ja-JP"/>
        </w:rPr>
      </w:pPr>
      <w:r w:rsidRPr="007B752A">
        <w:rPr>
          <w:rFonts w:ascii="Montserrat" w:eastAsia="MS Mincho" w:hAnsi="Montserrat"/>
          <w:sz w:val="22"/>
          <w:szCs w:val="22"/>
          <w:lang w:eastAsia="ja-JP"/>
        </w:rPr>
        <w:t>[</w:t>
      </w:r>
      <w:r w:rsidR="00D025AD" w:rsidRPr="007B752A">
        <w:rPr>
          <w:rFonts w:ascii="Montserrat" w:eastAsia="MS Mincho" w:hAnsi="Montserrat"/>
          <w:color w:val="000000"/>
          <w:sz w:val="22"/>
          <w:szCs w:val="22"/>
          <w:lang w:eastAsia="ja-JP"/>
        </w:rPr>
        <w:t>xxxxx</w:t>
      </w:r>
      <w:r w:rsidRPr="007B752A">
        <w:rPr>
          <w:rFonts w:ascii="Montserrat" w:eastAsia="MS Mincho" w:hAnsi="Montserrat"/>
          <w:sz w:val="22"/>
          <w:szCs w:val="22"/>
          <w:lang w:eastAsia="ja-JP"/>
        </w:rPr>
        <w:t xml:space="preserve">/NAME OF FIRST DIRECTOR], a director </w:t>
      </w:r>
    </w:p>
    <w:p w14:paraId="41E2C7EC" w14:textId="77777777" w:rsidR="005E24AC" w:rsidRPr="007B752A" w:rsidRDefault="005E24AC" w:rsidP="007B752A">
      <w:pPr>
        <w:ind w:left="5040" w:firstLine="720"/>
        <w:rPr>
          <w:rFonts w:ascii="Montserrat" w:eastAsia="MS Mincho" w:hAnsi="Montserrat"/>
          <w:color w:val="000000"/>
          <w:sz w:val="22"/>
          <w:szCs w:val="22"/>
          <w:lang w:eastAsia="ja-JP"/>
        </w:rPr>
      </w:pPr>
    </w:p>
    <w:p w14:paraId="341C7038" w14:textId="77777777"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_______________________________________________________[Insert Signature and Date]</w:t>
      </w:r>
    </w:p>
    <w:p w14:paraId="4209D2C2" w14:textId="77777777" w:rsidR="005E24AC" w:rsidRPr="007B752A" w:rsidRDefault="005E24AC" w:rsidP="007B752A">
      <w:pPr>
        <w:rPr>
          <w:rFonts w:ascii="Montserrat" w:eastAsia="MS Mincho" w:hAnsi="Montserrat"/>
          <w:sz w:val="22"/>
          <w:szCs w:val="22"/>
          <w:lang w:eastAsia="ja-JP"/>
        </w:rPr>
      </w:pPr>
    </w:p>
    <w:p w14:paraId="0DE74215" w14:textId="77777777" w:rsidR="005E24AC" w:rsidRPr="007B752A" w:rsidRDefault="005E24AC" w:rsidP="007B752A">
      <w:pPr>
        <w:rPr>
          <w:rFonts w:ascii="Montserrat" w:eastAsia="MS Mincho" w:hAnsi="Montserrat"/>
          <w:sz w:val="22"/>
          <w:szCs w:val="22"/>
          <w:lang w:eastAsia="ja-JP"/>
        </w:rPr>
      </w:pPr>
    </w:p>
    <w:p w14:paraId="7BDEDECA" w14:textId="1E8BE79A"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sz w:val="22"/>
          <w:szCs w:val="22"/>
          <w:lang w:eastAsia="ja-JP"/>
        </w:rPr>
        <w:t>and [</w:t>
      </w:r>
      <w:r w:rsidR="00D025AD" w:rsidRPr="007B752A">
        <w:rPr>
          <w:rFonts w:ascii="Montserrat" w:eastAsia="MS Mincho" w:hAnsi="Montserrat"/>
          <w:color w:val="000000"/>
          <w:sz w:val="22"/>
          <w:szCs w:val="22"/>
          <w:lang w:eastAsia="ja-JP"/>
        </w:rPr>
        <w:t>xxxxx</w:t>
      </w:r>
      <w:r w:rsidRPr="007B752A">
        <w:rPr>
          <w:rFonts w:ascii="Montserrat" w:eastAsia="MS Mincho" w:hAnsi="Montserrat"/>
          <w:sz w:val="22"/>
          <w:szCs w:val="22"/>
          <w:lang w:eastAsia="ja-JP"/>
        </w:rPr>
        <w:t>/NAME OF SECOND DIRECTOR/SECRETARY], [a director OR its secretary]</w:t>
      </w:r>
      <w:r w:rsidRPr="007B752A">
        <w:rPr>
          <w:rFonts w:ascii="Montserrat" w:eastAsia="MS Mincho" w:hAnsi="Montserrat"/>
          <w:color w:val="000000"/>
          <w:sz w:val="22"/>
          <w:szCs w:val="22"/>
          <w:lang w:eastAsia="ja-JP"/>
        </w:rPr>
        <w:t xml:space="preserve"> </w:t>
      </w:r>
    </w:p>
    <w:p w14:paraId="3015F04F" w14:textId="77777777" w:rsidR="005E24AC" w:rsidRPr="007B752A" w:rsidRDefault="005E24AC" w:rsidP="007B752A">
      <w:pPr>
        <w:rPr>
          <w:rFonts w:ascii="Montserrat" w:eastAsia="MS Mincho" w:hAnsi="Montserrat"/>
          <w:color w:val="000000"/>
          <w:sz w:val="22"/>
          <w:szCs w:val="22"/>
          <w:lang w:eastAsia="ja-JP"/>
        </w:rPr>
      </w:pPr>
    </w:p>
    <w:p w14:paraId="54B0C32A" w14:textId="77777777" w:rsidR="005E24AC" w:rsidRPr="007B752A" w:rsidRDefault="005E24AC" w:rsidP="007B752A">
      <w:pPr>
        <w:rPr>
          <w:rFonts w:ascii="Montserrat" w:eastAsia="MS Mincho" w:hAnsi="Montserrat"/>
          <w:color w:val="000000"/>
          <w:sz w:val="22"/>
          <w:szCs w:val="22"/>
          <w:lang w:eastAsia="ja-JP"/>
        </w:rPr>
      </w:pPr>
      <w:r w:rsidRPr="007B752A">
        <w:rPr>
          <w:rFonts w:ascii="Montserrat" w:eastAsia="MS Mincho" w:hAnsi="Montserrat"/>
          <w:color w:val="000000"/>
          <w:sz w:val="22"/>
          <w:szCs w:val="22"/>
          <w:lang w:eastAsia="ja-JP"/>
        </w:rPr>
        <w:t>_______________________________________________________[Insert Signature and Date]</w:t>
      </w:r>
    </w:p>
    <w:p w14:paraId="247ACD5F" w14:textId="6978E1AF" w:rsidR="00682EB3" w:rsidRPr="007B752A" w:rsidRDefault="00682EB3" w:rsidP="007B752A">
      <w:pPr>
        <w:rPr>
          <w:rFonts w:ascii="Montserrat" w:hAnsi="Montserrat"/>
          <w:sz w:val="22"/>
          <w:szCs w:val="22"/>
        </w:rPr>
      </w:pPr>
    </w:p>
    <w:sectPr w:rsidR="00682EB3" w:rsidRPr="007B752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5AB93" w14:textId="77777777" w:rsidR="000F0339" w:rsidRDefault="000F0339" w:rsidP="005E24AC">
      <w:r>
        <w:separator/>
      </w:r>
    </w:p>
  </w:endnote>
  <w:endnote w:type="continuationSeparator" w:id="0">
    <w:p w14:paraId="30A95DAE" w14:textId="77777777" w:rsidR="000F0339" w:rsidRDefault="000F0339" w:rsidP="005E2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C64F2" w14:textId="77777777" w:rsidR="005E24AC" w:rsidRDefault="005E24AC" w:rsidP="00A616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796A55" w14:textId="77777777" w:rsidR="005E24AC" w:rsidRDefault="005E24AC" w:rsidP="00A616A6">
    <w:pPr>
      <w:pStyle w:val="Footer"/>
    </w:pPr>
    <w:r>
      <w:rPr>
        <w:color w:val="2B579A"/>
        <w:sz w:val="14"/>
        <w:shd w:val="clear" w:color="auto" w:fill="E6E6E6"/>
      </w:rPr>
      <w:fldChar w:fldCharType="begin"/>
    </w:r>
    <w:r>
      <w:rPr>
        <w:sz w:val="14"/>
      </w:rPr>
      <w:instrText xml:space="preserve"> DOCPROPERTY tikitDocRef \* MERGEFORMAT LEGAL02#101149339v1[JXS10]</w:instrText>
    </w:r>
    <w:r>
      <w:rPr>
        <w:color w:val="2B579A"/>
        <w:sz w:val="14"/>
        <w:shd w:val="clear" w:color="auto" w:fill="E6E6E6"/>
      </w:rPr>
      <w:fldChar w:fldCharType="separate"/>
    </w:r>
    <w:r>
      <w:rPr>
        <w:sz w:val="14"/>
      </w:rPr>
      <w:t>LEGAL02#111687854v1[KXL3]</w:t>
    </w:r>
    <w:r>
      <w:rPr>
        <w:color w:val="2B579A"/>
        <w:sz w:val="14"/>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981862"/>
      <w:docPartObj>
        <w:docPartGallery w:val="Page Numbers (Bottom of Page)"/>
        <w:docPartUnique/>
      </w:docPartObj>
    </w:sdtPr>
    <w:sdtEndPr>
      <w:rPr>
        <w:noProof/>
      </w:rPr>
    </w:sdtEndPr>
    <w:sdtContent>
      <w:p w14:paraId="28CBAC3A" w14:textId="29EC434C" w:rsidR="005E24AC" w:rsidRDefault="005E24AC">
        <w:pPr>
          <w:pStyle w:val="Footer"/>
          <w:jc w:val="center"/>
        </w:pPr>
        <w:r w:rsidRPr="005E24AC">
          <w:rPr>
            <w:sz w:val="16"/>
            <w:szCs w:val="16"/>
          </w:rPr>
          <w:fldChar w:fldCharType="begin"/>
        </w:r>
        <w:r w:rsidRPr="005E24AC">
          <w:rPr>
            <w:sz w:val="16"/>
            <w:szCs w:val="16"/>
          </w:rPr>
          <w:instrText xml:space="preserve"> PAGE   \* MERGEFORMAT </w:instrText>
        </w:r>
        <w:r w:rsidRPr="005E24AC">
          <w:rPr>
            <w:sz w:val="16"/>
            <w:szCs w:val="16"/>
          </w:rPr>
          <w:fldChar w:fldCharType="separate"/>
        </w:r>
        <w:r w:rsidRPr="005E24AC">
          <w:rPr>
            <w:noProof/>
            <w:sz w:val="16"/>
            <w:szCs w:val="16"/>
          </w:rPr>
          <w:t>2</w:t>
        </w:r>
        <w:r w:rsidRPr="005E24AC">
          <w:rPr>
            <w:noProof/>
            <w:sz w:val="16"/>
            <w:szCs w:val="16"/>
          </w:rPr>
          <w:fldChar w:fldCharType="end"/>
        </w:r>
      </w:p>
    </w:sdtContent>
  </w:sdt>
  <w:p w14:paraId="17E0DEAF" w14:textId="77777777" w:rsidR="005E24AC" w:rsidRDefault="005E24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8ACF" w14:textId="77777777" w:rsidR="005E24AC" w:rsidRDefault="005E24AC" w:rsidP="00A616A6">
    <w:pPr>
      <w:pStyle w:val="Footer"/>
    </w:pPr>
    <w:r>
      <w:rPr>
        <w:color w:val="2B579A"/>
        <w:sz w:val="14"/>
        <w:shd w:val="clear" w:color="auto" w:fill="E6E6E6"/>
      </w:rPr>
      <w:fldChar w:fldCharType="begin"/>
    </w:r>
    <w:r>
      <w:rPr>
        <w:sz w:val="14"/>
      </w:rPr>
      <w:instrText xml:space="preserve"> DOCPROPERTY tikitDocRef \* MERGEFORMAT LEGAL02#101149339v1[JXS10]</w:instrText>
    </w:r>
    <w:r>
      <w:rPr>
        <w:color w:val="2B579A"/>
        <w:sz w:val="14"/>
        <w:shd w:val="clear" w:color="auto" w:fill="E6E6E6"/>
      </w:rPr>
      <w:fldChar w:fldCharType="separate"/>
    </w:r>
    <w:r>
      <w:rPr>
        <w:sz w:val="14"/>
      </w:rPr>
      <w:t>LEGAL02#111687854v1[KXL3]</w:t>
    </w:r>
    <w:r>
      <w:rPr>
        <w:color w:val="2B579A"/>
        <w:sz w:val="14"/>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DEB55" w14:textId="77777777" w:rsidR="000F0339" w:rsidRDefault="000F0339" w:rsidP="005E24AC">
      <w:r>
        <w:separator/>
      </w:r>
    </w:p>
  </w:footnote>
  <w:footnote w:type="continuationSeparator" w:id="0">
    <w:p w14:paraId="72032256" w14:textId="77777777" w:rsidR="000F0339" w:rsidRDefault="000F0339" w:rsidP="005E2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899F8" w14:textId="1C67A2D3" w:rsidR="007B752A" w:rsidRDefault="007B752A">
    <w:pPr>
      <w:pStyle w:val="Header"/>
    </w:pPr>
    <w:r w:rsidRPr="00AF1A9A">
      <w:rPr>
        <w:noProof/>
      </w:rPr>
      <w:drawing>
        <wp:anchor distT="0" distB="0" distL="114300" distR="114300" simplePos="0" relativeHeight="251659264" behindDoc="0" locked="0" layoutInCell="1" allowOverlap="1" wp14:anchorId="4EDE496D" wp14:editId="12845C4F">
          <wp:simplePos x="0" y="0"/>
          <wp:positionH relativeFrom="page">
            <wp:posOffset>6647002</wp:posOffset>
          </wp:positionH>
          <wp:positionV relativeFrom="topMargin">
            <wp:align>bottom</wp:align>
          </wp:positionV>
          <wp:extent cx="828000" cy="669600"/>
          <wp:effectExtent l="0" t="0" r="0" b="0"/>
          <wp:wrapSquare wrapText="bothSides"/>
          <wp:docPr id="352820584" name="Picture 2"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821941" name="Picture 2" descr="A blue and green logo&#10;&#10;AI-generated content may be incorrect."/>
                  <pic:cNvPicPr/>
                </pic:nvPicPr>
                <pic:blipFill rotWithShape="1">
                  <a:blip r:embed="rId1">
                    <a:extLst>
                      <a:ext uri="{28A0092B-C50C-407E-A947-70E740481C1C}">
                        <a14:useLocalDpi xmlns:a14="http://schemas.microsoft.com/office/drawing/2010/main" val="0"/>
                      </a:ext>
                    </a:extLst>
                  </a:blip>
                  <a:srcRect l="9524" t="11960" b="14951"/>
                  <a:stretch/>
                </pic:blipFill>
                <pic:spPr bwMode="auto">
                  <a:xfrm>
                    <a:off x="0" y="0"/>
                    <a:ext cx="828000" cy="66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0EB2" w14:textId="77777777" w:rsidR="005E24AC" w:rsidRDefault="005E24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2030" w14:textId="2D2406F8" w:rsidR="005E24AC" w:rsidRDefault="007B752A">
    <w:pPr>
      <w:pStyle w:val="Header"/>
    </w:pPr>
    <w:r w:rsidRPr="00AF1A9A">
      <w:rPr>
        <w:noProof/>
      </w:rPr>
      <w:drawing>
        <wp:anchor distT="0" distB="0" distL="114300" distR="114300" simplePos="0" relativeHeight="251661312" behindDoc="0" locked="0" layoutInCell="1" allowOverlap="1" wp14:anchorId="5A2C13F6" wp14:editId="79D935B9">
          <wp:simplePos x="0" y="0"/>
          <wp:positionH relativeFrom="rightMargin">
            <wp:align>left</wp:align>
          </wp:positionH>
          <wp:positionV relativeFrom="topMargin">
            <wp:posOffset>207899</wp:posOffset>
          </wp:positionV>
          <wp:extent cx="828000" cy="669600"/>
          <wp:effectExtent l="0" t="0" r="0" b="0"/>
          <wp:wrapSquare wrapText="bothSides"/>
          <wp:docPr id="1711232525" name="Picture 2"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821941" name="Picture 2" descr="A blue and green logo&#10;&#10;AI-generated content may be incorrect."/>
                  <pic:cNvPicPr/>
                </pic:nvPicPr>
                <pic:blipFill rotWithShape="1">
                  <a:blip r:embed="rId1">
                    <a:extLst>
                      <a:ext uri="{28A0092B-C50C-407E-A947-70E740481C1C}">
                        <a14:useLocalDpi xmlns:a14="http://schemas.microsoft.com/office/drawing/2010/main" val="0"/>
                      </a:ext>
                    </a:extLst>
                  </a:blip>
                  <a:srcRect l="9524" t="11960" b="14951"/>
                  <a:stretch/>
                </pic:blipFill>
                <pic:spPr bwMode="auto">
                  <a:xfrm>
                    <a:off x="0" y="0"/>
                    <a:ext cx="828000" cy="66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918B" w14:textId="77777777" w:rsidR="005E24AC" w:rsidRDefault="005E24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5DB7"/>
    <w:multiLevelType w:val="hybridMultilevel"/>
    <w:tmpl w:val="81AAF516"/>
    <w:lvl w:ilvl="0" w:tplc="E4BE058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10642B5"/>
    <w:multiLevelType w:val="hybridMultilevel"/>
    <w:tmpl w:val="C02A9788"/>
    <w:lvl w:ilvl="0" w:tplc="40E88C7C">
      <w:start w:val="2"/>
      <w:numFmt w:val="lowerRoman"/>
      <w:lvlText w:val="(%1)"/>
      <w:lvlJc w:val="left"/>
      <w:pPr>
        <w:ind w:left="180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D628D3"/>
    <w:multiLevelType w:val="hybridMultilevel"/>
    <w:tmpl w:val="A1F6CC08"/>
    <w:lvl w:ilvl="0" w:tplc="6024CBB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2084908"/>
    <w:multiLevelType w:val="hybridMultilevel"/>
    <w:tmpl w:val="0774432E"/>
    <w:lvl w:ilvl="0" w:tplc="6024CBB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220E25DD"/>
    <w:multiLevelType w:val="hybridMultilevel"/>
    <w:tmpl w:val="924AA616"/>
    <w:lvl w:ilvl="0" w:tplc="D2441198">
      <w:start w:val="2"/>
      <w:numFmt w:val="upperLetter"/>
      <w:lvlText w:val="(%1)"/>
      <w:lvlJc w:val="left"/>
      <w:pPr>
        <w:tabs>
          <w:tab w:val="num" w:pos="1080"/>
        </w:tabs>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BE0A06"/>
    <w:multiLevelType w:val="hybridMultilevel"/>
    <w:tmpl w:val="97C4CD9E"/>
    <w:lvl w:ilvl="0" w:tplc="07A0DA1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CD636CD"/>
    <w:multiLevelType w:val="hybridMultilevel"/>
    <w:tmpl w:val="112AE0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C36C01"/>
    <w:multiLevelType w:val="hybridMultilevel"/>
    <w:tmpl w:val="9384A36A"/>
    <w:lvl w:ilvl="0" w:tplc="6024CBB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3F9863A3"/>
    <w:multiLevelType w:val="hybridMultilevel"/>
    <w:tmpl w:val="F3FA7B5A"/>
    <w:lvl w:ilvl="0" w:tplc="267A65F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1994729"/>
    <w:multiLevelType w:val="hybridMultilevel"/>
    <w:tmpl w:val="8CD6649C"/>
    <w:lvl w:ilvl="0" w:tplc="35C41A4E">
      <w:start w:val="1"/>
      <w:numFmt w:val="upperLetter"/>
      <w:lvlText w:val="(%1)"/>
      <w:lvlJc w:val="left"/>
      <w:pPr>
        <w:tabs>
          <w:tab w:val="num" w:pos="1080"/>
        </w:tabs>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E10D30"/>
    <w:multiLevelType w:val="hybridMultilevel"/>
    <w:tmpl w:val="F80C6D08"/>
    <w:lvl w:ilvl="0" w:tplc="35C41A4E">
      <w:start w:val="1"/>
      <w:numFmt w:val="upperLetter"/>
      <w:lvlText w:val="(%1)"/>
      <w:lvlJc w:val="left"/>
      <w:pPr>
        <w:tabs>
          <w:tab w:val="num" w:pos="1080"/>
        </w:tabs>
        <w:ind w:left="1080" w:hanging="7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E6F4FE8"/>
    <w:multiLevelType w:val="hybridMultilevel"/>
    <w:tmpl w:val="BBEA6FFE"/>
    <w:lvl w:ilvl="0" w:tplc="07A0DA1C">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F361CB1"/>
    <w:multiLevelType w:val="hybridMultilevel"/>
    <w:tmpl w:val="1D46540A"/>
    <w:lvl w:ilvl="0" w:tplc="07A0DA1C">
      <w:start w:val="1"/>
      <w:numFmt w:val="lowerRoman"/>
      <w:lvlText w:val="(%1)"/>
      <w:lvlJc w:val="left"/>
      <w:pPr>
        <w:ind w:left="1789" w:hanging="72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3" w15:restartNumberingAfterBreak="0">
    <w:nsid w:val="62594190"/>
    <w:multiLevelType w:val="hybridMultilevel"/>
    <w:tmpl w:val="E83CD3AC"/>
    <w:lvl w:ilvl="0" w:tplc="6024CBB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213586014">
    <w:abstractNumId w:val="10"/>
  </w:num>
  <w:num w:numId="2" w16cid:durableId="552620715">
    <w:abstractNumId w:val="6"/>
  </w:num>
  <w:num w:numId="3" w16cid:durableId="263609858">
    <w:abstractNumId w:val="9"/>
  </w:num>
  <w:num w:numId="4" w16cid:durableId="685979054">
    <w:abstractNumId w:val="4"/>
  </w:num>
  <w:num w:numId="5" w16cid:durableId="1794446622">
    <w:abstractNumId w:val="13"/>
  </w:num>
  <w:num w:numId="6" w16cid:durableId="325402365">
    <w:abstractNumId w:val="3"/>
  </w:num>
  <w:num w:numId="7" w16cid:durableId="428162952">
    <w:abstractNumId w:val="8"/>
  </w:num>
  <w:num w:numId="8" w16cid:durableId="1422489200">
    <w:abstractNumId w:val="12"/>
  </w:num>
  <w:num w:numId="9" w16cid:durableId="133833887">
    <w:abstractNumId w:val="7"/>
  </w:num>
  <w:num w:numId="10" w16cid:durableId="352541274">
    <w:abstractNumId w:val="0"/>
  </w:num>
  <w:num w:numId="11" w16cid:durableId="2104495771">
    <w:abstractNumId w:val="5"/>
  </w:num>
  <w:num w:numId="12" w16cid:durableId="2109542277">
    <w:abstractNumId w:val="1"/>
  </w:num>
  <w:num w:numId="13" w16cid:durableId="1235238819">
    <w:abstractNumId w:val="11"/>
  </w:num>
  <w:num w:numId="14" w16cid:durableId="2141147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4AC"/>
    <w:rsid w:val="00013370"/>
    <w:rsid w:val="000345A1"/>
    <w:rsid w:val="0006577D"/>
    <w:rsid w:val="00065F77"/>
    <w:rsid w:val="00070FF8"/>
    <w:rsid w:val="000A75F3"/>
    <w:rsid w:val="000C0BBA"/>
    <w:rsid w:val="000C1970"/>
    <w:rsid w:val="000F0339"/>
    <w:rsid w:val="00112C78"/>
    <w:rsid w:val="00117E11"/>
    <w:rsid w:val="0013295B"/>
    <w:rsid w:val="001506BE"/>
    <w:rsid w:val="00151ACC"/>
    <w:rsid w:val="001B0499"/>
    <w:rsid w:val="001B0D9C"/>
    <w:rsid w:val="001B1A1C"/>
    <w:rsid w:val="001E161D"/>
    <w:rsid w:val="001F124B"/>
    <w:rsid w:val="00204AAD"/>
    <w:rsid w:val="002554E9"/>
    <w:rsid w:val="00263206"/>
    <w:rsid w:val="00271A89"/>
    <w:rsid w:val="00274769"/>
    <w:rsid w:val="002A2FB4"/>
    <w:rsid w:val="002B0D5B"/>
    <w:rsid w:val="002B6A45"/>
    <w:rsid w:val="002F20BB"/>
    <w:rsid w:val="003079C9"/>
    <w:rsid w:val="00327D06"/>
    <w:rsid w:val="0034012B"/>
    <w:rsid w:val="00355BB5"/>
    <w:rsid w:val="0035758E"/>
    <w:rsid w:val="00362085"/>
    <w:rsid w:val="003A0035"/>
    <w:rsid w:val="003C57F9"/>
    <w:rsid w:val="003D2636"/>
    <w:rsid w:val="003E59D3"/>
    <w:rsid w:val="00401E0C"/>
    <w:rsid w:val="00421EC3"/>
    <w:rsid w:val="00431A2E"/>
    <w:rsid w:val="00436E9A"/>
    <w:rsid w:val="0048145A"/>
    <w:rsid w:val="004B0764"/>
    <w:rsid w:val="004B2809"/>
    <w:rsid w:val="004C3EF5"/>
    <w:rsid w:val="004D39EF"/>
    <w:rsid w:val="004D4BE4"/>
    <w:rsid w:val="00501970"/>
    <w:rsid w:val="00516F30"/>
    <w:rsid w:val="00533E54"/>
    <w:rsid w:val="00534E83"/>
    <w:rsid w:val="00545B7D"/>
    <w:rsid w:val="0054770A"/>
    <w:rsid w:val="0058476F"/>
    <w:rsid w:val="005D60D3"/>
    <w:rsid w:val="005E24AC"/>
    <w:rsid w:val="00641E9B"/>
    <w:rsid w:val="006735AB"/>
    <w:rsid w:val="00675816"/>
    <w:rsid w:val="00682EB3"/>
    <w:rsid w:val="006B36BA"/>
    <w:rsid w:val="006B7A27"/>
    <w:rsid w:val="006C60E3"/>
    <w:rsid w:val="006D36CD"/>
    <w:rsid w:val="006D7359"/>
    <w:rsid w:val="006F5AA2"/>
    <w:rsid w:val="007017D0"/>
    <w:rsid w:val="0077315B"/>
    <w:rsid w:val="007831B1"/>
    <w:rsid w:val="007A1071"/>
    <w:rsid w:val="007B074D"/>
    <w:rsid w:val="007B752A"/>
    <w:rsid w:val="007C5813"/>
    <w:rsid w:val="007D4463"/>
    <w:rsid w:val="007E72AB"/>
    <w:rsid w:val="00805D30"/>
    <w:rsid w:val="00815937"/>
    <w:rsid w:val="0085136C"/>
    <w:rsid w:val="00867308"/>
    <w:rsid w:val="008D7129"/>
    <w:rsid w:val="008E666A"/>
    <w:rsid w:val="008F52D7"/>
    <w:rsid w:val="008F61AB"/>
    <w:rsid w:val="008F7543"/>
    <w:rsid w:val="00903EC5"/>
    <w:rsid w:val="00924C1F"/>
    <w:rsid w:val="00954BFB"/>
    <w:rsid w:val="00955D9B"/>
    <w:rsid w:val="009620C7"/>
    <w:rsid w:val="00976A1E"/>
    <w:rsid w:val="0098591E"/>
    <w:rsid w:val="009920F0"/>
    <w:rsid w:val="00997449"/>
    <w:rsid w:val="009C2AA3"/>
    <w:rsid w:val="009F33EB"/>
    <w:rsid w:val="00A228B2"/>
    <w:rsid w:val="00A76AA7"/>
    <w:rsid w:val="00A77065"/>
    <w:rsid w:val="00A97A5F"/>
    <w:rsid w:val="00AB35A9"/>
    <w:rsid w:val="00AE123F"/>
    <w:rsid w:val="00AE212E"/>
    <w:rsid w:val="00AE318D"/>
    <w:rsid w:val="00B12971"/>
    <w:rsid w:val="00B4217C"/>
    <w:rsid w:val="00B77B6E"/>
    <w:rsid w:val="00B94150"/>
    <w:rsid w:val="00BC5D81"/>
    <w:rsid w:val="00BE06DB"/>
    <w:rsid w:val="00C14FAC"/>
    <w:rsid w:val="00C30272"/>
    <w:rsid w:val="00C65E01"/>
    <w:rsid w:val="00C86D01"/>
    <w:rsid w:val="00C915E1"/>
    <w:rsid w:val="00CC6E2C"/>
    <w:rsid w:val="00CE0872"/>
    <w:rsid w:val="00CF6DE3"/>
    <w:rsid w:val="00D025AD"/>
    <w:rsid w:val="00D0778B"/>
    <w:rsid w:val="00D256C4"/>
    <w:rsid w:val="00D25FE7"/>
    <w:rsid w:val="00D26C76"/>
    <w:rsid w:val="00D35693"/>
    <w:rsid w:val="00D376AD"/>
    <w:rsid w:val="00D377B7"/>
    <w:rsid w:val="00D500C7"/>
    <w:rsid w:val="00D65313"/>
    <w:rsid w:val="00D80EDE"/>
    <w:rsid w:val="00DC0DED"/>
    <w:rsid w:val="00DD2997"/>
    <w:rsid w:val="00DD380A"/>
    <w:rsid w:val="00E23210"/>
    <w:rsid w:val="00E23989"/>
    <w:rsid w:val="00E25E9E"/>
    <w:rsid w:val="00E31D5C"/>
    <w:rsid w:val="00E502B6"/>
    <w:rsid w:val="00E8326A"/>
    <w:rsid w:val="00EB454B"/>
    <w:rsid w:val="00EB79E1"/>
    <w:rsid w:val="00ED74D1"/>
    <w:rsid w:val="00F15B78"/>
    <w:rsid w:val="00F17627"/>
    <w:rsid w:val="00F24CCA"/>
    <w:rsid w:val="00F35D09"/>
    <w:rsid w:val="00F5704A"/>
    <w:rsid w:val="00F61D29"/>
    <w:rsid w:val="00F67905"/>
    <w:rsid w:val="00F77E68"/>
    <w:rsid w:val="00F86FCA"/>
    <w:rsid w:val="00FA49FA"/>
    <w:rsid w:val="00FA6282"/>
    <w:rsid w:val="00FF44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5BD7F"/>
  <w15:chartTrackingRefBased/>
  <w15:docId w15:val="{FE751C3E-71CE-4F4B-8BC2-5217A93D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4AC"/>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5E24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24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24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24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24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24A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4A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4A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4A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4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24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24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4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24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24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4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4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4AC"/>
    <w:rPr>
      <w:rFonts w:eastAsiaTheme="majorEastAsia" w:cstheme="majorBidi"/>
      <w:color w:val="272727" w:themeColor="text1" w:themeTint="D8"/>
    </w:rPr>
  </w:style>
  <w:style w:type="paragraph" w:styleId="Title">
    <w:name w:val="Title"/>
    <w:basedOn w:val="Normal"/>
    <w:next w:val="Normal"/>
    <w:link w:val="TitleChar"/>
    <w:uiPriority w:val="10"/>
    <w:qFormat/>
    <w:rsid w:val="005E24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4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4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4AC"/>
    <w:pPr>
      <w:spacing w:before="160"/>
      <w:jc w:val="center"/>
    </w:pPr>
    <w:rPr>
      <w:i/>
      <w:iCs/>
      <w:color w:val="404040" w:themeColor="text1" w:themeTint="BF"/>
    </w:rPr>
  </w:style>
  <w:style w:type="character" w:customStyle="1" w:styleId="QuoteChar">
    <w:name w:val="Quote Char"/>
    <w:basedOn w:val="DefaultParagraphFont"/>
    <w:link w:val="Quote"/>
    <w:uiPriority w:val="29"/>
    <w:rsid w:val="005E24AC"/>
    <w:rPr>
      <w:i/>
      <w:iCs/>
      <w:color w:val="404040" w:themeColor="text1" w:themeTint="BF"/>
    </w:rPr>
  </w:style>
  <w:style w:type="paragraph" w:styleId="ListParagraph">
    <w:name w:val="List Paragraph"/>
    <w:basedOn w:val="Normal"/>
    <w:uiPriority w:val="34"/>
    <w:qFormat/>
    <w:rsid w:val="005E24AC"/>
    <w:pPr>
      <w:ind w:left="720"/>
      <w:contextualSpacing/>
    </w:pPr>
  </w:style>
  <w:style w:type="character" w:styleId="IntenseEmphasis">
    <w:name w:val="Intense Emphasis"/>
    <w:basedOn w:val="DefaultParagraphFont"/>
    <w:uiPriority w:val="21"/>
    <w:qFormat/>
    <w:rsid w:val="005E24AC"/>
    <w:rPr>
      <w:i/>
      <w:iCs/>
      <w:color w:val="0F4761" w:themeColor="accent1" w:themeShade="BF"/>
    </w:rPr>
  </w:style>
  <w:style w:type="paragraph" w:styleId="IntenseQuote">
    <w:name w:val="Intense Quote"/>
    <w:basedOn w:val="Normal"/>
    <w:next w:val="Normal"/>
    <w:link w:val="IntenseQuoteChar"/>
    <w:uiPriority w:val="30"/>
    <w:qFormat/>
    <w:rsid w:val="005E2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4AC"/>
    <w:rPr>
      <w:i/>
      <w:iCs/>
      <w:color w:val="0F4761" w:themeColor="accent1" w:themeShade="BF"/>
    </w:rPr>
  </w:style>
  <w:style w:type="character" w:styleId="IntenseReference">
    <w:name w:val="Intense Reference"/>
    <w:basedOn w:val="DefaultParagraphFont"/>
    <w:uiPriority w:val="32"/>
    <w:qFormat/>
    <w:rsid w:val="005E24AC"/>
    <w:rPr>
      <w:b/>
      <w:bCs/>
      <w:smallCaps/>
      <w:color w:val="0F4761" w:themeColor="accent1" w:themeShade="BF"/>
      <w:spacing w:val="5"/>
    </w:rPr>
  </w:style>
  <w:style w:type="paragraph" w:styleId="Footer">
    <w:name w:val="footer"/>
    <w:basedOn w:val="Normal"/>
    <w:link w:val="FooterChar"/>
    <w:uiPriority w:val="99"/>
    <w:rsid w:val="005E24AC"/>
    <w:pPr>
      <w:widowControl w:val="0"/>
      <w:tabs>
        <w:tab w:val="center" w:pos="4153"/>
        <w:tab w:val="right" w:pos="8306"/>
      </w:tabs>
    </w:pPr>
    <w:rPr>
      <w:sz w:val="24"/>
      <w:szCs w:val="24"/>
    </w:rPr>
  </w:style>
  <w:style w:type="character" w:customStyle="1" w:styleId="FooterChar">
    <w:name w:val="Footer Char"/>
    <w:basedOn w:val="DefaultParagraphFont"/>
    <w:link w:val="Footer"/>
    <w:uiPriority w:val="99"/>
    <w:rsid w:val="005E24AC"/>
    <w:rPr>
      <w:rFonts w:ascii="Times New Roman" w:eastAsia="Times New Roman" w:hAnsi="Times New Roman" w:cs="Times New Roman"/>
      <w:kern w:val="0"/>
      <w:sz w:val="24"/>
      <w:szCs w:val="24"/>
      <w14:ligatures w14:val="none"/>
    </w:rPr>
  </w:style>
  <w:style w:type="character" w:styleId="PageNumber">
    <w:name w:val="page number"/>
    <w:basedOn w:val="DefaultParagraphFont"/>
    <w:uiPriority w:val="99"/>
    <w:rsid w:val="005E24AC"/>
    <w:rPr>
      <w:rFonts w:cs="Times New Roman"/>
      <w:sz w:val="20"/>
      <w:szCs w:val="20"/>
    </w:rPr>
  </w:style>
  <w:style w:type="paragraph" w:styleId="Header">
    <w:name w:val="header"/>
    <w:basedOn w:val="Normal"/>
    <w:link w:val="HeaderChar"/>
    <w:uiPriority w:val="99"/>
    <w:rsid w:val="005E24AC"/>
    <w:pPr>
      <w:tabs>
        <w:tab w:val="center" w:pos="4320"/>
        <w:tab w:val="right" w:pos="8640"/>
      </w:tabs>
    </w:pPr>
    <w:rPr>
      <w:rFonts w:ascii="Arial" w:hAnsi="Arial" w:cs="Arial"/>
      <w:sz w:val="22"/>
      <w:szCs w:val="22"/>
    </w:rPr>
  </w:style>
  <w:style w:type="character" w:customStyle="1" w:styleId="HeaderChar">
    <w:name w:val="Header Char"/>
    <w:basedOn w:val="DefaultParagraphFont"/>
    <w:link w:val="Header"/>
    <w:uiPriority w:val="99"/>
    <w:rsid w:val="005E24AC"/>
    <w:rPr>
      <w:rFonts w:ascii="Arial" w:eastAsia="Times New Roman" w:hAnsi="Arial" w:cs="Arial"/>
      <w:kern w:val="0"/>
      <w14:ligatures w14:val="none"/>
    </w:rPr>
  </w:style>
  <w:style w:type="paragraph" w:styleId="Revision">
    <w:name w:val="Revision"/>
    <w:hidden/>
    <w:uiPriority w:val="99"/>
    <w:semiHidden/>
    <w:rsid w:val="007D4463"/>
    <w:pPr>
      <w:spacing w:after="0" w:line="240" w:lineRule="auto"/>
    </w:pPr>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C915E1"/>
    <w:rPr>
      <w:sz w:val="16"/>
      <w:szCs w:val="16"/>
    </w:rPr>
  </w:style>
  <w:style w:type="paragraph" w:styleId="CommentText">
    <w:name w:val="annotation text"/>
    <w:basedOn w:val="Normal"/>
    <w:link w:val="CommentTextChar"/>
    <w:uiPriority w:val="99"/>
    <w:unhideWhenUsed/>
    <w:rsid w:val="00C915E1"/>
  </w:style>
  <w:style w:type="character" w:customStyle="1" w:styleId="CommentTextChar">
    <w:name w:val="Comment Text Char"/>
    <w:basedOn w:val="DefaultParagraphFont"/>
    <w:link w:val="CommentText"/>
    <w:uiPriority w:val="99"/>
    <w:rsid w:val="00C915E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915E1"/>
    <w:rPr>
      <w:b/>
      <w:bCs/>
    </w:rPr>
  </w:style>
  <w:style w:type="character" w:customStyle="1" w:styleId="CommentSubjectChar">
    <w:name w:val="Comment Subject Char"/>
    <w:basedOn w:val="CommentTextChar"/>
    <w:link w:val="CommentSubject"/>
    <w:uiPriority w:val="99"/>
    <w:semiHidden/>
    <w:rsid w:val="00C915E1"/>
    <w:rPr>
      <w:rFonts w:ascii="Times New Roman" w:eastAsia="Times New Roman" w:hAnsi="Times New Roman" w:cs="Times New Roman"/>
      <w:b/>
      <w:bCs/>
      <w:kern w:val="0"/>
      <w:sz w:val="20"/>
      <w:szCs w:val="20"/>
      <w14:ligatures w14:val="none"/>
    </w:rPr>
  </w:style>
  <w:style w:type="paragraph" w:styleId="TOC1">
    <w:name w:val="toc 1"/>
    <w:basedOn w:val="Normal"/>
    <w:next w:val="Normal"/>
    <w:autoRedefine/>
    <w:uiPriority w:val="39"/>
    <w:semiHidden/>
    <w:unhideWhenUsed/>
    <w:rsid w:val="00EB79E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1D0C4-A31A-4DFC-BD0A-43224A1ADF16}">
  <ds:schemaRefs>
    <ds:schemaRef ds:uri="http://schemas.openxmlformats.org/officeDocument/2006/bibliography"/>
  </ds:schemaRefs>
</ds:datastoreItem>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41</TotalTime>
  <Pages>21</Pages>
  <Words>6224</Words>
  <Characters>35478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Gracey Roger, Angela</dc:creator>
  <cp:keywords/>
  <dc:description/>
  <cp:lastModifiedBy>Gracey Roger, Angela</cp:lastModifiedBy>
  <cp:revision>10</cp:revision>
  <dcterms:created xsi:type="dcterms:W3CDTF">2026-09-03T09:13:00Z</dcterms:created>
  <dcterms:modified xsi:type="dcterms:W3CDTF">2026-10-09T13:32:00Z</dcterms:modified>
</cp:coreProperties>
</file>