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97" w:rsidRPr="00646C57" w:rsidRDefault="008D66F3" w:rsidP="005A4397">
      <w:pPr>
        <w:jc w:val="center"/>
        <w:rPr>
          <w:b/>
          <w:sz w:val="32"/>
        </w:rPr>
      </w:pPr>
      <w:r w:rsidRPr="00646C57">
        <w:rPr>
          <w:b/>
          <w:sz w:val="32"/>
        </w:rPr>
        <w:t xml:space="preserve"> </w:t>
      </w:r>
      <w:r w:rsidR="005A4397" w:rsidRPr="00646C57">
        <w:rPr>
          <w:b/>
          <w:sz w:val="32"/>
        </w:rPr>
        <w:t xml:space="preserve">“An economic analysis for the elasticity of demand for energy in </w:t>
      </w:r>
      <w:smartTag w:uri="urn:schemas-microsoft-com:office:smarttags" w:element="place">
        <w:smartTag w:uri="urn:schemas-microsoft-com:office:smarttags" w:element="country-region">
          <w:r w:rsidR="005A4397" w:rsidRPr="00646C57">
            <w:rPr>
              <w:b/>
              <w:sz w:val="32"/>
            </w:rPr>
            <w:t>Northern Ireland</w:t>
          </w:r>
        </w:smartTag>
      </w:smartTag>
      <w:r w:rsidR="005A4397" w:rsidRPr="00646C57">
        <w:rPr>
          <w:b/>
          <w:sz w:val="32"/>
        </w:rPr>
        <w:t>”</w:t>
      </w:r>
    </w:p>
    <w:p w:rsidR="005A4397" w:rsidRPr="00646C57" w:rsidRDefault="005A4397" w:rsidP="005A4397">
      <w:pPr>
        <w:jc w:val="center"/>
        <w:rPr>
          <w:b/>
          <w:sz w:val="32"/>
        </w:rPr>
      </w:pPr>
      <w:r w:rsidRPr="00646C57">
        <w:rPr>
          <w:b/>
          <w:sz w:val="32"/>
        </w:rPr>
        <w:t>by</w:t>
      </w:r>
    </w:p>
    <w:p w:rsidR="005A4397" w:rsidRPr="00646C57" w:rsidRDefault="005A4397" w:rsidP="005A4397">
      <w:pPr>
        <w:jc w:val="center"/>
        <w:rPr>
          <w:b/>
          <w:sz w:val="32"/>
        </w:rPr>
      </w:pPr>
      <w:r w:rsidRPr="00646C57">
        <w:rPr>
          <w:b/>
          <w:sz w:val="32"/>
        </w:rPr>
        <w:t>Mr Michael Smyth &amp; Dr Mark Bailey</w:t>
      </w:r>
    </w:p>
    <w:p w:rsidR="005A4397" w:rsidRPr="00646C57" w:rsidRDefault="005A4397" w:rsidP="005A4397">
      <w:pPr>
        <w:jc w:val="center"/>
        <w:rPr>
          <w:b/>
          <w:sz w:val="32"/>
        </w:rPr>
      </w:pPr>
      <w:smartTag w:uri="urn:schemas-microsoft-com:office:smarttags" w:element="PlaceType">
        <w:r w:rsidRPr="00646C57">
          <w:rPr>
            <w:b/>
            <w:sz w:val="32"/>
          </w:rPr>
          <w:t>School</w:t>
        </w:r>
      </w:smartTag>
      <w:r w:rsidRPr="00646C57">
        <w:rPr>
          <w:b/>
          <w:sz w:val="32"/>
        </w:rPr>
        <w:t xml:space="preserve"> of </w:t>
      </w:r>
      <w:smartTag w:uri="urn:schemas-microsoft-com:office:smarttags" w:element="PlaceName">
        <w:r w:rsidRPr="00646C57">
          <w:rPr>
            <w:b/>
            <w:sz w:val="32"/>
          </w:rPr>
          <w:t>Economics</w:t>
        </w:r>
      </w:smartTag>
      <w:r w:rsidRPr="00646C57">
        <w:rPr>
          <w:b/>
          <w:sz w:val="32"/>
        </w:rPr>
        <w:t xml:space="preserve"> &amp; Politics, </w:t>
      </w:r>
      <w:smartTag w:uri="urn:schemas-microsoft-com:office:smarttags" w:element="place">
        <w:smartTag w:uri="urn:schemas-microsoft-com:office:smarttags" w:element="PlaceType">
          <w:r w:rsidRPr="00646C57">
            <w:rPr>
              <w:b/>
              <w:sz w:val="32"/>
            </w:rPr>
            <w:t>University</w:t>
          </w:r>
        </w:smartTag>
        <w:r w:rsidRPr="00646C57">
          <w:rPr>
            <w:b/>
            <w:sz w:val="32"/>
          </w:rPr>
          <w:t xml:space="preserve"> of </w:t>
        </w:r>
        <w:smartTag w:uri="urn:schemas-microsoft-com:office:smarttags" w:element="PlaceName">
          <w:r w:rsidRPr="00646C57">
            <w:rPr>
              <w:b/>
              <w:sz w:val="32"/>
            </w:rPr>
            <w:t>Ulster</w:t>
          </w:r>
        </w:smartTag>
      </w:smartTag>
    </w:p>
    <w:p w:rsidR="005A4397" w:rsidRPr="00646C57" w:rsidRDefault="005A4397" w:rsidP="005A4397">
      <w:pPr>
        <w:jc w:val="center"/>
        <w:rPr>
          <w:b/>
          <w:sz w:val="32"/>
        </w:rPr>
      </w:pPr>
      <w:r>
        <w:rPr>
          <w:b/>
          <w:sz w:val="32"/>
        </w:rPr>
        <w:t>f</w:t>
      </w:r>
      <w:r w:rsidRPr="00646C57">
        <w:rPr>
          <w:b/>
          <w:sz w:val="32"/>
        </w:rPr>
        <w:t>or</w:t>
      </w:r>
    </w:p>
    <w:p w:rsidR="005A4397" w:rsidRPr="00646C57" w:rsidRDefault="005A4397" w:rsidP="005A4397">
      <w:pPr>
        <w:jc w:val="center"/>
        <w:rPr>
          <w:b/>
          <w:sz w:val="32"/>
        </w:rPr>
      </w:pPr>
      <w:smartTag w:uri="urn:schemas-microsoft-com:office:smarttags" w:element="place">
        <w:smartTag w:uri="urn:schemas-microsoft-com:office:smarttags" w:element="country-region">
          <w:r w:rsidRPr="00646C57">
            <w:rPr>
              <w:b/>
              <w:sz w:val="32"/>
            </w:rPr>
            <w:t>Northern Ireland</w:t>
          </w:r>
        </w:smartTag>
      </w:smartTag>
      <w:r w:rsidRPr="00646C57">
        <w:rPr>
          <w:b/>
          <w:sz w:val="32"/>
        </w:rPr>
        <w:t xml:space="preserve"> Authority for Utility Regulation</w:t>
      </w:r>
      <w:r w:rsidR="00220EA5">
        <w:rPr>
          <w:b/>
          <w:sz w:val="32"/>
        </w:rPr>
        <w:t xml:space="preserve"> (NIAUR)</w:t>
      </w:r>
    </w:p>
    <w:p w:rsidR="005A4397" w:rsidRDefault="008D66F3" w:rsidP="005A4397">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69.45pt;margin-top:2.05pt;width:120.3pt;height:115pt;z-index:251657728" fillcolor="black">
            <v:shadow color="#868686"/>
            <v:textpath style="font-family:&quot;Arial Black&quot;;v-text-kern:t" trim="t" fitpath="t" string="FINAL"/>
            <w10:wrap type="square" side="right"/>
          </v:shape>
        </w:pict>
      </w:r>
    </w:p>
    <w:p w:rsidR="006A55C7" w:rsidRDefault="006A55C7" w:rsidP="005A4397"/>
    <w:p w:rsidR="006A55C7" w:rsidRDefault="008D66F3" w:rsidP="008D66F3">
      <w:r>
        <w:br w:type="textWrapping" w:clear="all"/>
      </w:r>
    </w:p>
    <w:p w:rsidR="006A55C7" w:rsidRDefault="006A55C7" w:rsidP="005A4397"/>
    <w:p w:rsidR="005A4397" w:rsidRDefault="005A4397" w:rsidP="005A4397">
      <w:pPr>
        <w:rPr>
          <w:b/>
        </w:rPr>
      </w:pPr>
    </w:p>
    <w:p w:rsidR="005A4397" w:rsidRDefault="005A4397" w:rsidP="005A4397">
      <w:pPr>
        <w:rPr>
          <w:b/>
        </w:rPr>
      </w:pPr>
      <w:r w:rsidRPr="0008665B">
        <w:rPr>
          <w:b/>
        </w:rPr>
        <w:t>Contents</w:t>
      </w:r>
    </w:p>
    <w:p w:rsidR="005A4397" w:rsidRDefault="005A4397" w:rsidP="005A4397">
      <w:pPr>
        <w:rPr>
          <w:b/>
        </w:rPr>
      </w:pPr>
    </w:p>
    <w:p w:rsidR="001141A4" w:rsidRDefault="00B218B9">
      <w:pPr>
        <w:pStyle w:val="TOC1"/>
        <w:tabs>
          <w:tab w:val="right" w:leader="dot" w:pos="9016"/>
        </w:tabs>
        <w:rPr>
          <w:noProof/>
        </w:rPr>
      </w:pPr>
      <w:r>
        <w:rPr>
          <w:b/>
        </w:rPr>
        <w:fldChar w:fldCharType="begin"/>
      </w:r>
      <w:r>
        <w:rPr>
          <w:b/>
        </w:rPr>
        <w:instrText xml:space="preserve"> TOC \o "1-3" \h \z \u </w:instrText>
      </w:r>
      <w:r>
        <w:rPr>
          <w:b/>
        </w:rPr>
        <w:fldChar w:fldCharType="separate"/>
      </w:r>
      <w:hyperlink w:anchor="_Toc187124647" w:history="1">
        <w:r w:rsidR="001141A4" w:rsidRPr="005118C0">
          <w:rPr>
            <w:rStyle w:val="Hyperlink"/>
            <w:noProof/>
          </w:rPr>
          <w:t>Executive Summary</w:t>
        </w:r>
        <w:r w:rsidR="001141A4">
          <w:rPr>
            <w:noProof/>
            <w:webHidden/>
          </w:rPr>
          <w:tab/>
        </w:r>
        <w:r w:rsidR="001141A4">
          <w:rPr>
            <w:noProof/>
            <w:webHidden/>
          </w:rPr>
          <w:fldChar w:fldCharType="begin"/>
        </w:r>
        <w:r w:rsidR="001141A4">
          <w:rPr>
            <w:noProof/>
            <w:webHidden/>
          </w:rPr>
          <w:instrText xml:space="preserve"> PAGEREF _Toc187124647 \h </w:instrText>
        </w:r>
        <w:r w:rsidR="00D10D89">
          <w:rPr>
            <w:noProof/>
          </w:rPr>
        </w:r>
        <w:r w:rsidR="001141A4">
          <w:rPr>
            <w:noProof/>
            <w:webHidden/>
          </w:rPr>
          <w:fldChar w:fldCharType="separate"/>
        </w:r>
        <w:r w:rsidR="001141A4">
          <w:rPr>
            <w:noProof/>
            <w:webHidden/>
          </w:rPr>
          <w:t>2</w:t>
        </w:r>
        <w:r w:rsidR="001141A4">
          <w:rPr>
            <w:noProof/>
            <w:webHidden/>
          </w:rPr>
          <w:fldChar w:fldCharType="end"/>
        </w:r>
      </w:hyperlink>
    </w:p>
    <w:p w:rsidR="001141A4" w:rsidRDefault="001141A4">
      <w:pPr>
        <w:pStyle w:val="TOC1"/>
        <w:tabs>
          <w:tab w:val="right" w:leader="dot" w:pos="9016"/>
        </w:tabs>
        <w:rPr>
          <w:noProof/>
        </w:rPr>
      </w:pPr>
      <w:hyperlink w:anchor="_Toc187124648" w:history="1">
        <w:r w:rsidRPr="005118C0">
          <w:rPr>
            <w:rStyle w:val="Hyperlink"/>
            <w:noProof/>
          </w:rPr>
          <w:t>Introduction</w:t>
        </w:r>
        <w:r>
          <w:rPr>
            <w:noProof/>
            <w:webHidden/>
          </w:rPr>
          <w:tab/>
        </w:r>
        <w:r>
          <w:rPr>
            <w:noProof/>
            <w:webHidden/>
          </w:rPr>
          <w:fldChar w:fldCharType="begin"/>
        </w:r>
        <w:r>
          <w:rPr>
            <w:noProof/>
            <w:webHidden/>
          </w:rPr>
          <w:instrText xml:space="preserve"> PAGEREF _Toc187124648 \h </w:instrText>
        </w:r>
        <w:r w:rsidR="00D10D89">
          <w:rPr>
            <w:noProof/>
          </w:rPr>
        </w:r>
        <w:r>
          <w:rPr>
            <w:noProof/>
            <w:webHidden/>
          </w:rPr>
          <w:fldChar w:fldCharType="separate"/>
        </w:r>
        <w:r>
          <w:rPr>
            <w:noProof/>
            <w:webHidden/>
          </w:rPr>
          <w:t>4</w:t>
        </w:r>
        <w:r>
          <w:rPr>
            <w:noProof/>
            <w:webHidden/>
          </w:rPr>
          <w:fldChar w:fldCharType="end"/>
        </w:r>
      </w:hyperlink>
    </w:p>
    <w:p w:rsidR="001141A4" w:rsidRDefault="001141A4">
      <w:pPr>
        <w:pStyle w:val="TOC1"/>
        <w:tabs>
          <w:tab w:val="right" w:leader="dot" w:pos="9016"/>
        </w:tabs>
        <w:rPr>
          <w:noProof/>
        </w:rPr>
      </w:pPr>
      <w:hyperlink w:anchor="_Toc187124649" w:history="1">
        <w:r w:rsidRPr="005118C0">
          <w:rPr>
            <w:rStyle w:val="Hyperlink"/>
            <w:noProof/>
          </w:rPr>
          <w:t>Literature Survey</w:t>
        </w:r>
        <w:r>
          <w:rPr>
            <w:noProof/>
            <w:webHidden/>
          </w:rPr>
          <w:tab/>
        </w:r>
        <w:r>
          <w:rPr>
            <w:noProof/>
            <w:webHidden/>
          </w:rPr>
          <w:fldChar w:fldCharType="begin"/>
        </w:r>
        <w:r>
          <w:rPr>
            <w:noProof/>
            <w:webHidden/>
          </w:rPr>
          <w:instrText xml:space="preserve"> PAGEREF _Toc187124649 \h </w:instrText>
        </w:r>
        <w:r w:rsidR="00D10D89">
          <w:rPr>
            <w:noProof/>
          </w:rPr>
        </w:r>
        <w:r>
          <w:rPr>
            <w:noProof/>
            <w:webHidden/>
          </w:rPr>
          <w:fldChar w:fldCharType="separate"/>
        </w:r>
        <w:r>
          <w:rPr>
            <w:noProof/>
            <w:webHidden/>
          </w:rPr>
          <w:t>5</w:t>
        </w:r>
        <w:r>
          <w:rPr>
            <w:noProof/>
            <w:webHidden/>
          </w:rPr>
          <w:fldChar w:fldCharType="end"/>
        </w:r>
      </w:hyperlink>
    </w:p>
    <w:p w:rsidR="001141A4" w:rsidRDefault="001141A4">
      <w:pPr>
        <w:pStyle w:val="TOC1"/>
        <w:tabs>
          <w:tab w:val="right" w:leader="dot" w:pos="9016"/>
        </w:tabs>
        <w:rPr>
          <w:noProof/>
        </w:rPr>
      </w:pPr>
      <w:hyperlink w:anchor="_Toc187124650" w:history="1">
        <w:r w:rsidRPr="005118C0">
          <w:rPr>
            <w:rStyle w:val="Hyperlink"/>
            <w:noProof/>
          </w:rPr>
          <w:t>The methodology of the model and data sources</w:t>
        </w:r>
        <w:r>
          <w:rPr>
            <w:noProof/>
            <w:webHidden/>
          </w:rPr>
          <w:tab/>
        </w:r>
        <w:r>
          <w:rPr>
            <w:noProof/>
            <w:webHidden/>
          </w:rPr>
          <w:fldChar w:fldCharType="begin"/>
        </w:r>
        <w:r>
          <w:rPr>
            <w:noProof/>
            <w:webHidden/>
          </w:rPr>
          <w:instrText xml:space="preserve"> PAGEREF _Toc187124650 \h </w:instrText>
        </w:r>
        <w:r w:rsidR="00D10D89">
          <w:rPr>
            <w:noProof/>
          </w:rPr>
        </w:r>
        <w:r>
          <w:rPr>
            <w:noProof/>
            <w:webHidden/>
          </w:rPr>
          <w:fldChar w:fldCharType="separate"/>
        </w:r>
        <w:r>
          <w:rPr>
            <w:noProof/>
            <w:webHidden/>
          </w:rPr>
          <w:t>9</w:t>
        </w:r>
        <w:r>
          <w:rPr>
            <w:noProof/>
            <w:webHidden/>
          </w:rPr>
          <w:fldChar w:fldCharType="end"/>
        </w:r>
      </w:hyperlink>
    </w:p>
    <w:p w:rsidR="001141A4" w:rsidRDefault="001141A4">
      <w:pPr>
        <w:pStyle w:val="TOC1"/>
        <w:tabs>
          <w:tab w:val="right" w:leader="dot" w:pos="9016"/>
        </w:tabs>
        <w:rPr>
          <w:noProof/>
        </w:rPr>
      </w:pPr>
      <w:hyperlink w:anchor="_Toc187124651" w:history="1">
        <w:r w:rsidRPr="005118C0">
          <w:rPr>
            <w:rStyle w:val="Hyperlink"/>
            <w:noProof/>
          </w:rPr>
          <w:t>Results – Northern Ireland</w:t>
        </w:r>
        <w:r>
          <w:rPr>
            <w:noProof/>
            <w:webHidden/>
          </w:rPr>
          <w:tab/>
        </w:r>
        <w:r>
          <w:rPr>
            <w:noProof/>
            <w:webHidden/>
          </w:rPr>
          <w:fldChar w:fldCharType="begin"/>
        </w:r>
        <w:r>
          <w:rPr>
            <w:noProof/>
            <w:webHidden/>
          </w:rPr>
          <w:instrText xml:space="preserve"> PAGEREF _Toc187124651 \h </w:instrText>
        </w:r>
        <w:r w:rsidR="00D10D89">
          <w:rPr>
            <w:noProof/>
          </w:rPr>
        </w:r>
        <w:r>
          <w:rPr>
            <w:noProof/>
            <w:webHidden/>
          </w:rPr>
          <w:fldChar w:fldCharType="separate"/>
        </w:r>
        <w:r>
          <w:rPr>
            <w:noProof/>
            <w:webHidden/>
          </w:rPr>
          <w:t>10</w:t>
        </w:r>
        <w:r>
          <w:rPr>
            <w:noProof/>
            <w:webHidden/>
          </w:rPr>
          <w:fldChar w:fldCharType="end"/>
        </w:r>
      </w:hyperlink>
    </w:p>
    <w:p w:rsidR="001141A4" w:rsidRDefault="001141A4">
      <w:pPr>
        <w:pStyle w:val="TOC2"/>
        <w:tabs>
          <w:tab w:val="right" w:leader="dot" w:pos="9016"/>
        </w:tabs>
        <w:rPr>
          <w:noProof/>
        </w:rPr>
      </w:pPr>
      <w:hyperlink w:anchor="_Toc187124652" w:history="1">
        <w:r w:rsidRPr="005118C0">
          <w:rPr>
            <w:rStyle w:val="Hyperlink"/>
            <w:noProof/>
          </w:rPr>
          <w:t>Total Non-Transport Energy Demand (Northern Ireland)</w:t>
        </w:r>
        <w:r>
          <w:rPr>
            <w:noProof/>
            <w:webHidden/>
          </w:rPr>
          <w:tab/>
        </w:r>
        <w:r>
          <w:rPr>
            <w:noProof/>
            <w:webHidden/>
          </w:rPr>
          <w:fldChar w:fldCharType="begin"/>
        </w:r>
        <w:r>
          <w:rPr>
            <w:noProof/>
            <w:webHidden/>
          </w:rPr>
          <w:instrText xml:space="preserve"> PAGEREF _Toc187124652 \h </w:instrText>
        </w:r>
        <w:r w:rsidR="00D10D89">
          <w:rPr>
            <w:noProof/>
          </w:rPr>
        </w:r>
        <w:r>
          <w:rPr>
            <w:noProof/>
            <w:webHidden/>
          </w:rPr>
          <w:fldChar w:fldCharType="separate"/>
        </w:r>
        <w:r>
          <w:rPr>
            <w:noProof/>
            <w:webHidden/>
          </w:rPr>
          <w:t>10</w:t>
        </w:r>
        <w:r>
          <w:rPr>
            <w:noProof/>
            <w:webHidden/>
          </w:rPr>
          <w:fldChar w:fldCharType="end"/>
        </w:r>
      </w:hyperlink>
    </w:p>
    <w:p w:rsidR="001141A4" w:rsidRDefault="001141A4">
      <w:pPr>
        <w:pStyle w:val="TOC2"/>
        <w:tabs>
          <w:tab w:val="right" w:leader="dot" w:pos="9016"/>
        </w:tabs>
        <w:rPr>
          <w:noProof/>
        </w:rPr>
      </w:pPr>
      <w:hyperlink w:anchor="_Toc187124653" w:history="1">
        <w:r w:rsidRPr="005118C0">
          <w:rPr>
            <w:rStyle w:val="Hyperlink"/>
            <w:noProof/>
          </w:rPr>
          <w:t>Total Electricity Demand (Northern Ireland)</w:t>
        </w:r>
        <w:r>
          <w:rPr>
            <w:noProof/>
            <w:webHidden/>
          </w:rPr>
          <w:tab/>
        </w:r>
        <w:r>
          <w:rPr>
            <w:noProof/>
            <w:webHidden/>
          </w:rPr>
          <w:fldChar w:fldCharType="begin"/>
        </w:r>
        <w:r>
          <w:rPr>
            <w:noProof/>
            <w:webHidden/>
          </w:rPr>
          <w:instrText xml:space="preserve"> PAGEREF _Toc187124653 \h </w:instrText>
        </w:r>
        <w:r w:rsidR="00D10D89">
          <w:rPr>
            <w:noProof/>
          </w:rPr>
        </w:r>
        <w:r>
          <w:rPr>
            <w:noProof/>
            <w:webHidden/>
          </w:rPr>
          <w:fldChar w:fldCharType="separate"/>
        </w:r>
        <w:r>
          <w:rPr>
            <w:noProof/>
            <w:webHidden/>
          </w:rPr>
          <w:t>11</w:t>
        </w:r>
        <w:r>
          <w:rPr>
            <w:noProof/>
            <w:webHidden/>
          </w:rPr>
          <w:fldChar w:fldCharType="end"/>
        </w:r>
      </w:hyperlink>
    </w:p>
    <w:p w:rsidR="001141A4" w:rsidRDefault="001141A4">
      <w:pPr>
        <w:pStyle w:val="TOC2"/>
        <w:tabs>
          <w:tab w:val="right" w:leader="dot" w:pos="9016"/>
        </w:tabs>
        <w:rPr>
          <w:noProof/>
        </w:rPr>
      </w:pPr>
      <w:hyperlink w:anchor="_Toc187124654" w:history="1">
        <w:r w:rsidRPr="005118C0">
          <w:rPr>
            <w:rStyle w:val="Hyperlink"/>
            <w:noProof/>
          </w:rPr>
          <w:t>Non-Domestic Electricity Demand (Northern Ireland)</w:t>
        </w:r>
        <w:r>
          <w:rPr>
            <w:noProof/>
            <w:webHidden/>
          </w:rPr>
          <w:tab/>
        </w:r>
        <w:r>
          <w:rPr>
            <w:noProof/>
            <w:webHidden/>
          </w:rPr>
          <w:fldChar w:fldCharType="begin"/>
        </w:r>
        <w:r>
          <w:rPr>
            <w:noProof/>
            <w:webHidden/>
          </w:rPr>
          <w:instrText xml:space="preserve"> PAGEREF _Toc187124654 \h </w:instrText>
        </w:r>
        <w:r w:rsidR="00D10D89">
          <w:rPr>
            <w:noProof/>
          </w:rPr>
        </w:r>
        <w:r>
          <w:rPr>
            <w:noProof/>
            <w:webHidden/>
          </w:rPr>
          <w:fldChar w:fldCharType="separate"/>
        </w:r>
        <w:r>
          <w:rPr>
            <w:noProof/>
            <w:webHidden/>
          </w:rPr>
          <w:t>12</w:t>
        </w:r>
        <w:r>
          <w:rPr>
            <w:noProof/>
            <w:webHidden/>
          </w:rPr>
          <w:fldChar w:fldCharType="end"/>
        </w:r>
      </w:hyperlink>
    </w:p>
    <w:p w:rsidR="001141A4" w:rsidRDefault="001141A4">
      <w:pPr>
        <w:pStyle w:val="TOC2"/>
        <w:tabs>
          <w:tab w:val="right" w:leader="dot" w:pos="9016"/>
        </w:tabs>
        <w:rPr>
          <w:noProof/>
        </w:rPr>
      </w:pPr>
      <w:hyperlink w:anchor="_Toc187124655" w:history="1">
        <w:r w:rsidRPr="005118C0">
          <w:rPr>
            <w:rStyle w:val="Hyperlink"/>
            <w:noProof/>
          </w:rPr>
          <w:t>Domestic Electricity Demand (Northern Ireland)</w:t>
        </w:r>
        <w:r>
          <w:rPr>
            <w:noProof/>
            <w:webHidden/>
          </w:rPr>
          <w:tab/>
        </w:r>
        <w:r>
          <w:rPr>
            <w:noProof/>
            <w:webHidden/>
          </w:rPr>
          <w:fldChar w:fldCharType="begin"/>
        </w:r>
        <w:r>
          <w:rPr>
            <w:noProof/>
            <w:webHidden/>
          </w:rPr>
          <w:instrText xml:space="preserve"> PAGEREF _Toc187124655 \h </w:instrText>
        </w:r>
        <w:r w:rsidR="00D10D89">
          <w:rPr>
            <w:noProof/>
          </w:rPr>
        </w:r>
        <w:r>
          <w:rPr>
            <w:noProof/>
            <w:webHidden/>
          </w:rPr>
          <w:fldChar w:fldCharType="separate"/>
        </w:r>
        <w:r>
          <w:rPr>
            <w:noProof/>
            <w:webHidden/>
          </w:rPr>
          <w:t>13</w:t>
        </w:r>
        <w:r>
          <w:rPr>
            <w:noProof/>
            <w:webHidden/>
          </w:rPr>
          <w:fldChar w:fldCharType="end"/>
        </w:r>
      </w:hyperlink>
    </w:p>
    <w:p w:rsidR="001141A4" w:rsidRDefault="001141A4">
      <w:pPr>
        <w:pStyle w:val="TOC2"/>
        <w:tabs>
          <w:tab w:val="right" w:leader="dot" w:pos="9016"/>
        </w:tabs>
        <w:rPr>
          <w:noProof/>
        </w:rPr>
      </w:pPr>
      <w:hyperlink w:anchor="_Toc187124656" w:history="1">
        <w:r w:rsidRPr="005118C0">
          <w:rPr>
            <w:rStyle w:val="Hyperlink"/>
            <w:noProof/>
          </w:rPr>
          <w:t>Domestic Oil Demand (Northern Ireland)</w:t>
        </w:r>
        <w:r>
          <w:rPr>
            <w:noProof/>
            <w:webHidden/>
          </w:rPr>
          <w:tab/>
        </w:r>
        <w:r>
          <w:rPr>
            <w:noProof/>
            <w:webHidden/>
          </w:rPr>
          <w:fldChar w:fldCharType="begin"/>
        </w:r>
        <w:r>
          <w:rPr>
            <w:noProof/>
            <w:webHidden/>
          </w:rPr>
          <w:instrText xml:space="preserve"> PAGEREF _Toc187124656 \h </w:instrText>
        </w:r>
        <w:r w:rsidR="00D10D89">
          <w:rPr>
            <w:noProof/>
          </w:rPr>
        </w:r>
        <w:r>
          <w:rPr>
            <w:noProof/>
            <w:webHidden/>
          </w:rPr>
          <w:fldChar w:fldCharType="separate"/>
        </w:r>
        <w:r>
          <w:rPr>
            <w:noProof/>
            <w:webHidden/>
          </w:rPr>
          <w:t>15</w:t>
        </w:r>
        <w:r>
          <w:rPr>
            <w:noProof/>
            <w:webHidden/>
          </w:rPr>
          <w:fldChar w:fldCharType="end"/>
        </w:r>
      </w:hyperlink>
    </w:p>
    <w:p w:rsidR="001141A4" w:rsidRDefault="001141A4">
      <w:pPr>
        <w:pStyle w:val="TOC2"/>
        <w:tabs>
          <w:tab w:val="right" w:leader="dot" w:pos="9016"/>
        </w:tabs>
        <w:rPr>
          <w:noProof/>
        </w:rPr>
      </w:pPr>
      <w:hyperlink w:anchor="_Toc187124657" w:history="1">
        <w:r w:rsidRPr="005118C0">
          <w:rPr>
            <w:rStyle w:val="Hyperlink"/>
            <w:noProof/>
          </w:rPr>
          <w:t>Domestic Coal Demand (Northern Ireland)</w:t>
        </w:r>
        <w:r>
          <w:rPr>
            <w:noProof/>
            <w:webHidden/>
          </w:rPr>
          <w:tab/>
        </w:r>
        <w:r>
          <w:rPr>
            <w:noProof/>
            <w:webHidden/>
          </w:rPr>
          <w:fldChar w:fldCharType="begin"/>
        </w:r>
        <w:r>
          <w:rPr>
            <w:noProof/>
            <w:webHidden/>
          </w:rPr>
          <w:instrText xml:space="preserve"> PAGEREF _Toc187124657 \h </w:instrText>
        </w:r>
        <w:r w:rsidR="00D10D89">
          <w:rPr>
            <w:noProof/>
          </w:rPr>
        </w:r>
        <w:r>
          <w:rPr>
            <w:noProof/>
            <w:webHidden/>
          </w:rPr>
          <w:fldChar w:fldCharType="separate"/>
        </w:r>
        <w:r>
          <w:rPr>
            <w:noProof/>
            <w:webHidden/>
          </w:rPr>
          <w:t>16</w:t>
        </w:r>
        <w:r>
          <w:rPr>
            <w:noProof/>
            <w:webHidden/>
          </w:rPr>
          <w:fldChar w:fldCharType="end"/>
        </w:r>
      </w:hyperlink>
    </w:p>
    <w:p w:rsidR="001141A4" w:rsidRDefault="001141A4">
      <w:pPr>
        <w:pStyle w:val="TOC2"/>
        <w:tabs>
          <w:tab w:val="right" w:leader="dot" w:pos="9016"/>
        </w:tabs>
        <w:rPr>
          <w:noProof/>
        </w:rPr>
      </w:pPr>
      <w:hyperlink w:anchor="_Toc187124658" w:history="1">
        <w:r w:rsidRPr="005118C0">
          <w:rPr>
            <w:rStyle w:val="Hyperlink"/>
            <w:noProof/>
          </w:rPr>
          <w:t>Non-Domestic Gas Demand (Northern Ireland)</w:t>
        </w:r>
        <w:r>
          <w:rPr>
            <w:noProof/>
            <w:webHidden/>
          </w:rPr>
          <w:tab/>
        </w:r>
        <w:r>
          <w:rPr>
            <w:noProof/>
            <w:webHidden/>
          </w:rPr>
          <w:fldChar w:fldCharType="begin"/>
        </w:r>
        <w:r>
          <w:rPr>
            <w:noProof/>
            <w:webHidden/>
          </w:rPr>
          <w:instrText xml:space="preserve"> PAGEREF _Toc187124658 \h </w:instrText>
        </w:r>
        <w:r w:rsidR="00D10D89">
          <w:rPr>
            <w:noProof/>
          </w:rPr>
        </w:r>
        <w:r>
          <w:rPr>
            <w:noProof/>
            <w:webHidden/>
          </w:rPr>
          <w:fldChar w:fldCharType="separate"/>
        </w:r>
        <w:r>
          <w:rPr>
            <w:noProof/>
            <w:webHidden/>
          </w:rPr>
          <w:t>17</w:t>
        </w:r>
        <w:r>
          <w:rPr>
            <w:noProof/>
            <w:webHidden/>
          </w:rPr>
          <w:fldChar w:fldCharType="end"/>
        </w:r>
      </w:hyperlink>
    </w:p>
    <w:p w:rsidR="001141A4" w:rsidRDefault="001141A4">
      <w:pPr>
        <w:pStyle w:val="TOC2"/>
        <w:tabs>
          <w:tab w:val="right" w:leader="dot" w:pos="9016"/>
        </w:tabs>
        <w:rPr>
          <w:noProof/>
        </w:rPr>
      </w:pPr>
      <w:hyperlink w:anchor="_Toc187124659" w:history="1">
        <w:r w:rsidRPr="005118C0">
          <w:rPr>
            <w:rStyle w:val="Hyperlink"/>
            <w:noProof/>
          </w:rPr>
          <w:t>Domestic Gas Demand (Northern Ireland)</w:t>
        </w:r>
        <w:r>
          <w:rPr>
            <w:noProof/>
            <w:webHidden/>
          </w:rPr>
          <w:tab/>
        </w:r>
        <w:r>
          <w:rPr>
            <w:noProof/>
            <w:webHidden/>
          </w:rPr>
          <w:fldChar w:fldCharType="begin"/>
        </w:r>
        <w:r>
          <w:rPr>
            <w:noProof/>
            <w:webHidden/>
          </w:rPr>
          <w:instrText xml:space="preserve"> PAGEREF _Toc187124659 \h </w:instrText>
        </w:r>
        <w:r w:rsidR="00D10D89">
          <w:rPr>
            <w:noProof/>
          </w:rPr>
        </w:r>
        <w:r>
          <w:rPr>
            <w:noProof/>
            <w:webHidden/>
          </w:rPr>
          <w:fldChar w:fldCharType="separate"/>
        </w:r>
        <w:r>
          <w:rPr>
            <w:noProof/>
            <w:webHidden/>
          </w:rPr>
          <w:t>18</w:t>
        </w:r>
        <w:r>
          <w:rPr>
            <w:noProof/>
            <w:webHidden/>
          </w:rPr>
          <w:fldChar w:fldCharType="end"/>
        </w:r>
      </w:hyperlink>
    </w:p>
    <w:p w:rsidR="001141A4" w:rsidRDefault="001141A4">
      <w:pPr>
        <w:pStyle w:val="TOC1"/>
        <w:tabs>
          <w:tab w:val="right" w:leader="dot" w:pos="9016"/>
        </w:tabs>
        <w:rPr>
          <w:noProof/>
        </w:rPr>
      </w:pPr>
      <w:hyperlink w:anchor="_Toc187124660" w:history="1">
        <w:r w:rsidRPr="005118C0">
          <w:rPr>
            <w:rStyle w:val="Hyperlink"/>
            <w:noProof/>
          </w:rPr>
          <w:t>Conclusions</w:t>
        </w:r>
        <w:r>
          <w:rPr>
            <w:noProof/>
            <w:webHidden/>
          </w:rPr>
          <w:tab/>
        </w:r>
        <w:r>
          <w:rPr>
            <w:noProof/>
            <w:webHidden/>
          </w:rPr>
          <w:fldChar w:fldCharType="begin"/>
        </w:r>
        <w:r>
          <w:rPr>
            <w:noProof/>
            <w:webHidden/>
          </w:rPr>
          <w:instrText xml:space="preserve"> PAGEREF _Toc187124660 \h </w:instrText>
        </w:r>
        <w:r w:rsidR="00D10D89">
          <w:rPr>
            <w:noProof/>
          </w:rPr>
        </w:r>
        <w:r>
          <w:rPr>
            <w:noProof/>
            <w:webHidden/>
          </w:rPr>
          <w:fldChar w:fldCharType="separate"/>
        </w:r>
        <w:r>
          <w:rPr>
            <w:noProof/>
            <w:webHidden/>
          </w:rPr>
          <w:t>19</w:t>
        </w:r>
        <w:r>
          <w:rPr>
            <w:noProof/>
            <w:webHidden/>
          </w:rPr>
          <w:fldChar w:fldCharType="end"/>
        </w:r>
      </w:hyperlink>
    </w:p>
    <w:p w:rsidR="001141A4" w:rsidRDefault="001141A4">
      <w:pPr>
        <w:pStyle w:val="TOC1"/>
        <w:tabs>
          <w:tab w:val="right" w:leader="dot" w:pos="9016"/>
        </w:tabs>
        <w:rPr>
          <w:noProof/>
        </w:rPr>
      </w:pPr>
      <w:hyperlink w:anchor="_Toc187124661" w:history="1">
        <w:r w:rsidRPr="005118C0">
          <w:rPr>
            <w:rStyle w:val="Hyperlink"/>
            <w:noProof/>
          </w:rPr>
          <w:t>Bibliography</w:t>
        </w:r>
        <w:r>
          <w:rPr>
            <w:noProof/>
            <w:webHidden/>
          </w:rPr>
          <w:tab/>
        </w:r>
        <w:r>
          <w:rPr>
            <w:noProof/>
            <w:webHidden/>
          </w:rPr>
          <w:fldChar w:fldCharType="begin"/>
        </w:r>
        <w:r>
          <w:rPr>
            <w:noProof/>
            <w:webHidden/>
          </w:rPr>
          <w:instrText xml:space="preserve"> PAGEREF _Toc187124661 \h </w:instrText>
        </w:r>
        <w:r w:rsidR="00D10D89">
          <w:rPr>
            <w:noProof/>
          </w:rPr>
        </w:r>
        <w:r>
          <w:rPr>
            <w:noProof/>
            <w:webHidden/>
          </w:rPr>
          <w:fldChar w:fldCharType="separate"/>
        </w:r>
        <w:r>
          <w:rPr>
            <w:noProof/>
            <w:webHidden/>
          </w:rPr>
          <w:t>21</w:t>
        </w:r>
        <w:r>
          <w:rPr>
            <w:noProof/>
            <w:webHidden/>
          </w:rPr>
          <w:fldChar w:fldCharType="end"/>
        </w:r>
      </w:hyperlink>
    </w:p>
    <w:p w:rsidR="001141A4" w:rsidRDefault="001141A4">
      <w:pPr>
        <w:pStyle w:val="TOC1"/>
        <w:tabs>
          <w:tab w:val="right" w:leader="dot" w:pos="9016"/>
        </w:tabs>
        <w:rPr>
          <w:noProof/>
        </w:rPr>
      </w:pPr>
      <w:hyperlink w:anchor="_Toc187124662" w:history="1">
        <w:r w:rsidRPr="005118C0">
          <w:rPr>
            <w:rStyle w:val="Hyperlink"/>
            <w:noProof/>
          </w:rPr>
          <w:t>Appendix 1 – Non-transport Energy Consumption by type</w:t>
        </w:r>
        <w:r>
          <w:rPr>
            <w:noProof/>
            <w:webHidden/>
          </w:rPr>
          <w:tab/>
        </w:r>
        <w:r>
          <w:rPr>
            <w:noProof/>
            <w:webHidden/>
          </w:rPr>
          <w:fldChar w:fldCharType="begin"/>
        </w:r>
        <w:r>
          <w:rPr>
            <w:noProof/>
            <w:webHidden/>
          </w:rPr>
          <w:instrText xml:space="preserve"> PAGEREF _Toc187124662 \h </w:instrText>
        </w:r>
        <w:r w:rsidR="00D10D89">
          <w:rPr>
            <w:noProof/>
          </w:rPr>
        </w:r>
        <w:r>
          <w:rPr>
            <w:noProof/>
            <w:webHidden/>
          </w:rPr>
          <w:fldChar w:fldCharType="separate"/>
        </w:r>
        <w:r>
          <w:rPr>
            <w:noProof/>
            <w:webHidden/>
          </w:rPr>
          <w:t>22</w:t>
        </w:r>
        <w:r>
          <w:rPr>
            <w:noProof/>
            <w:webHidden/>
          </w:rPr>
          <w:fldChar w:fldCharType="end"/>
        </w:r>
      </w:hyperlink>
    </w:p>
    <w:p w:rsidR="001141A4" w:rsidRDefault="001141A4">
      <w:pPr>
        <w:pStyle w:val="TOC1"/>
        <w:tabs>
          <w:tab w:val="right" w:leader="dot" w:pos="9016"/>
        </w:tabs>
        <w:rPr>
          <w:noProof/>
        </w:rPr>
      </w:pPr>
      <w:hyperlink w:anchor="_Toc187124663" w:history="1">
        <w:r w:rsidRPr="005118C0">
          <w:rPr>
            <w:rStyle w:val="Hyperlink"/>
            <w:noProof/>
          </w:rPr>
          <w:t>Appendix 2 – Raw results</w:t>
        </w:r>
        <w:r>
          <w:rPr>
            <w:noProof/>
            <w:webHidden/>
          </w:rPr>
          <w:tab/>
        </w:r>
        <w:r>
          <w:rPr>
            <w:noProof/>
            <w:webHidden/>
          </w:rPr>
          <w:fldChar w:fldCharType="begin"/>
        </w:r>
        <w:r>
          <w:rPr>
            <w:noProof/>
            <w:webHidden/>
          </w:rPr>
          <w:instrText xml:space="preserve"> PAGEREF _Toc187124663 \h </w:instrText>
        </w:r>
        <w:r w:rsidR="00D10D89">
          <w:rPr>
            <w:noProof/>
          </w:rPr>
        </w:r>
        <w:r>
          <w:rPr>
            <w:noProof/>
            <w:webHidden/>
          </w:rPr>
          <w:fldChar w:fldCharType="separate"/>
        </w:r>
        <w:r>
          <w:rPr>
            <w:noProof/>
            <w:webHidden/>
          </w:rPr>
          <w:t>24</w:t>
        </w:r>
        <w:r>
          <w:rPr>
            <w:noProof/>
            <w:webHidden/>
          </w:rPr>
          <w:fldChar w:fldCharType="end"/>
        </w:r>
      </w:hyperlink>
    </w:p>
    <w:p w:rsidR="001141A4" w:rsidRDefault="001141A4">
      <w:pPr>
        <w:pStyle w:val="TOC3"/>
        <w:tabs>
          <w:tab w:val="right" w:leader="dot" w:pos="9016"/>
        </w:tabs>
        <w:rPr>
          <w:noProof/>
        </w:rPr>
      </w:pPr>
      <w:hyperlink w:anchor="_Toc187124664" w:history="1">
        <w:r w:rsidRPr="005118C0">
          <w:rPr>
            <w:rStyle w:val="Hyperlink"/>
            <w:noProof/>
          </w:rPr>
          <w:t>Total Energy Demand (Northern Ireland)</w:t>
        </w:r>
        <w:r>
          <w:rPr>
            <w:noProof/>
            <w:webHidden/>
          </w:rPr>
          <w:tab/>
        </w:r>
        <w:r>
          <w:rPr>
            <w:noProof/>
            <w:webHidden/>
          </w:rPr>
          <w:fldChar w:fldCharType="begin"/>
        </w:r>
        <w:r>
          <w:rPr>
            <w:noProof/>
            <w:webHidden/>
          </w:rPr>
          <w:instrText xml:space="preserve"> PAGEREF _Toc187124664 \h </w:instrText>
        </w:r>
        <w:r w:rsidR="00D10D89">
          <w:rPr>
            <w:noProof/>
          </w:rPr>
        </w:r>
        <w:r>
          <w:rPr>
            <w:noProof/>
            <w:webHidden/>
          </w:rPr>
          <w:fldChar w:fldCharType="separate"/>
        </w:r>
        <w:r>
          <w:rPr>
            <w:noProof/>
            <w:webHidden/>
          </w:rPr>
          <w:t>24</w:t>
        </w:r>
        <w:r>
          <w:rPr>
            <w:noProof/>
            <w:webHidden/>
          </w:rPr>
          <w:fldChar w:fldCharType="end"/>
        </w:r>
      </w:hyperlink>
    </w:p>
    <w:p w:rsidR="001141A4" w:rsidRDefault="001141A4">
      <w:pPr>
        <w:pStyle w:val="TOC3"/>
        <w:tabs>
          <w:tab w:val="right" w:leader="dot" w:pos="9016"/>
        </w:tabs>
        <w:rPr>
          <w:noProof/>
        </w:rPr>
      </w:pPr>
      <w:hyperlink w:anchor="_Toc187124665" w:history="1">
        <w:r w:rsidRPr="005118C0">
          <w:rPr>
            <w:rStyle w:val="Hyperlink"/>
            <w:noProof/>
          </w:rPr>
          <w:t>Total Electricity Demand (Northern Ireland)</w:t>
        </w:r>
        <w:r>
          <w:rPr>
            <w:noProof/>
            <w:webHidden/>
          </w:rPr>
          <w:tab/>
        </w:r>
        <w:r>
          <w:rPr>
            <w:noProof/>
            <w:webHidden/>
          </w:rPr>
          <w:fldChar w:fldCharType="begin"/>
        </w:r>
        <w:r>
          <w:rPr>
            <w:noProof/>
            <w:webHidden/>
          </w:rPr>
          <w:instrText xml:space="preserve"> PAGEREF _Toc187124665 \h </w:instrText>
        </w:r>
        <w:r w:rsidR="00D10D89">
          <w:rPr>
            <w:noProof/>
          </w:rPr>
        </w:r>
        <w:r>
          <w:rPr>
            <w:noProof/>
            <w:webHidden/>
          </w:rPr>
          <w:fldChar w:fldCharType="separate"/>
        </w:r>
        <w:r>
          <w:rPr>
            <w:noProof/>
            <w:webHidden/>
          </w:rPr>
          <w:t>29</w:t>
        </w:r>
        <w:r>
          <w:rPr>
            <w:noProof/>
            <w:webHidden/>
          </w:rPr>
          <w:fldChar w:fldCharType="end"/>
        </w:r>
      </w:hyperlink>
    </w:p>
    <w:p w:rsidR="001141A4" w:rsidRDefault="001141A4">
      <w:pPr>
        <w:pStyle w:val="TOC3"/>
        <w:tabs>
          <w:tab w:val="right" w:leader="dot" w:pos="9016"/>
        </w:tabs>
        <w:rPr>
          <w:noProof/>
        </w:rPr>
      </w:pPr>
      <w:hyperlink w:anchor="_Toc187124666" w:history="1">
        <w:r w:rsidRPr="005118C0">
          <w:rPr>
            <w:rStyle w:val="Hyperlink"/>
            <w:noProof/>
          </w:rPr>
          <w:t>Non-domestic electricity demand (Northern Ireland)</w:t>
        </w:r>
        <w:r>
          <w:rPr>
            <w:noProof/>
            <w:webHidden/>
          </w:rPr>
          <w:tab/>
        </w:r>
        <w:r>
          <w:rPr>
            <w:noProof/>
            <w:webHidden/>
          </w:rPr>
          <w:fldChar w:fldCharType="begin"/>
        </w:r>
        <w:r>
          <w:rPr>
            <w:noProof/>
            <w:webHidden/>
          </w:rPr>
          <w:instrText xml:space="preserve"> PAGEREF _Toc187124666 \h </w:instrText>
        </w:r>
        <w:r w:rsidR="00D10D89">
          <w:rPr>
            <w:noProof/>
          </w:rPr>
        </w:r>
        <w:r>
          <w:rPr>
            <w:noProof/>
            <w:webHidden/>
          </w:rPr>
          <w:fldChar w:fldCharType="separate"/>
        </w:r>
        <w:r>
          <w:rPr>
            <w:noProof/>
            <w:webHidden/>
          </w:rPr>
          <w:t>32</w:t>
        </w:r>
        <w:r>
          <w:rPr>
            <w:noProof/>
            <w:webHidden/>
          </w:rPr>
          <w:fldChar w:fldCharType="end"/>
        </w:r>
      </w:hyperlink>
    </w:p>
    <w:p w:rsidR="001141A4" w:rsidRDefault="001141A4">
      <w:pPr>
        <w:pStyle w:val="TOC3"/>
        <w:tabs>
          <w:tab w:val="right" w:leader="dot" w:pos="9016"/>
        </w:tabs>
        <w:rPr>
          <w:noProof/>
        </w:rPr>
      </w:pPr>
      <w:hyperlink w:anchor="_Toc187124667" w:history="1">
        <w:r w:rsidRPr="005118C0">
          <w:rPr>
            <w:rStyle w:val="Hyperlink"/>
            <w:noProof/>
          </w:rPr>
          <w:t>Domestic Electricity Demand (Northern Ireland)</w:t>
        </w:r>
        <w:r>
          <w:rPr>
            <w:noProof/>
            <w:webHidden/>
          </w:rPr>
          <w:tab/>
        </w:r>
        <w:r>
          <w:rPr>
            <w:noProof/>
            <w:webHidden/>
          </w:rPr>
          <w:fldChar w:fldCharType="begin"/>
        </w:r>
        <w:r>
          <w:rPr>
            <w:noProof/>
            <w:webHidden/>
          </w:rPr>
          <w:instrText xml:space="preserve"> PAGEREF _Toc187124667 \h </w:instrText>
        </w:r>
        <w:r w:rsidR="00D10D89">
          <w:rPr>
            <w:noProof/>
          </w:rPr>
        </w:r>
        <w:r>
          <w:rPr>
            <w:noProof/>
            <w:webHidden/>
          </w:rPr>
          <w:fldChar w:fldCharType="separate"/>
        </w:r>
        <w:r>
          <w:rPr>
            <w:noProof/>
            <w:webHidden/>
          </w:rPr>
          <w:t>35</w:t>
        </w:r>
        <w:r>
          <w:rPr>
            <w:noProof/>
            <w:webHidden/>
          </w:rPr>
          <w:fldChar w:fldCharType="end"/>
        </w:r>
      </w:hyperlink>
    </w:p>
    <w:p w:rsidR="001141A4" w:rsidRDefault="001141A4">
      <w:pPr>
        <w:pStyle w:val="TOC3"/>
        <w:tabs>
          <w:tab w:val="right" w:leader="dot" w:pos="9016"/>
        </w:tabs>
        <w:rPr>
          <w:noProof/>
        </w:rPr>
      </w:pPr>
      <w:hyperlink w:anchor="_Toc187124668" w:history="1">
        <w:r w:rsidRPr="005118C0">
          <w:rPr>
            <w:rStyle w:val="Hyperlink"/>
            <w:noProof/>
          </w:rPr>
          <w:t>Domestic Oil Demand (Northern Ireland)</w:t>
        </w:r>
        <w:r>
          <w:rPr>
            <w:noProof/>
            <w:webHidden/>
          </w:rPr>
          <w:tab/>
        </w:r>
        <w:r>
          <w:rPr>
            <w:noProof/>
            <w:webHidden/>
          </w:rPr>
          <w:fldChar w:fldCharType="begin"/>
        </w:r>
        <w:r>
          <w:rPr>
            <w:noProof/>
            <w:webHidden/>
          </w:rPr>
          <w:instrText xml:space="preserve"> PAGEREF _Toc187124668 \h </w:instrText>
        </w:r>
        <w:r w:rsidR="00D10D89">
          <w:rPr>
            <w:noProof/>
          </w:rPr>
        </w:r>
        <w:r>
          <w:rPr>
            <w:noProof/>
            <w:webHidden/>
          </w:rPr>
          <w:fldChar w:fldCharType="separate"/>
        </w:r>
        <w:r>
          <w:rPr>
            <w:noProof/>
            <w:webHidden/>
          </w:rPr>
          <w:t>38</w:t>
        </w:r>
        <w:r>
          <w:rPr>
            <w:noProof/>
            <w:webHidden/>
          </w:rPr>
          <w:fldChar w:fldCharType="end"/>
        </w:r>
      </w:hyperlink>
    </w:p>
    <w:p w:rsidR="001141A4" w:rsidRDefault="001141A4">
      <w:pPr>
        <w:pStyle w:val="TOC3"/>
        <w:tabs>
          <w:tab w:val="right" w:leader="dot" w:pos="9016"/>
        </w:tabs>
        <w:rPr>
          <w:noProof/>
        </w:rPr>
      </w:pPr>
      <w:hyperlink w:anchor="_Toc187124669" w:history="1">
        <w:r w:rsidRPr="005118C0">
          <w:rPr>
            <w:rStyle w:val="Hyperlink"/>
            <w:noProof/>
          </w:rPr>
          <w:t>Domestic Coal Demand (Northern Ireland)</w:t>
        </w:r>
        <w:r>
          <w:rPr>
            <w:noProof/>
            <w:webHidden/>
          </w:rPr>
          <w:tab/>
        </w:r>
        <w:r>
          <w:rPr>
            <w:noProof/>
            <w:webHidden/>
          </w:rPr>
          <w:fldChar w:fldCharType="begin"/>
        </w:r>
        <w:r>
          <w:rPr>
            <w:noProof/>
            <w:webHidden/>
          </w:rPr>
          <w:instrText xml:space="preserve"> PAGEREF _Toc187124669 \h </w:instrText>
        </w:r>
        <w:r w:rsidR="00D10D89">
          <w:rPr>
            <w:noProof/>
          </w:rPr>
        </w:r>
        <w:r>
          <w:rPr>
            <w:noProof/>
            <w:webHidden/>
          </w:rPr>
          <w:fldChar w:fldCharType="separate"/>
        </w:r>
        <w:r>
          <w:rPr>
            <w:noProof/>
            <w:webHidden/>
          </w:rPr>
          <w:t>42</w:t>
        </w:r>
        <w:r>
          <w:rPr>
            <w:noProof/>
            <w:webHidden/>
          </w:rPr>
          <w:fldChar w:fldCharType="end"/>
        </w:r>
      </w:hyperlink>
    </w:p>
    <w:p w:rsidR="001141A4" w:rsidRDefault="001141A4">
      <w:pPr>
        <w:pStyle w:val="TOC3"/>
        <w:tabs>
          <w:tab w:val="right" w:leader="dot" w:pos="9016"/>
        </w:tabs>
        <w:rPr>
          <w:noProof/>
        </w:rPr>
      </w:pPr>
      <w:hyperlink w:anchor="_Toc187124670" w:history="1">
        <w:r w:rsidRPr="005118C0">
          <w:rPr>
            <w:rStyle w:val="Hyperlink"/>
            <w:noProof/>
          </w:rPr>
          <w:t>Non-Domestic Gas Demand (Northern Ireland)</w:t>
        </w:r>
        <w:r>
          <w:rPr>
            <w:noProof/>
            <w:webHidden/>
          </w:rPr>
          <w:tab/>
        </w:r>
        <w:r>
          <w:rPr>
            <w:noProof/>
            <w:webHidden/>
          </w:rPr>
          <w:fldChar w:fldCharType="begin"/>
        </w:r>
        <w:r>
          <w:rPr>
            <w:noProof/>
            <w:webHidden/>
          </w:rPr>
          <w:instrText xml:space="preserve"> PAGEREF _Toc187124670 \h </w:instrText>
        </w:r>
        <w:r w:rsidR="00D10D89">
          <w:rPr>
            <w:noProof/>
          </w:rPr>
        </w:r>
        <w:r>
          <w:rPr>
            <w:noProof/>
            <w:webHidden/>
          </w:rPr>
          <w:fldChar w:fldCharType="separate"/>
        </w:r>
        <w:r>
          <w:rPr>
            <w:noProof/>
            <w:webHidden/>
          </w:rPr>
          <w:t>45</w:t>
        </w:r>
        <w:r>
          <w:rPr>
            <w:noProof/>
            <w:webHidden/>
          </w:rPr>
          <w:fldChar w:fldCharType="end"/>
        </w:r>
      </w:hyperlink>
    </w:p>
    <w:p w:rsidR="001141A4" w:rsidRDefault="001141A4">
      <w:pPr>
        <w:pStyle w:val="TOC3"/>
        <w:tabs>
          <w:tab w:val="right" w:leader="dot" w:pos="9016"/>
        </w:tabs>
        <w:rPr>
          <w:noProof/>
        </w:rPr>
      </w:pPr>
      <w:hyperlink w:anchor="_Toc187124671" w:history="1">
        <w:r w:rsidRPr="005118C0">
          <w:rPr>
            <w:rStyle w:val="Hyperlink"/>
            <w:noProof/>
          </w:rPr>
          <w:t>Domestic Gas Demand (Northern Ireland)</w:t>
        </w:r>
        <w:r>
          <w:rPr>
            <w:noProof/>
            <w:webHidden/>
          </w:rPr>
          <w:tab/>
        </w:r>
        <w:r>
          <w:rPr>
            <w:noProof/>
            <w:webHidden/>
          </w:rPr>
          <w:fldChar w:fldCharType="begin"/>
        </w:r>
        <w:r>
          <w:rPr>
            <w:noProof/>
            <w:webHidden/>
          </w:rPr>
          <w:instrText xml:space="preserve"> PAGEREF _Toc187124671 \h </w:instrText>
        </w:r>
        <w:r w:rsidR="00D10D89">
          <w:rPr>
            <w:noProof/>
          </w:rPr>
        </w:r>
        <w:r>
          <w:rPr>
            <w:noProof/>
            <w:webHidden/>
          </w:rPr>
          <w:fldChar w:fldCharType="separate"/>
        </w:r>
        <w:r>
          <w:rPr>
            <w:noProof/>
            <w:webHidden/>
          </w:rPr>
          <w:t>48</w:t>
        </w:r>
        <w:r>
          <w:rPr>
            <w:noProof/>
            <w:webHidden/>
          </w:rPr>
          <w:fldChar w:fldCharType="end"/>
        </w:r>
      </w:hyperlink>
    </w:p>
    <w:p w:rsidR="00B218B9" w:rsidRPr="0008665B" w:rsidRDefault="00B218B9" w:rsidP="005A4397">
      <w:pPr>
        <w:rPr>
          <w:b/>
        </w:rPr>
      </w:pPr>
      <w:r>
        <w:rPr>
          <w:b/>
        </w:rPr>
        <w:fldChar w:fldCharType="end"/>
      </w:r>
    </w:p>
    <w:p w:rsidR="00A5028F" w:rsidRDefault="00A5028F" w:rsidP="005449DD">
      <w:pPr>
        <w:pStyle w:val="Heading1"/>
        <w:spacing w:line="360" w:lineRule="auto"/>
      </w:pPr>
      <w:r>
        <w:br w:type="page"/>
      </w:r>
      <w:bookmarkStart w:id="0" w:name="_Toc187124647"/>
      <w:r>
        <w:lastRenderedPageBreak/>
        <w:t>Executive Summary</w:t>
      </w:r>
      <w:bookmarkEnd w:id="0"/>
    </w:p>
    <w:p w:rsidR="00A5028F" w:rsidRDefault="00A5028F" w:rsidP="005449DD">
      <w:pPr>
        <w:spacing w:line="360" w:lineRule="auto"/>
        <w:rPr>
          <w:rFonts w:ascii="Arial" w:hAnsi="Arial" w:cs="Arial"/>
          <w:b/>
          <w:bCs/>
          <w:kern w:val="32"/>
          <w:sz w:val="32"/>
          <w:szCs w:val="32"/>
        </w:rPr>
      </w:pPr>
    </w:p>
    <w:p w:rsidR="00BC6876" w:rsidRDefault="00BC6876" w:rsidP="00BC6876">
      <w:pPr>
        <w:spacing w:line="360" w:lineRule="auto"/>
        <w:jc w:val="both"/>
      </w:pPr>
      <w:r>
        <w:t>One of the key signalling mechanisms to consumers (whether industrial, commercial or domestic) to reduce their CO</w:t>
      </w:r>
      <w:r w:rsidRPr="009E5BB6">
        <w:rPr>
          <w:vertAlign w:val="subscript"/>
        </w:rPr>
        <w:t>2</w:t>
      </w:r>
      <w:r>
        <w:t xml:space="preserve"> emissions is price.</w:t>
      </w:r>
    </w:p>
    <w:p w:rsidR="00BC6876" w:rsidRDefault="00BC6876" w:rsidP="00BC6876">
      <w:pPr>
        <w:spacing w:line="360" w:lineRule="auto"/>
        <w:jc w:val="both"/>
      </w:pPr>
    </w:p>
    <w:p w:rsidR="00BC6876" w:rsidRDefault="00BC6876" w:rsidP="00BC6876">
      <w:pPr>
        <w:spacing w:line="360" w:lineRule="auto"/>
        <w:jc w:val="both"/>
      </w:pPr>
      <w:r>
        <w:t>By providing consumers with a financial incentive to reduce their demand for carbon intensive fuels, price signals can drive the uptake of energy efficiency and lower carbon energy either by reducing their demand or by choosing renewable energy over more intensive CO</w:t>
      </w:r>
      <w:r w:rsidRPr="00E65479">
        <w:rPr>
          <w:vertAlign w:val="subscript"/>
        </w:rPr>
        <w:t>2</w:t>
      </w:r>
      <w:r>
        <w:t xml:space="preserve"> sourced energy or both. </w:t>
      </w:r>
    </w:p>
    <w:p w:rsidR="00BC6876" w:rsidRDefault="00BC6876" w:rsidP="00BC6876">
      <w:pPr>
        <w:spacing w:line="360" w:lineRule="auto"/>
        <w:jc w:val="both"/>
      </w:pPr>
    </w:p>
    <w:p w:rsidR="00B80C20" w:rsidRDefault="00BC6876" w:rsidP="00B80C20">
      <w:pPr>
        <w:spacing w:line="360" w:lineRule="auto"/>
        <w:jc w:val="both"/>
      </w:pPr>
      <w:r w:rsidRPr="00BC6876">
        <w:t xml:space="preserve">Economic theory says that as energy prices rise, the quantity of energy demanded will fall, holding all other factors constant. </w:t>
      </w:r>
      <w:r w:rsidR="00B80C20">
        <w:t>Own-p</w:t>
      </w:r>
      <w:r w:rsidRPr="00BC6876">
        <w:t xml:space="preserve">rice elasticities are typically in the negative range, which indicates that demand falls as prices increase or, conversely, that demand increases as prices fall. </w:t>
      </w:r>
      <w:r w:rsidR="00E9766E">
        <w:t xml:space="preserve"> </w:t>
      </w:r>
      <w:r w:rsidR="00B80C20">
        <w:t xml:space="preserve">As income increases, </w:t>
      </w:r>
      <w:r w:rsidR="00B80C20" w:rsidRPr="00BC6876">
        <w:t xml:space="preserve">the quantity of energy demanded will </w:t>
      </w:r>
      <w:r w:rsidR="00B80C20">
        <w:t>rise</w:t>
      </w:r>
      <w:r w:rsidR="00B80C20" w:rsidRPr="00BC6876">
        <w:t xml:space="preserve">, holding all other factors constant. </w:t>
      </w:r>
      <w:r w:rsidR="00B80C20">
        <w:t xml:space="preserve">Income </w:t>
      </w:r>
      <w:r w:rsidR="00B80C20" w:rsidRPr="00BC6876">
        <w:t>elasticities are typically in the range</w:t>
      </w:r>
      <w:r w:rsidR="00B80C20">
        <w:t xml:space="preserve"> of 0 to 1</w:t>
      </w:r>
      <w:r w:rsidR="00B80C20" w:rsidRPr="00BC6876">
        <w:t xml:space="preserve">. </w:t>
      </w:r>
    </w:p>
    <w:p w:rsidR="00B80C20" w:rsidRPr="00BC6876" w:rsidRDefault="00B80C20" w:rsidP="00BC6876">
      <w:pPr>
        <w:spacing w:line="360" w:lineRule="auto"/>
        <w:jc w:val="both"/>
      </w:pPr>
    </w:p>
    <w:p w:rsidR="00BC6876" w:rsidRDefault="00BC6876" w:rsidP="00BC6876">
      <w:pPr>
        <w:spacing w:line="360" w:lineRule="auto"/>
        <w:jc w:val="both"/>
      </w:pPr>
    </w:p>
    <w:p w:rsidR="00DF68DB" w:rsidRDefault="00DF68DB" w:rsidP="00DF68DB">
      <w:pPr>
        <w:spacing w:line="360" w:lineRule="auto"/>
        <w:jc w:val="both"/>
      </w:pPr>
      <w:r>
        <w:t>The analysis finds that overall price elasticities are relatively low, a 10% rise in all fuel prices will result in a 2.1% fall in demand in the short-run and a</w:t>
      </w:r>
      <w:r w:rsidRPr="00DB050A">
        <w:t xml:space="preserve"> </w:t>
      </w:r>
      <w:r>
        <w:t>fall in demand of 1.8% in the long-run.</w:t>
      </w:r>
    </w:p>
    <w:p w:rsidR="00DF68DB" w:rsidRDefault="00DF68DB" w:rsidP="00DF68DB">
      <w:pPr>
        <w:spacing w:line="360" w:lineRule="auto"/>
        <w:jc w:val="both"/>
      </w:pPr>
      <w:r>
        <w:t>Some sectors are much more responsive to price changes, in the case of the non-domestic (i.e. commercial &amp; industrial) demand for electricity a 10% rise in all fuel prices will result in a 3.3% fall in demand in the short-run and a 2.9% in the long-run</w:t>
      </w:r>
      <w:r w:rsidR="008B3B88">
        <w:rPr>
          <w:rStyle w:val="FootnoteReference"/>
        </w:rPr>
        <w:footnoteReference w:id="1"/>
      </w:r>
      <w:r>
        <w:t xml:space="preserve">. </w:t>
      </w:r>
    </w:p>
    <w:p w:rsidR="00614C68" w:rsidRDefault="00614C68" w:rsidP="00BC6876">
      <w:pPr>
        <w:spacing w:line="360" w:lineRule="auto"/>
        <w:jc w:val="both"/>
      </w:pPr>
    </w:p>
    <w:p w:rsidR="00B80C20" w:rsidRPr="00B80C20" w:rsidRDefault="00B80C20" w:rsidP="00BC6876">
      <w:pPr>
        <w:spacing w:line="360" w:lineRule="auto"/>
        <w:jc w:val="both"/>
      </w:pPr>
      <w:r>
        <w:t>Income elasticities are within the range expected, with the long-run income elasticity of demand for both non-domestic and domestic electricity being of the order of 0.26 – 0.28, th</w:t>
      </w:r>
      <w:r w:rsidR="00E9766E">
        <w:t>e</w:t>
      </w:r>
      <w:r>
        <w:t>se suggest that a 10% rise in real income will lead to a 2.7</w:t>
      </w:r>
      <w:r w:rsidR="00046DF0">
        <w:t>%</w:t>
      </w:r>
      <w:r>
        <w:t xml:space="preserve"> or 2.8% increase in electricity demand. This is reassuring and suggests that rising </w:t>
      </w:r>
      <w:r w:rsidR="00593079">
        <w:t xml:space="preserve">levels of </w:t>
      </w:r>
      <w:r>
        <w:t xml:space="preserve">prosperity </w:t>
      </w:r>
      <w:r w:rsidR="00593079">
        <w:t xml:space="preserve">in </w:t>
      </w:r>
      <w:smartTag w:uri="urn:schemas-microsoft-com:office:smarttags" w:element="place">
        <w:smartTag w:uri="urn:schemas-microsoft-com:office:smarttags" w:element="country-region">
          <w:r w:rsidR="00593079">
            <w:t>Northern Ireland</w:t>
          </w:r>
        </w:smartTag>
      </w:smartTag>
      <w:r w:rsidR="00593079">
        <w:t xml:space="preserve"> </w:t>
      </w:r>
      <w:r>
        <w:t>may not cause as serious problems with CO</w:t>
      </w:r>
      <w:r w:rsidRPr="00B80C20">
        <w:rPr>
          <w:vertAlign w:val="subscript"/>
        </w:rPr>
        <w:t>2</w:t>
      </w:r>
      <w:r>
        <w:t xml:space="preserve"> emissions as may have been feared.</w:t>
      </w:r>
    </w:p>
    <w:p w:rsidR="00614C68" w:rsidRDefault="00614C68" w:rsidP="00BC6876">
      <w:pPr>
        <w:spacing w:line="360" w:lineRule="auto"/>
        <w:jc w:val="both"/>
      </w:pPr>
    </w:p>
    <w:p w:rsidR="001141A4" w:rsidRDefault="001141A4" w:rsidP="001141A4">
      <w:pPr>
        <w:spacing w:line="360" w:lineRule="auto"/>
        <w:jc w:val="both"/>
      </w:pPr>
      <w:r>
        <w:lastRenderedPageBreak/>
        <w:t>Given the assumption of a 1% annual rise in real GDP</w:t>
      </w:r>
      <w:r w:rsidR="00220EA5">
        <w:t xml:space="preserve"> in Northern Ireland</w:t>
      </w:r>
      <w:r>
        <w:t xml:space="preserve">, the level of annual real price change to reduce total electricity demand </w:t>
      </w:r>
      <w:r w:rsidR="00220EA5">
        <w:t xml:space="preserve">by 25% (e.g. </w:t>
      </w:r>
      <w:r>
        <w:t xml:space="preserve">parallel to the reduction sought in the draft </w:t>
      </w:r>
      <w:r w:rsidR="00220EA5">
        <w:t>P</w:t>
      </w:r>
      <w:r>
        <w:t>rogramme for Government of a 25% reduction in the carbon footprint of Northern Ireland by 2025) is of the order of 6%.</w:t>
      </w:r>
      <w:r w:rsidR="00220EA5">
        <w:t xml:space="preserve"> Assuming higher levels of economic growth in </w:t>
      </w:r>
      <w:smartTag w:uri="urn:schemas-microsoft-com:office:smarttags" w:element="place">
        <w:smartTag w:uri="urn:schemas-microsoft-com:office:smarttags" w:element="country-region">
          <w:r w:rsidR="00220EA5">
            <w:t>Northern Ireland</w:t>
          </w:r>
        </w:smartTag>
      </w:smartTag>
      <w:r w:rsidR="00220EA5">
        <w:t xml:space="preserve"> will increase this required real price increase.</w:t>
      </w:r>
    </w:p>
    <w:p w:rsidR="001141A4" w:rsidRDefault="001141A4" w:rsidP="002E5CCB">
      <w:pPr>
        <w:spacing w:line="360" w:lineRule="auto"/>
        <w:jc w:val="both"/>
        <w:rPr>
          <w:color w:val="000000"/>
        </w:rPr>
      </w:pPr>
    </w:p>
    <w:p w:rsidR="002E5CCB" w:rsidRPr="00336A6A" w:rsidRDefault="001141A4" w:rsidP="002E5CCB">
      <w:pPr>
        <w:spacing w:line="360" w:lineRule="auto"/>
        <w:jc w:val="both"/>
        <w:rPr>
          <w:color w:val="000000"/>
        </w:rPr>
      </w:pPr>
      <w:r>
        <w:rPr>
          <w:color w:val="000000"/>
        </w:rPr>
        <w:t>Thus, i</w:t>
      </w:r>
      <w:r w:rsidR="002E5CCB">
        <w:rPr>
          <w:color w:val="000000"/>
          <w:lang w:val="en-US"/>
        </w:rPr>
        <w:t>f CO</w:t>
      </w:r>
      <w:r w:rsidR="002E5CCB" w:rsidRPr="002E5CCB">
        <w:rPr>
          <w:color w:val="000000"/>
          <w:vertAlign w:val="subscript"/>
          <w:lang w:val="en-US"/>
        </w:rPr>
        <w:t>2</w:t>
      </w:r>
      <w:r w:rsidR="002E5CCB">
        <w:rPr>
          <w:color w:val="000000"/>
          <w:lang w:val="en-US"/>
        </w:rPr>
        <w:t xml:space="preserve"> emissions are to be reduced via demand side mechanisms, then the implication of this analysis is that the impact would be greater if applied to the non-domestic electricity sector. Given that </w:t>
      </w:r>
      <w:smartTag w:uri="urn:schemas-microsoft-com:office:smarttags" w:element="country-region">
        <w:r w:rsidR="002E5CCB" w:rsidRPr="00336A6A">
          <w:rPr>
            <w:color w:val="000000"/>
            <w:lang w:val="en-US"/>
          </w:rPr>
          <w:t>Northern Ireland</w:t>
        </w:r>
      </w:smartTag>
      <w:r w:rsidR="002E5CCB" w:rsidRPr="00336A6A">
        <w:rPr>
          <w:color w:val="000000"/>
          <w:lang w:val="en-US"/>
        </w:rPr>
        <w:t xml:space="preserve"> has significantly less energy-intensive industry than </w:t>
      </w:r>
      <w:smartTag w:uri="urn:schemas-microsoft-com:office:smarttags" w:element="country-region">
        <w:r w:rsidR="002E5CCB" w:rsidRPr="00336A6A">
          <w:rPr>
            <w:color w:val="000000"/>
            <w:lang w:val="en-US"/>
          </w:rPr>
          <w:t>G</w:t>
        </w:r>
        <w:r w:rsidR="002E5CCB">
          <w:rPr>
            <w:color w:val="000000"/>
            <w:lang w:val="en-US"/>
          </w:rPr>
          <w:t xml:space="preserve">reat </w:t>
        </w:r>
        <w:r w:rsidR="002E5CCB" w:rsidRPr="00336A6A">
          <w:rPr>
            <w:color w:val="000000"/>
            <w:lang w:val="en-US"/>
          </w:rPr>
          <w:t>B</w:t>
        </w:r>
        <w:r w:rsidR="002E5CCB">
          <w:rPr>
            <w:color w:val="000000"/>
            <w:lang w:val="en-US"/>
          </w:rPr>
          <w:t>ritain</w:t>
        </w:r>
      </w:smartTag>
      <w:r w:rsidR="002E5CCB">
        <w:rPr>
          <w:color w:val="000000"/>
          <w:lang w:val="en-US"/>
        </w:rPr>
        <w:t xml:space="preserve">, a reduction in energy </w:t>
      </w:r>
      <w:r w:rsidR="002E5CCB" w:rsidRPr="00336A6A">
        <w:rPr>
          <w:color w:val="000000"/>
          <w:lang w:val="en-US"/>
        </w:rPr>
        <w:t xml:space="preserve">demand </w:t>
      </w:r>
      <w:r w:rsidR="002E5CCB">
        <w:rPr>
          <w:color w:val="000000"/>
          <w:lang w:val="en-US"/>
        </w:rPr>
        <w:t xml:space="preserve">here would require </w:t>
      </w:r>
      <w:r w:rsidR="002E5CCB" w:rsidRPr="00336A6A">
        <w:rPr>
          <w:color w:val="000000"/>
          <w:lang w:val="en-US"/>
        </w:rPr>
        <w:t>a larger proportion of the business community to be targeted</w:t>
      </w:r>
      <w:r w:rsidR="002E5CCB">
        <w:rPr>
          <w:color w:val="000000"/>
          <w:lang w:val="en-US"/>
        </w:rPr>
        <w:t xml:space="preserve"> than would be the case in </w:t>
      </w:r>
      <w:smartTag w:uri="urn:schemas-microsoft-com:office:smarttags" w:element="place">
        <w:smartTag w:uri="urn:schemas-microsoft-com:office:smarttags" w:element="country-region">
          <w:r w:rsidR="002E5CCB">
            <w:rPr>
              <w:color w:val="000000"/>
              <w:lang w:val="en-US"/>
            </w:rPr>
            <w:t>Great Britain</w:t>
          </w:r>
        </w:smartTag>
      </w:smartTag>
      <w:r w:rsidR="002E5CCB">
        <w:rPr>
          <w:color w:val="000000"/>
          <w:lang w:val="en-US"/>
        </w:rPr>
        <w:t xml:space="preserve"> for an equivalent reduction in demand</w:t>
      </w:r>
      <w:r w:rsidR="002E5CCB" w:rsidRPr="00336A6A">
        <w:rPr>
          <w:color w:val="000000"/>
          <w:lang w:val="en-US"/>
        </w:rPr>
        <w:t>.</w:t>
      </w:r>
    </w:p>
    <w:p w:rsidR="001141A4" w:rsidRDefault="001141A4" w:rsidP="00BC6876">
      <w:pPr>
        <w:spacing w:line="360" w:lineRule="auto"/>
        <w:jc w:val="both"/>
      </w:pPr>
    </w:p>
    <w:p w:rsidR="002E5CCB" w:rsidRDefault="002E5CCB" w:rsidP="00BC6876">
      <w:pPr>
        <w:spacing w:line="360" w:lineRule="auto"/>
        <w:jc w:val="both"/>
      </w:pPr>
      <w:r>
        <w:t xml:space="preserve">The impression one gets </w:t>
      </w:r>
      <w:r w:rsidR="00220EA5">
        <w:t xml:space="preserve">from this analysis </w:t>
      </w:r>
      <w:r>
        <w:t xml:space="preserve">is that any action taken </w:t>
      </w:r>
      <w:r w:rsidR="00220EA5">
        <w:t xml:space="preserve">to impact on the carbon footprint of </w:t>
      </w:r>
      <w:smartTag w:uri="urn:schemas-microsoft-com:office:smarttags" w:element="place">
        <w:smartTag w:uri="urn:schemas-microsoft-com:office:smarttags" w:element="country-region">
          <w:r w:rsidR="00220EA5">
            <w:t>Northern Ireland</w:t>
          </w:r>
        </w:smartTag>
      </w:smartTag>
      <w:r w:rsidR="00220EA5">
        <w:t xml:space="preserve">, and hence climate change, </w:t>
      </w:r>
      <w:r>
        <w:t>would ne</w:t>
      </w:r>
      <w:r w:rsidR="00220EA5">
        <w:t xml:space="preserve">ed to be a joined-up approach </w:t>
      </w:r>
      <w:r>
        <w:t xml:space="preserve">between </w:t>
      </w:r>
      <w:r w:rsidR="00220EA5">
        <w:t xml:space="preserve">NIAUR, </w:t>
      </w:r>
      <w:r>
        <w:t>government departments and other relevant agencies.</w:t>
      </w:r>
    </w:p>
    <w:p w:rsidR="009E5BB6" w:rsidRDefault="005A4397" w:rsidP="005449DD">
      <w:pPr>
        <w:pStyle w:val="Heading1"/>
        <w:spacing w:line="360" w:lineRule="auto"/>
      </w:pPr>
      <w:r>
        <w:br w:type="page"/>
      </w:r>
      <w:bookmarkStart w:id="1" w:name="_Toc187124648"/>
      <w:r w:rsidR="009E5BB6">
        <w:lastRenderedPageBreak/>
        <w:t>Introduction</w:t>
      </w:r>
      <w:bookmarkEnd w:id="1"/>
    </w:p>
    <w:p w:rsidR="009E5BB6" w:rsidRDefault="009E5BB6" w:rsidP="005449DD">
      <w:pPr>
        <w:spacing w:line="360" w:lineRule="auto"/>
      </w:pPr>
    </w:p>
    <w:p w:rsidR="009E5BB6" w:rsidRDefault="009E5BB6" w:rsidP="005449DD">
      <w:pPr>
        <w:spacing w:line="360" w:lineRule="auto"/>
        <w:jc w:val="both"/>
      </w:pPr>
      <w:r>
        <w:t xml:space="preserve">One of the key signalling mechanisms to consumers (whether industrial, commercial or domestic) to reduce </w:t>
      </w:r>
      <w:r w:rsidR="000F440C">
        <w:t xml:space="preserve">their </w:t>
      </w:r>
      <w:r>
        <w:t>CO</w:t>
      </w:r>
      <w:r w:rsidRPr="009E5BB6">
        <w:rPr>
          <w:vertAlign w:val="subscript"/>
        </w:rPr>
        <w:t>2</w:t>
      </w:r>
      <w:r>
        <w:t xml:space="preserve"> emissions is price.</w:t>
      </w:r>
    </w:p>
    <w:p w:rsidR="009E5BB6" w:rsidRDefault="009E5BB6" w:rsidP="005449DD">
      <w:pPr>
        <w:spacing w:line="360" w:lineRule="auto"/>
        <w:jc w:val="both"/>
      </w:pPr>
    </w:p>
    <w:p w:rsidR="009E5BB6" w:rsidRDefault="000F440C" w:rsidP="005449DD">
      <w:pPr>
        <w:spacing w:line="360" w:lineRule="auto"/>
        <w:jc w:val="both"/>
      </w:pPr>
      <w:r>
        <w:t>P</w:t>
      </w:r>
      <w:r w:rsidR="009E5BB6">
        <w:t>ricing in the full environmental cost of carb</w:t>
      </w:r>
      <w:r>
        <w:t xml:space="preserve">on (through a market mechanism </w:t>
      </w:r>
      <w:r w:rsidR="009E5BB6">
        <w:t xml:space="preserve">via carbon levies or via taxes) sends price signals that can act to reduce </w:t>
      </w:r>
      <w:r>
        <w:t xml:space="preserve">the </w:t>
      </w:r>
      <w:r w:rsidR="009E5BB6">
        <w:t xml:space="preserve">demand </w:t>
      </w:r>
      <w:r>
        <w:t xml:space="preserve">by consumers </w:t>
      </w:r>
      <w:r w:rsidR="009E5BB6">
        <w:t>for CO</w:t>
      </w:r>
      <w:r w:rsidR="009E5BB6" w:rsidRPr="009E5BB6">
        <w:rPr>
          <w:vertAlign w:val="subscript"/>
        </w:rPr>
        <w:t>2</w:t>
      </w:r>
      <w:r w:rsidR="009E5BB6">
        <w:t xml:space="preserve"> intensive energy, thus leading to reductions in CO</w:t>
      </w:r>
      <w:r w:rsidR="009E5BB6" w:rsidRPr="009E5BB6">
        <w:rPr>
          <w:vertAlign w:val="subscript"/>
        </w:rPr>
        <w:t>2</w:t>
      </w:r>
      <w:r w:rsidR="009E5BB6">
        <w:t xml:space="preserve"> levels to meet targets.  </w:t>
      </w:r>
      <w:r w:rsidR="00E65479">
        <w:t>The relevant e</w:t>
      </w:r>
      <w:r w:rsidR="009E5BB6">
        <w:t>conomic theory suggests that consumers will reduce the CO</w:t>
      </w:r>
      <w:r w:rsidR="009E5BB6" w:rsidRPr="009E5BB6">
        <w:rPr>
          <w:vertAlign w:val="subscript"/>
        </w:rPr>
        <w:t>2</w:t>
      </w:r>
      <w:r w:rsidR="009E5BB6">
        <w:t xml:space="preserve"> emissions from their energy </w:t>
      </w:r>
      <w:r w:rsidR="00E65479">
        <w:t xml:space="preserve">usage </w:t>
      </w:r>
      <w:r w:rsidR="009E5BB6">
        <w:t>up until the</w:t>
      </w:r>
      <w:r w:rsidR="00E65479">
        <w:t xml:space="preserve"> point where the</w:t>
      </w:r>
      <w:r w:rsidR="009E5BB6">
        <w:t xml:space="preserve"> marginal cost of abatement is equal to the carbon price. </w:t>
      </w:r>
    </w:p>
    <w:p w:rsidR="009E5BB6" w:rsidRDefault="009E5BB6" w:rsidP="005449DD">
      <w:pPr>
        <w:spacing w:line="360" w:lineRule="auto"/>
        <w:jc w:val="both"/>
      </w:pPr>
    </w:p>
    <w:p w:rsidR="00E65479" w:rsidRDefault="00E65479" w:rsidP="005449DD">
      <w:pPr>
        <w:spacing w:line="360" w:lineRule="auto"/>
        <w:jc w:val="both"/>
      </w:pPr>
      <w:r>
        <w:t xml:space="preserve">By </w:t>
      </w:r>
      <w:r w:rsidR="009E5BB6">
        <w:t xml:space="preserve">providing </w:t>
      </w:r>
      <w:r>
        <w:t xml:space="preserve">consumers with a financial </w:t>
      </w:r>
      <w:r w:rsidR="009E5BB6">
        <w:t xml:space="preserve">incentive to reduce </w:t>
      </w:r>
      <w:r>
        <w:t xml:space="preserve">their </w:t>
      </w:r>
      <w:r w:rsidR="009E5BB6">
        <w:t>dema</w:t>
      </w:r>
      <w:r>
        <w:t xml:space="preserve">nd for carbon intensive fuels, </w:t>
      </w:r>
      <w:r w:rsidR="009E5BB6">
        <w:t xml:space="preserve">price signals can drive the uptake </w:t>
      </w:r>
      <w:r>
        <w:t xml:space="preserve">of energy efficiency and lower </w:t>
      </w:r>
      <w:r w:rsidR="009E5BB6">
        <w:t>carbon energy</w:t>
      </w:r>
      <w:r>
        <w:t xml:space="preserve"> either by reducing their</w:t>
      </w:r>
      <w:r w:rsidR="009E5BB6">
        <w:t xml:space="preserve"> demand</w:t>
      </w:r>
      <w:r>
        <w:t xml:space="preserve"> </w:t>
      </w:r>
      <w:r w:rsidR="009E5BB6">
        <w:t xml:space="preserve">or </w:t>
      </w:r>
      <w:r>
        <w:t xml:space="preserve">by </w:t>
      </w:r>
      <w:r w:rsidR="009E5BB6">
        <w:t xml:space="preserve">choosing renewable </w:t>
      </w:r>
      <w:r>
        <w:t>energy over more intensive CO</w:t>
      </w:r>
      <w:r w:rsidRPr="00E65479">
        <w:rPr>
          <w:vertAlign w:val="subscript"/>
        </w:rPr>
        <w:t>2</w:t>
      </w:r>
      <w:r>
        <w:t xml:space="preserve"> </w:t>
      </w:r>
      <w:r w:rsidR="009E5BB6">
        <w:t>sourced energy</w:t>
      </w:r>
      <w:r>
        <w:t xml:space="preserve"> or both</w:t>
      </w:r>
      <w:r w:rsidR="009E5BB6">
        <w:t xml:space="preserve">. </w:t>
      </w:r>
    </w:p>
    <w:p w:rsidR="000F440C" w:rsidRDefault="000F440C" w:rsidP="005449DD">
      <w:pPr>
        <w:spacing w:line="360" w:lineRule="auto"/>
        <w:jc w:val="both"/>
      </w:pPr>
    </w:p>
    <w:p w:rsidR="009E5BB6" w:rsidRDefault="000F440C" w:rsidP="005449DD">
      <w:pPr>
        <w:spacing w:line="360" w:lineRule="auto"/>
        <w:jc w:val="both"/>
      </w:pPr>
      <w:r>
        <w:t xml:space="preserve">This paper focuses on how </w:t>
      </w:r>
      <w:r w:rsidR="009E5BB6">
        <w:t xml:space="preserve">energy consumers </w:t>
      </w:r>
      <w:r>
        <w:t xml:space="preserve">in </w:t>
      </w:r>
      <w:smartTag w:uri="urn:schemas-microsoft-com:office:smarttags" w:element="place">
        <w:smartTag w:uri="urn:schemas-microsoft-com:office:smarttags" w:element="country-region">
          <w:r>
            <w:t>Northern Ireland</w:t>
          </w:r>
        </w:smartTag>
      </w:smartTag>
      <w:r>
        <w:t xml:space="preserve"> </w:t>
      </w:r>
      <w:r w:rsidR="009E5BB6">
        <w:t>would respon</w:t>
      </w:r>
      <w:r>
        <w:t xml:space="preserve">d to price signals by examining </w:t>
      </w:r>
      <w:r w:rsidR="009E5BB6">
        <w:t xml:space="preserve">their elasticity of demand for energy. </w:t>
      </w:r>
    </w:p>
    <w:p w:rsidR="009E5BB6" w:rsidRDefault="009E5BB6" w:rsidP="005449DD">
      <w:pPr>
        <w:spacing w:line="360" w:lineRule="auto"/>
      </w:pPr>
    </w:p>
    <w:p w:rsidR="000F440C" w:rsidRDefault="000F440C" w:rsidP="005449DD">
      <w:pPr>
        <w:spacing w:line="360" w:lineRule="auto"/>
      </w:pPr>
    </w:p>
    <w:p w:rsidR="000F440C" w:rsidRDefault="000F440C" w:rsidP="005449DD">
      <w:pPr>
        <w:pStyle w:val="Heading1"/>
        <w:spacing w:line="360" w:lineRule="auto"/>
      </w:pPr>
      <w:bookmarkStart w:id="2" w:name="_Toc183257175"/>
      <w:r>
        <w:br w:type="page"/>
      </w:r>
      <w:bookmarkStart w:id="3" w:name="_Toc187124649"/>
      <w:r w:rsidRPr="00646C57">
        <w:lastRenderedPageBreak/>
        <w:t>Literature Survey</w:t>
      </w:r>
      <w:bookmarkEnd w:id="2"/>
      <w:bookmarkEnd w:id="3"/>
    </w:p>
    <w:p w:rsidR="000F440C" w:rsidRPr="00646C57" w:rsidRDefault="000F440C" w:rsidP="005449DD">
      <w:pPr>
        <w:spacing w:line="360" w:lineRule="auto"/>
        <w:jc w:val="both"/>
        <w:rPr>
          <w:u w:val="single"/>
        </w:rPr>
      </w:pPr>
    </w:p>
    <w:p w:rsidR="001A4408" w:rsidRDefault="001A4408" w:rsidP="005449DD">
      <w:pPr>
        <w:spacing w:line="360" w:lineRule="auto"/>
        <w:jc w:val="both"/>
      </w:pPr>
      <w:r>
        <w:t xml:space="preserve">The focus here is on studies in the </w:t>
      </w:r>
      <w:smartTag w:uri="urn:schemas-microsoft-com:office:smarttags" w:element="country-region">
        <w:r>
          <w:t>United Kingdom</w:t>
        </w:r>
      </w:smartTag>
      <w:r>
        <w:t xml:space="preserve">, </w:t>
      </w:r>
      <w:smartTag w:uri="urn:schemas-microsoft-com:office:smarttags" w:element="country-region">
        <w:r>
          <w:t>Northern Ireland</w:t>
        </w:r>
      </w:smartTag>
      <w:r>
        <w:t xml:space="preserve"> and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so that factors of differing taxation, structural and cultural factors do not need to be taken into account.</w:t>
      </w:r>
    </w:p>
    <w:p w:rsidR="001A4408" w:rsidRDefault="001A4408" w:rsidP="005449DD">
      <w:pPr>
        <w:spacing w:line="360" w:lineRule="auto"/>
        <w:jc w:val="both"/>
      </w:pPr>
    </w:p>
    <w:p w:rsidR="000F440C" w:rsidRDefault="000F440C" w:rsidP="005449DD">
      <w:pPr>
        <w:spacing w:line="360" w:lineRule="auto"/>
        <w:jc w:val="both"/>
      </w:pPr>
      <w:r>
        <w:t xml:space="preserve">The last substantive study of energy demand in </w:t>
      </w:r>
      <w:smartTag w:uri="urn:schemas-microsoft-com:office:smarttags" w:element="place">
        <w:smartTag w:uri="urn:schemas-microsoft-com:office:smarttags" w:element="country-region">
          <w:r>
            <w:t>Northern Ireland</w:t>
          </w:r>
        </w:smartTag>
      </w:smartTag>
      <w:r>
        <w:t xml:space="preserve"> was Smyth (1996). This study focussed on two areas of interest to us here. Firstly, total energy demand where Smyth found a short-run price elasticity demand of -0.02, a long-run price elasticity of demand of -0.07, a short-run income elasticity of demand of 0.47 and a long-run inco</w:t>
      </w:r>
      <w:r w:rsidR="003A384B">
        <w:t xml:space="preserve">me elasticity of demand of 0.73. </w:t>
      </w:r>
      <w:r>
        <w:t>Secondly domestic energy demand finding a short-run price elasticity demand of -0.12, a long-run price elasticity of demand of -0.01, a short-run income elasticity of demand of 1.06 and a long-run income elasticity of demand of 0.52.</w:t>
      </w:r>
    </w:p>
    <w:p w:rsidR="000F440C" w:rsidRDefault="000F440C" w:rsidP="005449DD">
      <w:pPr>
        <w:spacing w:line="360" w:lineRule="auto"/>
        <w:jc w:val="both"/>
      </w:pPr>
    </w:p>
    <w:p w:rsidR="000F440C" w:rsidRDefault="000F440C" w:rsidP="005449DD">
      <w:pPr>
        <w:spacing w:line="360" w:lineRule="auto"/>
        <w:jc w:val="both"/>
      </w:pPr>
      <w:r>
        <w:t xml:space="preserve">Turning to our neighbours, the </w:t>
      </w:r>
      <w:smartTag w:uri="urn:schemas-microsoft-com:office:smarttags" w:element="PlaceType">
        <w:r>
          <w:t>Republic</w:t>
        </w:r>
      </w:smartTag>
      <w:r>
        <w:t xml:space="preserve"> of </w:t>
      </w:r>
      <w:smartTag w:uri="urn:schemas-microsoft-com:office:smarttags" w:element="PlaceName">
        <w:r>
          <w:t>Ireland</w:t>
        </w:r>
      </w:smartTag>
      <w:r>
        <w:t xml:space="preserve"> and </w:t>
      </w:r>
      <w:smartTag w:uri="urn:schemas-microsoft-com:office:smarttags" w:element="place">
        <w:smartTag w:uri="urn:schemas-microsoft-com:office:smarttags" w:element="country-region">
          <w:r>
            <w:t>Great Britain</w:t>
          </w:r>
        </w:smartTag>
      </w:smartTag>
      <w:r>
        <w:t>, more recent estimates of the elasticities of demand are available.</w:t>
      </w:r>
    </w:p>
    <w:p w:rsidR="000F440C" w:rsidRDefault="000F440C" w:rsidP="005449DD">
      <w:pPr>
        <w:spacing w:line="360" w:lineRule="auto"/>
        <w:jc w:val="both"/>
      </w:pPr>
    </w:p>
    <w:p w:rsidR="000F440C" w:rsidRDefault="000F440C" w:rsidP="005449DD">
      <w:pPr>
        <w:spacing w:line="360" w:lineRule="auto"/>
        <w:jc w:val="both"/>
      </w:pPr>
      <w:r w:rsidRPr="007E5A48">
        <w:t xml:space="preserve">Bergin, </w:t>
      </w:r>
      <w:r>
        <w:t>Fitz</w:t>
      </w:r>
      <w:r w:rsidRPr="007E5A48">
        <w:t xml:space="preserve">Gerald and </w:t>
      </w:r>
      <w:smartTag w:uri="urn:schemas-microsoft-com:office:smarttags" w:element="City">
        <w:r w:rsidRPr="007E5A48">
          <w:t>Kearney</w:t>
        </w:r>
      </w:smartTag>
      <w:r w:rsidRPr="007E5A48">
        <w:t xml:space="preserve"> </w:t>
      </w:r>
      <w:r>
        <w:t xml:space="preserve">(2002) find that the long-term income elasticity of domestic demand for electricity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is 1.12 whilst the long-term price elasticity is -0.24. Whilst their price elasticity of demand element is believable, the authors of this paper have qualms about the magnitude of their income elasticity of demand estimate as it suggests a 10% increase in real income leads to a 11.2% increase in electricity consumption.</w:t>
      </w:r>
    </w:p>
    <w:p w:rsidR="000F440C" w:rsidRDefault="000F440C" w:rsidP="005449DD">
      <w:pPr>
        <w:spacing w:line="360" w:lineRule="auto"/>
        <w:jc w:val="both"/>
      </w:pPr>
    </w:p>
    <w:p w:rsidR="000F440C" w:rsidRDefault="000F440C" w:rsidP="005449DD">
      <w:pPr>
        <w:spacing w:line="360" w:lineRule="auto"/>
        <w:jc w:val="both"/>
      </w:pPr>
      <w:r>
        <w:t xml:space="preserve">Dulecka &amp; Kaufmann (2004) find that the long-term income elasticity of domestic demand for electricity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is 0.3896 (which is statistically significant at the 99.99% level) . However, they find that the price elasticity of domestic electricity demand is not statistically significant which they posit thus:</w:t>
      </w:r>
    </w:p>
    <w:p w:rsidR="000F440C" w:rsidRDefault="000F440C" w:rsidP="005449DD">
      <w:pPr>
        <w:spacing w:line="360" w:lineRule="auto"/>
        <w:ind w:left="567" w:right="567"/>
        <w:jc w:val="both"/>
      </w:pPr>
      <w:r>
        <w:t xml:space="preserve">“… the insignificance of the price coefficient may be explained by two related factors. Firstly, in developed countries electricity has become a basic need for households so that the price elasticity of electricity demand is small, i.e. big price movements would be required to affect demand patterns significantly. This leads to our second factor, as big price movements have not taken place in the observed </w:t>
      </w:r>
      <w:r>
        <w:lastRenderedPageBreak/>
        <w:t xml:space="preserve">period (i.e. electricity price was not the prime policy variable), the price variable is not a determinant of electricity demand. This result is also in line with the previous analysis in Engle et al. (1989), where prices were not significant in determining long-run electricity demand in the </w:t>
      </w:r>
      <w:smartTag w:uri="urn:schemas-microsoft-com:office:smarttags" w:element="place">
        <w:smartTag w:uri="urn:schemas-microsoft-com:office:smarttags" w:element="country-region">
          <w:r>
            <w:t>UK</w:t>
          </w:r>
        </w:smartTag>
      </w:smartTag>
      <w:r>
        <w:t>.”</w:t>
      </w:r>
    </w:p>
    <w:p w:rsidR="000F440C" w:rsidRDefault="000F440C" w:rsidP="005449DD">
      <w:pPr>
        <w:spacing w:line="360" w:lineRule="auto"/>
        <w:jc w:val="both"/>
      </w:pPr>
      <w:r>
        <w:t>Both income and price were insignificant in their short-run model of domestic electricity demand.</w:t>
      </w:r>
    </w:p>
    <w:p w:rsidR="000F440C" w:rsidRDefault="000F440C" w:rsidP="005449DD">
      <w:pPr>
        <w:spacing w:line="360" w:lineRule="auto"/>
        <w:jc w:val="both"/>
      </w:pPr>
    </w:p>
    <w:p w:rsidR="000F440C" w:rsidRDefault="000F440C" w:rsidP="005449DD">
      <w:pPr>
        <w:spacing w:line="360" w:lineRule="auto"/>
        <w:jc w:val="both"/>
      </w:pPr>
      <w:r>
        <w:t xml:space="preserve">A summary of overall energy demand elasticity estimates for the </w:t>
      </w:r>
      <w:smartTag w:uri="urn:schemas-microsoft-com:office:smarttags" w:element="place">
        <w:smartTag w:uri="urn:schemas-microsoft-com:office:smarttags" w:element="country-region">
          <w:r>
            <w:t>UK</w:t>
          </w:r>
        </w:smartTag>
      </w:smartTag>
      <w:r>
        <w:t xml:space="preserve"> in Oxera (2006) suggests a consensus of a short-run income elasticity of about 0.03, a long-run income elasticity of between 0.02 and 0.07, a short-run price elasticity of about -0.3, a long-run elasticity of between -0.2 and -0.6.</w:t>
      </w:r>
    </w:p>
    <w:p w:rsidR="000F440C" w:rsidRDefault="000F440C" w:rsidP="005449DD">
      <w:pPr>
        <w:spacing w:line="360" w:lineRule="auto"/>
      </w:pPr>
    </w:p>
    <w:p w:rsidR="007B7CC7" w:rsidRDefault="007B7CC7" w:rsidP="00041F54">
      <w:pPr>
        <w:spacing w:line="360" w:lineRule="auto"/>
        <w:jc w:val="both"/>
      </w:pPr>
      <w:r>
        <w:t xml:space="preserve">A summary of recent </w:t>
      </w:r>
      <w:smartTag w:uri="urn:schemas-microsoft-com:office:smarttags" w:element="country-region">
        <w:r>
          <w:t>Northern Ireland</w:t>
        </w:r>
      </w:smartTag>
      <w:r>
        <w:t xml:space="preserve">, </w:t>
      </w:r>
      <w:smartTag w:uri="urn:schemas-microsoft-com:office:smarttags" w:element="country-region">
        <w:r>
          <w:t>UK</w:t>
        </w:r>
      </w:smartTag>
      <w:r>
        <w:t xml:space="preserve"> and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estimates for energy elasticities of demand is overleaf.</w:t>
      </w:r>
    </w:p>
    <w:p w:rsidR="00B878ED" w:rsidRDefault="007B7CC7" w:rsidP="005449DD">
      <w:pPr>
        <w:spacing w:line="360" w:lineRule="auto"/>
        <w:rPr>
          <w:b/>
        </w:rPr>
      </w:pPr>
      <w:r>
        <w:rPr>
          <w:b/>
        </w:rPr>
        <w:br w:type="page"/>
      </w:r>
      <w:r w:rsidR="00B878ED" w:rsidRPr="00B878ED">
        <w:rPr>
          <w:b/>
        </w:rPr>
        <w:lastRenderedPageBreak/>
        <w:t xml:space="preserve">Table 1 </w:t>
      </w:r>
      <w:r w:rsidR="00B878ED" w:rsidRPr="00B878ED">
        <w:rPr>
          <w:b/>
        </w:rPr>
        <w:tab/>
      </w:r>
      <w:r w:rsidR="00B878ED">
        <w:rPr>
          <w:b/>
        </w:rPr>
        <w:t>A s</w:t>
      </w:r>
      <w:r w:rsidR="00B878ED" w:rsidRPr="00B878ED">
        <w:rPr>
          <w:b/>
        </w:rPr>
        <w:t xml:space="preserve">ummary of UK &amp; Republic of </w:t>
      </w:r>
      <w:smartTag w:uri="urn:schemas-microsoft-com:office:smarttags" w:element="place">
        <w:smartTag w:uri="urn:schemas-microsoft-com:office:smarttags" w:element="country-region">
          <w:r w:rsidR="00B878ED" w:rsidRPr="00B878ED">
            <w:rPr>
              <w:b/>
            </w:rPr>
            <w:t>Ireland</w:t>
          </w:r>
        </w:smartTag>
      </w:smartTag>
      <w:r w:rsidR="00B878ED" w:rsidRPr="00B878ED">
        <w:rPr>
          <w:b/>
        </w:rPr>
        <w:t xml:space="preserve"> elasticity of demand estimates</w:t>
      </w:r>
    </w:p>
    <w:p w:rsidR="00B878ED" w:rsidRPr="00B878ED" w:rsidRDefault="00B878ED" w:rsidP="005449DD">
      <w:pPr>
        <w:spacing w:line="360" w:lineRule="auto"/>
        <w:rPr>
          <w:b/>
        </w:rPr>
      </w:pPr>
    </w:p>
    <w:tbl>
      <w:tblPr>
        <w:tblStyle w:val="TableGrid"/>
        <w:tblW w:w="0" w:type="auto"/>
        <w:tblLook w:val="01E0"/>
      </w:tblPr>
      <w:tblGrid>
        <w:gridCol w:w="1537"/>
        <w:gridCol w:w="1563"/>
        <w:gridCol w:w="1535"/>
        <w:gridCol w:w="1535"/>
        <w:gridCol w:w="1536"/>
        <w:gridCol w:w="1536"/>
      </w:tblGrid>
      <w:tr w:rsidR="003C1C9D">
        <w:tc>
          <w:tcPr>
            <w:tcW w:w="1537" w:type="dxa"/>
          </w:tcPr>
          <w:p w:rsidR="003C1C9D" w:rsidRDefault="003C1C9D" w:rsidP="005449DD">
            <w:pPr>
              <w:spacing w:line="360" w:lineRule="auto"/>
            </w:pPr>
            <w:r>
              <w:t>Authors</w:t>
            </w:r>
          </w:p>
        </w:tc>
        <w:tc>
          <w:tcPr>
            <w:tcW w:w="1563" w:type="dxa"/>
          </w:tcPr>
          <w:p w:rsidR="003C1C9D" w:rsidRDefault="003C1C9D" w:rsidP="005449DD">
            <w:pPr>
              <w:spacing w:line="360" w:lineRule="auto"/>
            </w:pPr>
            <w:r>
              <w:t>Country</w:t>
            </w:r>
          </w:p>
        </w:tc>
        <w:tc>
          <w:tcPr>
            <w:tcW w:w="1535" w:type="dxa"/>
          </w:tcPr>
          <w:p w:rsidR="003C1C9D" w:rsidRDefault="003C1C9D" w:rsidP="005449DD">
            <w:pPr>
              <w:spacing w:line="360" w:lineRule="auto"/>
            </w:pPr>
            <w:r>
              <w:t>short-run price elasticity of demand</w:t>
            </w:r>
          </w:p>
        </w:tc>
        <w:tc>
          <w:tcPr>
            <w:tcW w:w="1535" w:type="dxa"/>
          </w:tcPr>
          <w:p w:rsidR="003C1C9D" w:rsidRDefault="003C1C9D" w:rsidP="005449DD">
            <w:pPr>
              <w:spacing w:line="360" w:lineRule="auto"/>
            </w:pPr>
            <w:r>
              <w:t>long-run price elasticity of demand</w:t>
            </w:r>
          </w:p>
        </w:tc>
        <w:tc>
          <w:tcPr>
            <w:tcW w:w="1536" w:type="dxa"/>
          </w:tcPr>
          <w:p w:rsidR="003C1C9D" w:rsidRDefault="003C1C9D" w:rsidP="005449DD">
            <w:pPr>
              <w:spacing w:line="360" w:lineRule="auto"/>
            </w:pPr>
            <w:r>
              <w:t>short-run income elasticity of demand</w:t>
            </w:r>
          </w:p>
        </w:tc>
        <w:tc>
          <w:tcPr>
            <w:tcW w:w="1536" w:type="dxa"/>
          </w:tcPr>
          <w:p w:rsidR="003C1C9D" w:rsidRDefault="003C1C9D" w:rsidP="005449DD">
            <w:pPr>
              <w:spacing w:line="360" w:lineRule="auto"/>
            </w:pPr>
            <w:r>
              <w:t>long-run income elasticity of demand</w:t>
            </w:r>
          </w:p>
        </w:tc>
      </w:tr>
      <w:tr w:rsidR="003C1C9D">
        <w:tc>
          <w:tcPr>
            <w:tcW w:w="1537" w:type="dxa"/>
          </w:tcPr>
          <w:p w:rsidR="003C1C9D" w:rsidRDefault="003C1C9D" w:rsidP="005449DD">
            <w:pPr>
              <w:spacing w:line="360" w:lineRule="auto"/>
            </w:pPr>
            <w:r>
              <w:t>Smyth (1996)</w:t>
            </w:r>
          </w:p>
        </w:tc>
        <w:tc>
          <w:tcPr>
            <w:tcW w:w="1563" w:type="dxa"/>
          </w:tcPr>
          <w:p w:rsidR="003C1C9D" w:rsidRDefault="003C1C9D" w:rsidP="005449DD">
            <w:pPr>
              <w:spacing w:line="360" w:lineRule="auto"/>
            </w:pPr>
            <w:smartTag w:uri="urn:schemas-microsoft-com:office:smarttags" w:element="place">
              <w:smartTag w:uri="urn:schemas-microsoft-com:office:smarttags" w:element="country-region">
                <w:r>
                  <w:t>Northern Ireland</w:t>
                </w:r>
              </w:smartTag>
            </w:smartTag>
            <w:r>
              <w:t xml:space="preserve"> Total Energy Demand</w:t>
            </w:r>
          </w:p>
        </w:tc>
        <w:tc>
          <w:tcPr>
            <w:tcW w:w="1535" w:type="dxa"/>
          </w:tcPr>
          <w:p w:rsidR="003C1C9D" w:rsidRDefault="003C1C9D" w:rsidP="005449DD">
            <w:pPr>
              <w:spacing w:line="360" w:lineRule="auto"/>
            </w:pPr>
            <w:r>
              <w:t>-0.02</w:t>
            </w:r>
          </w:p>
        </w:tc>
        <w:tc>
          <w:tcPr>
            <w:tcW w:w="1535" w:type="dxa"/>
          </w:tcPr>
          <w:p w:rsidR="003C1C9D" w:rsidRDefault="003C1C9D" w:rsidP="005449DD">
            <w:pPr>
              <w:spacing w:line="360" w:lineRule="auto"/>
            </w:pPr>
            <w:r>
              <w:t>-0.07</w:t>
            </w:r>
          </w:p>
        </w:tc>
        <w:tc>
          <w:tcPr>
            <w:tcW w:w="1536" w:type="dxa"/>
          </w:tcPr>
          <w:p w:rsidR="003C1C9D" w:rsidRDefault="003C1C9D" w:rsidP="005449DD">
            <w:pPr>
              <w:spacing w:line="360" w:lineRule="auto"/>
            </w:pPr>
            <w:r>
              <w:t>0.47</w:t>
            </w:r>
          </w:p>
        </w:tc>
        <w:tc>
          <w:tcPr>
            <w:tcW w:w="1536" w:type="dxa"/>
          </w:tcPr>
          <w:p w:rsidR="003C1C9D" w:rsidRDefault="00626F54" w:rsidP="005449DD">
            <w:pPr>
              <w:spacing w:line="360" w:lineRule="auto"/>
            </w:pPr>
            <w:r>
              <w:t>0.74</w:t>
            </w:r>
          </w:p>
        </w:tc>
      </w:tr>
      <w:tr w:rsidR="003C1C9D">
        <w:tc>
          <w:tcPr>
            <w:tcW w:w="1537" w:type="dxa"/>
          </w:tcPr>
          <w:p w:rsidR="003C1C9D" w:rsidRDefault="003C1C9D" w:rsidP="005449DD">
            <w:pPr>
              <w:spacing w:line="360" w:lineRule="auto"/>
            </w:pPr>
            <w:r>
              <w:t>Smyth (1996)</w:t>
            </w:r>
          </w:p>
        </w:tc>
        <w:tc>
          <w:tcPr>
            <w:tcW w:w="1563" w:type="dxa"/>
          </w:tcPr>
          <w:p w:rsidR="003C1C9D" w:rsidRDefault="003C1C9D" w:rsidP="005449DD">
            <w:pPr>
              <w:spacing w:line="360" w:lineRule="auto"/>
            </w:pPr>
            <w:smartTag w:uri="urn:schemas-microsoft-com:office:smarttags" w:element="place">
              <w:smartTag w:uri="urn:schemas-microsoft-com:office:smarttags" w:element="country-region">
                <w:r>
                  <w:t>Northern Ireland</w:t>
                </w:r>
              </w:smartTag>
            </w:smartTag>
            <w:r>
              <w:t xml:space="preserve"> Domestic  Energy Demand</w:t>
            </w:r>
          </w:p>
        </w:tc>
        <w:tc>
          <w:tcPr>
            <w:tcW w:w="1535" w:type="dxa"/>
          </w:tcPr>
          <w:p w:rsidR="003C1C9D" w:rsidRDefault="003C1C9D" w:rsidP="005449DD">
            <w:pPr>
              <w:spacing w:line="360" w:lineRule="auto"/>
            </w:pPr>
            <w:r>
              <w:t>-0.12</w:t>
            </w:r>
          </w:p>
        </w:tc>
        <w:tc>
          <w:tcPr>
            <w:tcW w:w="1535" w:type="dxa"/>
          </w:tcPr>
          <w:p w:rsidR="003C1C9D" w:rsidRDefault="003C1C9D" w:rsidP="005449DD">
            <w:pPr>
              <w:spacing w:line="360" w:lineRule="auto"/>
            </w:pPr>
            <w:r>
              <w:t>-0.</w:t>
            </w:r>
            <w:r w:rsidR="00626F54">
              <w:t>18</w:t>
            </w:r>
          </w:p>
        </w:tc>
        <w:tc>
          <w:tcPr>
            <w:tcW w:w="1536" w:type="dxa"/>
          </w:tcPr>
          <w:p w:rsidR="003C1C9D" w:rsidRDefault="003C1C9D" w:rsidP="005449DD">
            <w:pPr>
              <w:spacing w:line="360" w:lineRule="auto"/>
            </w:pPr>
            <w:r>
              <w:t>1.06</w:t>
            </w:r>
          </w:p>
        </w:tc>
        <w:tc>
          <w:tcPr>
            <w:tcW w:w="1536" w:type="dxa"/>
          </w:tcPr>
          <w:p w:rsidR="003C1C9D" w:rsidRDefault="003C1C9D" w:rsidP="005449DD">
            <w:pPr>
              <w:spacing w:line="360" w:lineRule="auto"/>
            </w:pPr>
            <w:r>
              <w:t>0.52</w:t>
            </w:r>
          </w:p>
        </w:tc>
      </w:tr>
      <w:tr w:rsidR="003C1C9D">
        <w:tc>
          <w:tcPr>
            <w:tcW w:w="1537" w:type="dxa"/>
          </w:tcPr>
          <w:p w:rsidR="003C1C9D" w:rsidRDefault="003C1C9D" w:rsidP="005449DD">
            <w:pPr>
              <w:spacing w:line="360" w:lineRule="auto"/>
            </w:pPr>
            <w:r>
              <w:t>Bergin et al (2002)</w:t>
            </w:r>
          </w:p>
        </w:tc>
        <w:tc>
          <w:tcPr>
            <w:tcW w:w="1563" w:type="dxa"/>
          </w:tcPr>
          <w:p w:rsidR="003C1C9D" w:rsidRDefault="003C1C9D" w:rsidP="005449DD">
            <w:pPr>
              <w:spacing w:line="360" w:lineRule="auto"/>
            </w:pP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domestic demand for electricity</w:t>
            </w:r>
          </w:p>
        </w:tc>
        <w:tc>
          <w:tcPr>
            <w:tcW w:w="1535" w:type="dxa"/>
            <w:shd w:val="clear" w:color="auto" w:fill="A0A0A0"/>
          </w:tcPr>
          <w:p w:rsidR="003C1C9D" w:rsidRDefault="003C1C9D" w:rsidP="005449DD">
            <w:pPr>
              <w:spacing w:line="360" w:lineRule="auto"/>
            </w:pPr>
          </w:p>
        </w:tc>
        <w:tc>
          <w:tcPr>
            <w:tcW w:w="1535" w:type="dxa"/>
          </w:tcPr>
          <w:p w:rsidR="003C1C9D" w:rsidRDefault="003C1C9D" w:rsidP="005449DD">
            <w:pPr>
              <w:spacing w:line="360" w:lineRule="auto"/>
            </w:pPr>
            <w:r>
              <w:t>-0.24</w:t>
            </w:r>
          </w:p>
        </w:tc>
        <w:tc>
          <w:tcPr>
            <w:tcW w:w="1536" w:type="dxa"/>
            <w:shd w:val="clear" w:color="auto" w:fill="A0A0A0"/>
          </w:tcPr>
          <w:p w:rsidR="003C1C9D" w:rsidRDefault="003C1C9D" w:rsidP="005449DD">
            <w:pPr>
              <w:spacing w:line="360" w:lineRule="auto"/>
            </w:pPr>
          </w:p>
        </w:tc>
        <w:tc>
          <w:tcPr>
            <w:tcW w:w="1536" w:type="dxa"/>
          </w:tcPr>
          <w:p w:rsidR="003C1C9D" w:rsidRDefault="003C1C9D" w:rsidP="005449DD">
            <w:pPr>
              <w:spacing w:line="360" w:lineRule="auto"/>
            </w:pPr>
            <w:r>
              <w:t>1.12</w:t>
            </w:r>
          </w:p>
        </w:tc>
      </w:tr>
      <w:tr w:rsidR="003C1C9D">
        <w:tc>
          <w:tcPr>
            <w:tcW w:w="1537" w:type="dxa"/>
          </w:tcPr>
          <w:p w:rsidR="003C1C9D" w:rsidRDefault="003C1C9D" w:rsidP="005449DD">
            <w:pPr>
              <w:spacing w:line="360" w:lineRule="auto"/>
            </w:pPr>
            <w:r>
              <w:t>Dulecka et al (2004)</w:t>
            </w:r>
          </w:p>
        </w:tc>
        <w:tc>
          <w:tcPr>
            <w:tcW w:w="1563" w:type="dxa"/>
          </w:tcPr>
          <w:p w:rsidR="003C1C9D" w:rsidRDefault="003C1C9D" w:rsidP="005449DD">
            <w:pPr>
              <w:spacing w:line="360" w:lineRule="auto"/>
            </w:pP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domestic demand for electricity</w:t>
            </w:r>
          </w:p>
        </w:tc>
        <w:tc>
          <w:tcPr>
            <w:tcW w:w="1535" w:type="dxa"/>
            <w:shd w:val="clear" w:color="auto" w:fill="A0A0A0"/>
          </w:tcPr>
          <w:p w:rsidR="003C1C9D" w:rsidRPr="003C1C9D" w:rsidRDefault="003C1C9D" w:rsidP="005449DD">
            <w:pPr>
              <w:spacing w:line="360" w:lineRule="auto"/>
              <w:rPr>
                <w:color w:val="C0C0C0"/>
                <w:highlight w:val="lightGray"/>
              </w:rPr>
            </w:pPr>
          </w:p>
        </w:tc>
        <w:tc>
          <w:tcPr>
            <w:tcW w:w="1535" w:type="dxa"/>
            <w:shd w:val="clear" w:color="auto" w:fill="A0A0A0"/>
          </w:tcPr>
          <w:p w:rsidR="003C1C9D" w:rsidRPr="003C1C9D" w:rsidRDefault="003C1C9D" w:rsidP="005449DD">
            <w:pPr>
              <w:spacing w:line="360" w:lineRule="auto"/>
              <w:rPr>
                <w:color w:val="C0C0C0"/>
                <w:highlight w:val="lightGray"/>
              </w:rPr>
            </w:pPr>
          </w:p>
        </w:tc>
        <w:tc>
          <w:tcPr>
            <w:tcW w:w="1536" w:type="dxa"/>
            <w:shd w:val="clear" w:color="auto" w:fill="A0A0A0"/>
          </w:tcPr>
          <w:p w:rsidR="003C1C9D" w:rsidRPr="003C1C9D" w:rsidRDefault="003C1C9D" w:rsidP="005449DD">
            <w:pPr>
              <w:spacing w:line="360" w:lineRule="auto"/>
              <w:rPr>
                <w:color w:val="C0C0C0"/>
                <w:highlight w:val="lightGray"/>
              </w:rPr>
            </w:pPr>
          </w:p>
        </w:tc>
        <w:tc>
          <w:tcPr>
            <w:tcW w:w="1536" w:type="dxa"/>
          </w:tcPr>
          <w:p w:rsidR="003C1C9D" w:rsidRDefault="003C1C9D" w:rsidP="005449DD">
            <w:pPr>
              <w:spacing w:line="360" w:lineRule="auto"/>
            </w:pPr>
            <w:r>
              <w:t>0.39</w:t>
            </w:r>
          </w:p>
        </w:tc>
      </w:tr>
      <w:tr w:rsidR="001A4408">
        <w:tc>
          <w:tcPr>
            <w:tcW w:w="1537" w:type="dxa"/>
          </w:tcPr>
          <w:p w:rsidR="001A4408" w:rsidRDefault="001A4408" w:rsidP="005449DD">
            <w:pPr>
              <w:spacing w:line="360" w:lineRule="auto"/>
            </w:pPr>
            <w:r>
              <w:t>Hunt and Witt (1995)</w:t>
            </w:r>
          </w:p>
        </w:tc>
        <w:tc>
          <w:tcPr>
            <w:tcW w:w="1563" w:type="dxa"/>
          </w:tcPr>
          <w:p w:rsidR="001A4408" w:rsidRDefault="001A4408" w:rsidP="005449DD">
            <w:pPr>
              <w:spacing w:line="360" w:lineRule="auto"/>
            </w:pPr>
            <w:r>
              <w:t>UK Total (annual</w:t>
            </w:r>
            <w:r w:rsidR="009176A9">
              <w:t xml:space="preserve"> -</w:t>
            </w:r>
            <w:r>
              <w:t xml:space="preserve"> cointegration)</w:t>
            </w:r>
          </w:p>
        </w:tc>
        <w:tc>
          <w:tcPr>
            <w:tcW w:w="1535" w:type="dxa"/>
            <w:shd w:val="clear" w:color="auto" w:fill="A0A0A0"/>
          </w:tcPr>
          <w:p w:rsidR="001A4408" w:rsidRDefault="001A4408" w:rsidP="005449DD">
            <w:pPr>
              <w:spacing w:line="360" w:lineRule="auto"/>
            </w:pPr>
          </w:p>
        </w:tc>
        <w:tc>
          <w:tcPr>
            <w:tcW w:w="1535" w:type="dxa"/>
          </w:tcPr>
          <w:p w:rsidR="001A4408" w:rsidRDefault="001A4408" w:rsidP="005449DD">
            <w:pPr>
              <w:spacing w:line="360" w:lineRule="auto"/>
            </w:pPr>
            <w:r>
              <w:t>-0.29</w:t>
            </w:r>
          </w:p>
        </w:tc>
        <w:tc>
          <w:tcPr>
            <w:tcW w:w="1536" w:type="dxa"/>
            <w:shd w:val="clear" w:color="auto" w:fill="A0A0A0"/>
          </w:tcPr>
          <w:p w:rsidR="001A4408" w:rsidRDefault="001A4408" w:rsidP="005449DD">
            <w:pPr>
              <w:spacing w:line="360" w:lineRule="auto"/>
            </w:pPr>
          </w:p>
        </w:tc>
        <w:tc>
          <w:tcPr>
            <w:tcW w:w="1536" w:type="dxa"/>
          </w:tcPr>
          <w:p w:rsidR="001A4408" w:rsidRDefault="001A4408" w:rsidP="005449DD">
            <w:pPr>
              <w:spacing w:line="360" w:lineRule="auto"/>
            </w:pPr>
            <w:r>
              <w:t>0.23</w:t>
            </w:r>
          </w:p>
        </w:tc>
      </w:tr>
      <w:tr w:rsidR="001A4408">
        <w:tc>
          <w:tcPr>
            <w:tcW w:w="1537" w:type="dxa"/>
          </w:tcPr>
          <w:p w:rsidR="001A4408" w:rsidRDefault="001A4408" w:rsidP="005449DD">
            <w:pPr>
              <w:spacing w:line="360" w:lineRule="auto"/>
            </w:pPr>
            <w:r>
              <w:t>Clements &amp; Madlener (1999)</w:t>
            </w:r>
          </w:p>
        </w:tc>
        <w:tc>
          <w:tcPr>
            <w:tcW w:w="1563" w:type="dxa"/>
          </w:tcPr>
          <w:p w:rsidR="001A4408" w:rsidRDefault="001A4408" w:rsidP="005449DD">
            <w:pPr>
              <w:spacing w:line="360" w:lineRule="auto"/>
            </w:pPr>
            <w:smartTag w:uri="urn:schemas-microsoft-com:office:smarttags" w:element="place">
              <w:smartTag w:uri="urn:schemas-microsoft-com:office:smarttags" w:element="country-region">
                <w:r>
                  <w:t>UK</w:t>
                </w:r>
              </w:smartTag>
            </w:smartTag>
            <w:r>
              <w:t xml:space="preserve"> domestic energy (quarterly </w:t>
            </w:r>
            <w:r w:rsidR="009176A9">
              <w:t xml:space="preserve">- </w:t>
            </w:r>
            <w:r>
              <w:t>cointegration)</w:t>
            </w:r>
          </w:p>
        </w:tc>
        <w:tc>
          <w:tcPr>
            <w:tcW w:w="1535" w:type="dxa"/>
            <w:shd w:val="clear" w:color="auto" w:fill="A0A0A0"/>
          </w:tcPr>
          <w:p w:rsidR="001A4408" w:rsidRDefault="001A4408" w:rsidP="005449DD">
            <w:pPr>
              <w:spacing w:line="360" w:lineRule="auto"/>
            </w:pPr>
          </w:p>
        </w:tc>
        <w:tc>
          <w:tcPr>
            <w:tcW w:w="1535" w:type="dxa"/>
            <w:shd w:val="clear" w:color="auto" w:fill="A0A0A0"/>
          </w:tcPr>
          <w:p w:rsidR="001A4408" w:rsidRDefault="001A4408" w:rsidP="005449DD">
            <w:pPr>
              <w:spacing w:line="360" w:lineRule="auto"/>
            </w:pPr>
          </w:p>
        </w:tc>
        <w:tc>
          <w:tcPr>
            <w:tcW w:w="1536" w:type="dxa"/>
            <w:shd w:val="clear" w:color="auto" w:fill="A0A0A0"/>
          </w:tcPr>
          <w:p w:rsidR="001A4408" w:rsidRDefault="001A4408" w:rsidP="005449DD">
            <w:pPr>
              <w:spacing w:line="360" w:lineRule="auto"/>
            </w:pPr>
          </w:p>
        </w:tc>
        <w:tc>
          <w:tcPr>
            <w:tcW w:w="1536" w:type="dxa"/>
          </w:tcPr>
          <w:p w:rsidR="001A4408" w:rsidRDefault="001A4408" w:rsidP="005449DD">
            <w:pPr>
              <w:spacing w:line="360" w:lineRule="auto"/>
            </w:pPr>
            <w:r>
              <w:t>0.36</w:t>
            </w:r>
          </w:p>
        </w:tc>
      </w:tr>
      <w:tr w:rsidR="003C1C9D">
        <w:tc>
          <w:tcPr>
            <w:tcW w:w="1537" w:type="dxa"/>
          </w:tcPr>
          <w:p w:rsidR="003C1C9D" w:rsidRDefault="003C1C9D" w:rsidP="005449DD">
            <w:pPr>
              <w:spacing w:line="360" w:lineRule="auto"/>
            </w:pPr>
            <w:r>
              <w:t>Oxera (2006)</w:t>
            </w:r>
          </w:p>
        </w:tc>
        <w:tc>
          <w:tcPr>
            <w:tcW w:w="1563" w:type="dxa"/>
          </w:tcPr>
          <w:p w:rsidR="003C1C9D" w:rsidRDefault="003C1C9D" w:rsidP="005449DD">
            <w:pPr>
              <w:spacing w:line="360" w:lineRule="auto"/>
            </w:pPr>
            <w:smartTag w:uri="urn:schemas-microsoft-com:office:smarttags" w:element="place">
              <w:smartTag w:uri="urn:schemas-microsoft-com:office:smarttags" w:element="country-region">
                <w:r>
                  <w:t>UK</w:t>
                </w:r>
              </w:smartTag>
            </w:smartTag>
            <w:r>
              <w:t xml:space="preserve"> Total </w:t>
            </w:r>
          </w:p>
        </w:tc>
        <w:tc>
          <w:tcPr>
            <w:tcW w:w="1535" w:type="dxa"/>
          </w:tcPr>
          <w:p w:rsidR="003C1C9D" w:rsidRDefault="003C1C9D" w:rsidP="005449DD">
            <w:pPr>
              <w:spacing w:line="360" w:lineRule="auto"/>
            </w:pPr>
            <w:r>
              <w:t>-0.3</w:t>
            </w:r>
          </w:p>
        </w:tc>
        <w:tc>
          <w:tcPr>
            <w:tcW w:w="1535" w:type="dxa"/>
          </w:tcPr>
          <w:p w:rsidR="003C1C9D" w:rsidRDefault="00F5438D" w:rsidP="005449DD">
            <w:pPr>
              <w:spacing w:line="360" w:lineRule="auto"/>
            </w:pPr>
            <w:r>
              <w:t>-0.</w:t>
            </w:r>
            <w:r w:rsidR="003C1C9D">
              <w:t>2 to -0.6</w:t>
            </w:r>
          </w:p>
        </w:tc>
        <w:tc>
          <w:tcPr>
            <w:tcW w:w="1536" w:type="dxa"/>
          </w:tcPr>
          <w:p w:rsidR="003C1C9D" w:rsidRDefault="003C1C9D" w:rsidP="005449DD">
            <w:pPr>
              <w:spacing w:line="360" w:lineRule="auto"/>
            </w:pPr>
            <w:r>
              <w:t>0.03</w:t>
            </w:r>
          </w:p>
        </w:tc>
        <w:tc>
          <w:tcPr>
            <w:tcW w:w="1536" w:type="dxa"/>
          </w:tcPr>
          <w:p w:rsidR="003C1C9D" w:rsidRDefault="003C1C9D" w:rsidP="005449DD">
            <w:pPr>
              <w:spacing w:line="360" w:lineRule="auto"/>
            </w:pPr>
            <w:r>
              <w:t>0.02 to 0.07</w:t>
            </w:r>
          </w:p>
        </w:tc>
      </w:tr>
    </w:tbl>
    <w:p w:rsidR="003C1C9D" w:rsidRDefault="003C1C9D" w:rsidP="005449DD">
      <w:pPr>
        <w:spacing w:line="360" w:lineRule="auto"/>
      </w:pPr>
    </w:p>
    <w:p w:rsidR="00692F9E" w:rsidRDefault="00692F9E" w:rsidP="005449DD">
      <w:pPr>
        <w:spacing w:line="360" w:lineRule="auto"/>
        <w:jc w:val="both"/>
      </w:pPr>
      <w:r>
        <w:t>These estimates</w:t>
      </w:r>
      <w:r w:rsidR="005A4397">
        <w:t xml:space="preserve"> </w:t>
      </w:r>
      <w:r>
        <w:t xml:space="preserve">would </w:t>
      </w:r>
      <w:r w:rsidR="005A4397">
        <w:t xml:space="preserve">suggest </w:t>
      </w:r>
      <w:r>
        <w:t xml:space="preserve">that an elasticity estimate of about -0.2 to -0.4 for both short-run and long-run price is anticipated on the basis of the </w:t>
      </w:r>
      <w:smartTag w:uri="urn:schemas-microsoft-com:office:smarttags" w:element="country-region">
        <w:r>
          <w:t>UK</w:t>
        </w:r>
      </w:smartTag>
      <w:r>
        <w:t xml:space="preserve"> and Republic or </w:t>
      </w:r>
      <w:smartTag w:uri="urn:schemas-microsoft-com:office:smarttags" w:element="place">
        <w:smartTag w:uri="urn:schemas-microsoft-com:office:smarttags" w:element="country-region">
          <w:r>
            <w:t>Ireland</w:t>
          </w:r>
        </w:smartTag>
      </w:smartTag>
      <w:r>
        <w:t xml:space="preserve"> estimates.</w:t>
      </w:r>
    </w:p>
    <w:p w:rsidR="00692F9E" w:rsidRDefault="00692F9E" w:rsidP="005449DD">
      <w:pPr>
        <w:spacing w:line="360" w:lineRule="auto"/>
        <w:jc w:val="both"/>
      </w:pPr>
      <w:r>
        <w:t>Both the short-run and long-run income elasticity are more open to question as the UK estimates are considerable at variance with those for the Republic (by at least a magnitude of 5-fold).</w:t>
      </w:r>
    </w:p>
    <w:p w:rsidR="003C1C9D" w:rsidRDefault="003C1C9D" w:rsidP="005449DD">
      <w:pPr>
        <w:spacing w:line="360" w:lineRule="auto"/>
      </w:pPr>
    </w:p>
    <w:p w:rsidR="00692F9E" w:rsidRDefault="00692F9E" w:rsidP="005449DD">
      <w:pPr>
        <w:spacing w:line="360" w:lineRule="auto"/>
        <w:jc w:val="both"/>
      </w:pPr>
      <w:r>
        <w:t>The importance of obtaining sensible consistent estimates of elasticity, from a sustainability per</w:t>
      </w:r>
      <w:r w:rsidR="00626F54">
        <w:t>s</w:t>
      </w:r>
      <w:r>
        <w:t xml:space="preserve">pective, is that the magnitude </w:t>
      </w:r>
      <w:r w:rsidR="00626F54">
        <w:t>of the elasticity has important policy implications. The 2 recent long-run income elasticity of demand estimates for the Republic differ to such an extent that one suggests a 10% rise in real income will increase domestic energy demand by 3.9% while the other suggests an increase in domestic energy demand of 11.2%. The same authors suggest that the real price rise required to counteract this increase in demand is of the order of 47%.</w:t>
      </w:r>
      <w:r w:rsidR="00626F54">
        <w:rPr>
          <w:rStyle w:val="FootnoteReference"/>
        </w:rPr>
        <w:footnoteReference w:id="2"/>
      </w:r>
    </w:p>
    <w:p w:rsidR="003E6744" w:rsidRPr="002A581F" w:rsidRDefault="003E6744" w:rsidP="005449DD">
      <w:pPr>
        <w:pStyle w:val="Heading1"/>
        <w:spacing w:line="360" w:lineRule="auto"/>
      </w:pPr>
      <w:r>
        <w:br w:type="page"/>
      </w:r>
      <w:bookmarkStart w:id="4" w:name="_Toc183257176"/>
      <w:bookmarkStart w:id="5" w:name="_Toc187124650"/>
      <w:r w:rsidRPr="002A581F">
        <w:lastRenderedPageBreak/>
        <w:t xml:space="preserve">The </w:t>
      </w:r>
      <w:bookmarkEnd w:id="4"/>
      <w:r w:rsidR="00B31120">
        <w:t xml:space="preserve">methodology of the </w:t>
      </w:r>
      <w:r w:rsidR="00B31120" w:rsidRPr="002A581F">
        <w:t>model</w:t>
      </w:r>
      <w:r w:rsidR="00B31120">
        <w:t xml:space="preserve"> and data sources</w:t>
      </w:r>
      <w:bookmarkEnd w:id="5"/>
    </w:p>
    <w:p w:rsidR="003E6744" w:rsidRDefault="003E6744" w:rsidP="005449DD">
      <w:pPr>
        <w:spacing w:line="360" w:lineRule="auto"/>
        <w:jc w:val="both"/>
      </w:pPr>
    </w:p>
    <w:p w:rsidR="004C3B18" w:rsidRPr="004C3B18" w:rsidRDefault="004C3B18" w:rsidP="005449DD">
      <w:pPr>
        <w:spacing w:line="360" w:lineRule="auto"/>
        <w:jc w:val="both"/>
        <w:rPr>
          <w:b/>
        </w:rPr>
      </w:pPr>
      <w:r w:rsidRPr="004C3B18">
        <w:rPr>
          <w:b/>
        </w:rPr>
        <w:t>Method</w:t>
      </w:r>
      <w:r>
        <w:rPr>
          <w:b/>
        </w:rPr>
        <w:t>o</w:t>
      </w:r>
      <w:r w:rsidRPr="004C3B18">
        <w:rPr>
          <w:b/>
        </w:rPr>
        <w:t>logy</w:t>
      </w:r>
    </w:p>
    <w:p w:rsidR="004C3B18" w:rsidRDefault="004C3B18" w:rsidP="005449DD">
      <w:pPr>
        <w:spacing w:line="360" w:lineRule="auto"/>
        <w:jc w:val="both"/>
      </w:pPr>
    </w:p>
    <w:p w:rsidR="003E6744" w:rsidRDefault="003E6744" w:rsidP="005449DD">
      <w:pPr>
        <w:spacing w:line="360" w:lineRule="auto"/>
        <w:jc w:val="both"/>
      </w:pPr>
      <w:r>
        <w:t>In each case, we will initially be estimating the relevant energy demand with respect to the real price of that type of energy, real income, the real price of other energy types and any relevant dummy variables to adjust for one-off shocks.</w:t>
      </w:r>
    </w:p>
    <w:p w:rsidR="003E6744" w:rsidRDefault="003E6744" w:rsidP="005449DD">
      <w:pPr>
        <w:spacing w:line="360" w:lineRule="auto"/>
      </w:pPr>
    </w:p>
    <w:p w:rsidR="003E6744" w:rsidRPr="000A3E91" w:rsidRDefault="003E6744" w:rsidP="005449DD">
      <w:pPr>
        <w:spacing w:line="360" w:lineRule="auto"/>
      </w:pPr>
      <w:r>
        <w:t xml:space="preserve">This </w:t>
      </w:r>
      <w:r w:rsidRPr="000A3E91">
        <w:t xml:space="preserve">very general regression model is estimated and which is then reduced by the elimination of those variables which are not statistically significant, bearing in mind the economic criteria which underlie the model. </w:t>
      </w:r>
    </w:p>
    <w:p w:rsidR="003E6744" w:rsidRDefault="003E6744" w:rsidP="005449DD">
      <w:pPr>
        <w:spacing w:line="360" w:lineRule="auto"/>
        <w:jc w:val="both"/>
      </w:pPr>
    </w:p>
    <w:p w:rsidR="003E6744" w:rsidRDefault="003E6744" w:rsidP="005449DD">
      <w:pPr>
        <w:spacing w:line="360" w:lineRule="auto"/>
        <w:jc w:val="both"/>
      </w:pPr>
      <w:r>
        <w:t>Then we make using a cointegration methodology to analyse first the short-run and then the long-run.</w:t>
      </w:r>
    </w:p>
    <w:p w:rsidR="001634F6" w:rsidRDefault="001634F6" w:rsidP="005449DD">
      <w:pPr>
        <w:spacing w:line="360" w:lineRule="auto"/>
        <w:jc w:val="both"/>
      </w:pPr>
    </w:p>
    <w:p w:rsidR="004C3B18" w:rsidRDefault="004C3B18" w:rsidP="005449DD">
      <w:pPr>
        <w:spacing w:line="360" w:lineRule="auto"/>
        <w:jc w:val="both"/>
        <w:rPr>
          <w:b/>
        </w:rPr>
      </w:pPr>
    </w:p>
    <w:p w:rsidR="004C3B18" w:rsidRPr="004C3B18" w:rsidRDefault="004C3B18" w:rsidP="005449DD">
      <w:pPr>
        <w:spacing w:line="360" w:lineRule="auto"/>
        <w:jc w:val="both"/>
        <w:rPr>
          <w:b/>
        </w:rPr>
      </w:pPr>
      <w:r w:rsidRPr="004C3B18">
        <w:rPr>
          <w:b/>
        </w:rPr>
        <w:t>Data Sources</w:t>
      </w:r>
    </w:p>
    <w:p w:rsidR="004C3B18" w:rsidRDefault="004C3B18" w:rsidP="005449DD">
      <w:pPr>
        <w:spacing w:line="360" w:lineRule="auto"/>
        <w:jc w:val="both"/>
      </w:pPr>
    </w:p>
    <w:p w:rsidR="001634F6" w:rsidRPr="001634F6" w:rsidRDefault="001634F6" w:rsidP="005449DD">
      <w:pPr>
        <w:spacing w:line="360" w:lineRule="auto"/>
        <w:jc w:val="both"/>
      </w:pPr>
      <w:r>
        <w:t xml:space="preserve">Consumption and Income data has been primarily obtained from the Northern Ireland Annual Abstract of Statistics (1970 to 2007) supplemented by data obtained directly from both </w:t>
      </w:r>
      <w:smartTag w:uri="urn:schemas-microsoft-com:office:smarttags" w:element="place">
        <w:smartTag w:uri="urn:schemas-microsoft-com:office:smarttags" w:element="City">
          <w:r>
            <w:t>Phoenix</w:t>
          </w:r>
        </w:smartTag>
      </w:smartTag>
      <w:r w:rsidR="00041F54">
        <w:rPr>
          <w:rStyle w:val="FootnoteReference"/>
        </w:rPr>
        <w:footnoteReference w:id="3"/>
      </w:r>
      <w:r w:rsidR="00041F54">
        <w:t xml:space="preserve"> </w:t>
      </w:r>
      <w:r>
        <w:t>and Viridian</w:t>
      </w:r>
      <w:r w:rsidR="00041F54">
        <w:rPr>
          <w:rStyle w:val="FootnoteReference"/>
        </w:rPr>
        <w:footnoteReference w:id="4"/>
      </w:r>
      <w:r>
        <w:t xml:space="preserve">. Price data has been mainly obtained from the </w:t>
      </w:r>
      <w:r w:rsidRPr="001634F6">
        <w:t>Digest of United Kingdom Energy Statistics</w:t>
      </w:r>
      <w:r>
        <w:t xml:space="preserve"> (1970 to 2007) again supplemented by data obtained directly from both </w:t>
      </w:r>
      <w:smartTag w:uri="urn:schemas-microsoft-com:office:smarttags" w:element="place">
        <w:smartTag w:uri="urn:schemas-microsoft-com:office:smarttags" w:element="City">
          <w:r>
            <w:t>Phoenix</w:t>
          </w:r>
        </w:smartTag>
      </w:smartTag>
      <w:r>
        <w:t xml:space="preserve"> and Viridian</w:t>
      </w:r>
      <w:r w:rsidR="00693070">
        <w:rPr>
          <w:rStyle w:val="FootnoteReference"/>
        </w:rPr>
        <w:footnoteReference w:id="5"/>
      </w:r>
      <w:r>
        <w:t>.</w:t>
      </w:r>
    </w:p>
    <w:p w:rsidR="009D793D" w:rsidRDefault="009D793D" w:rsidP="005449DD">
      <w:pPr>
        <w:spacing w:line="360" w:lineRule="auto"/>
      </w:pPr>
    </w:p>
    <w:p w:rsidR="00D73B5B" w:rsidRPr="002A581F" w:rsidRDefault="00D73B5B" w:rsidP="005449DD">
      <w:pPr>
        <w:pStyle w:val="Heading1"/>
        <w:spacing w:line="360" w:lineRule="auto"/>
      </w:pPr>
      <w:r>
        <w:br w:type="page"/>
      </w:r>
      <w:bookmarkStart w:id="6" w:name="_Toc183257177"/>
      <w:bookmarkStart w:id="7" w:name="_Toc187124651"/>
      <w:r w:rsidRPr="002A581F">
        <w:lastRenderedPageBreak/>
        <w:t>Results</w:t>
      </w:r>
      <w:bookmarkEnd w:id="6"/>
      <w:r w:rsidR="001141A4">
        <w:t xml:space="preserve"> – </w:t>
      </w:r>
      <w:smartTag w:uri="urn:schemas-microsoft-com:office:smarttags" w:element="place">
        <w:smartTag w:uri="urn:schemas-microsoft-com:office:smarttags" w:element="country-region">
          <w:r w:rsidR="001141A4">
            <w:t>Northern Ireland</w:t>
          </w:r>
        </w:smartTag>
      </w:smartTag>
      <w:bookmarkEnd w:id="7"/>
    </w:p>
    <w:p w:rsidR="00D73B5B" w:rsidRDefault="00D73B5B" w:rsidP="005449DD">
      <w:pPr>
        <w:spacing w:line="360" w:lineRule="auto"/>
        <w:jc w:val="both"/>
      </w:pPr>
    </w:p>
    <w:p w:rsidR="00D73B5B" w:rsidRPr="001141A4" w:rsidRDefault="00E64BE4" w:rsidP="005449DD">
      <w:pPr>
        <w:pStyle w:val="Heading2"/>
        <w:spacing w:line="360" w:lineRule="auto"/>
      </w:pPr>
      <w:bookmarkStart w:id="8" w:name="_Toc183257178"/>
      <w:bookmarkStart w:id="9" w:name="_Toc187124652"/>
      <w:r>
        <w:t xml:space="preserve">Total </w:t>
      </w:r>
      <w:r w:rsidR="00D73B5B" w:rsidRPr="00DE3F98">
        <w:t>Non-Transport Energy Demand</w:t>
      </w:r>
      <w:bookmarkEnd w:id="8"/>
      <w:r w:rsidR="001141A4">
        <w:t xml:space="preserve"> (</w:t>
      </w:r>
      <w:smartTag w:uri="urn:schemas-microsoft-com:office:smarttags" w:element="place">
        <w:smartTag w:uri="urn:schemas-microsoft-com:office:smarttags" w:element="country-region">
          <w:r w:rsidR="001141A4" w:rsidRPr="001141A4">
            <w:t>Northern Ireland</w:t>
          </w:r>
        </w:smartTag>
      </w:smartTag>
      <w:r w:rsidR="001141A4">
        <w:t>)</w:t>
      </w:r>
      <w:bookmarkEnd w:id="9"/>
    </w:p>
    <w:p w:rsidR="00D73B5B" w:rsidRPr="00DE3F98" w:rsidRDefault="00D73B5B" w:rsidP="005449DD">
      <w:pPr>
        <w:spacing w:line="360" w:lineRule="auto"/>
        <w:jc w:val="both"/>
      </w:pPr>
    </w:p>
    <w:p w:rsidR="00D73B5B" w:rsidRPr="001141A4" w:rsidRDefault="00DE3F98" w:rsidP="00790223">
      <w:pPr>
        <w:rPr>
          <w:b/>
        </w:rPr>
      </w:pPr>
      <w:bookmarkStart w:id="10" w:name="_Toc183257179"/>
      <w:r w:rsidRPr="00790223">
        <w:rPr>
          <w:b/>
        </w:rPr>
        <w:t xml:space="preserve">Table 2 – Elasticity estimates for </w:t>
      </w:r>
      <w:r w:rsidR="00D73B5B" w:rsidRPr="00790223">
        <w:rPr>
          <w:b/>
        </w:rPr>
        <w:t xml:space="preserve">Total Non-Transport Energy Demand </w:t>
      </w:r>
      <w:bookmarkEnd w:id="10"/>
      <w:r w:rsidR="001141A4">
        <w:rPr>
          <w:b/>
        </w:rPr>
        <w:t xml:space="preserve">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D73B5B" w:rsidRPr="00C969D2" w:rsidRDefault="00D73B5B" w:rsidP="005449DD">
      <w:pPr>
        <w:spacing w:line="360" w:lineRule="auto"/>
        <w:jc w:val="both"/>
      </w:pPr>
    </w:p>
    <w:tbl>
      <w:tblPr>
        <w:tblStyle w:val="TableGrid"/>
        <w:tblW w:w="0" w:type="auto"/>
        <w:jc w:val="center"/>
        <w:tblLook w:val="01E0"/>
      </w:tblPr>
      <w:tblGrid>
        <w:gridCol w:w="3043"/>
        <w:gridCol w:w="1848"/>
        <w:gridCol w:w="1848"/>
      </w:tblGrid>
      <w:tr w:rsidR="00D73B5B">
        <w:trPr>
          <w:jc w:val="center"/>
        </w:trPr>
        <w:tc>
          <w:tcPr>
            <w:tcW w:w="3043" w:type="dxa"/>
          </w:tcPr>
          <w:p w:rsidR="00D73B5B" w:rsidRDefault="00D73B5B" w:rsidP="005449DD">
            <w:pPr>
              <w:spacing w:line="360" w:lineRule="auto"/>
              <w:jc w:val="both"/>
            </w:pPr>
            <w:r>
              <w:t>Variable</w:t>
            </w:r>
          </w:p>
        </w:tc>
        <w:tc>
          <w:tcPr>
            <w:tcW w:w="1848" w:type="dxa"/>
          </w:tcPr>
          <w:p w:rsidR="00D73B5B" w:rsidRDefault="00D73B5B" w:rsidP="005449DD">
            <w:pPr>
              <w:spacing w:line="360" w:lineRule="auto"/>
              <w:jc w:val="both"/>
            </w:pPr>
            <w:r>
              <w:t>Magnitude</w:t>
            </w:r>
          </w:p>
        </w:tc>
        <w:tc>
          <w:tcPr>
            <w:tcW w:w="1848" w:type="dxa"/>
          </w:tcPr>
          <w:p w:rsidR="00D73B5B" w:rsidRDefault="00D73B5B" w:rsidP="005449DD">
            <w:pPr>
              <w:spacing w:line="360" w:lineRule="auto"/>
              <w:jc w:val="both"/>
            </w:pPr>
            <w:r>
              <w:t>Significance</w:t>
            </w:r>
          </w:p>
        </w:tc>
      </w:tr>
      <w:tr w:rsidR="00D73B5B">
        <w:trPr>
          <w:jc w:val="center"/>
        </w:trPr>
        <w:tc>
          <w:tcPr>
            <w:tcW w:w="3043" w:type="dxa"/>
          </w:tcPr>
          <w:p w:rsidR="00D73B5B" w:rsidRDefault="00D73B5B" w:rsidP="005449DD">
            <w:pPr>
              <w:spacing w:line="360" w:lineRule="auto"/>
              <w:jc w:val="both"/>
            </w:pPr>
            <w:r>
              <w:t>Short-Run Price elasticity</w:t>
            </w:r>
          </w:p>
        </w:tc>
        <w:tc>
          <w:tcPr>
            <w:tcW w:w="1848" w:type="dxa"/>
          </w:tcPr>
          <w:p w:rsidR="00D73B5B" w:rsidRDefault="003F529E" w:rsidP="005449DD">
            <w:pPr>
              <w:spacing w:line="360" w:lineRule="auto"/>
              <w:jc w:val="both"/>
            </w:pPr>
            <w:r>
              <w:t>-0.2121</w:t>
            </w:r>
          </w:p>
        </w:tc>
        <w:tc>
          <w:tcPr>
            <w:tcW w:w="1848" w:type="dxa"/>
          </w:tcPr>
          <w:p w:rsidR="00D73B5B" w:rsidRDefault="00D73B5B" w:rsidP="005449DD">
            <w:pPr>
              <w:spacing w:line="360" w:lineRule="auto"/>
              <w:jc w:val="both"/>
            </w:pPr>
            <w:r>
              <w:t>9</w:t>
            </w:r>
            <w:r w:rsidR="003F529E">
              <w:t>6.54</w:t>
            </w:r>
            <w:r>
              <w:t>%</w:t>
            </w:r>
          </w:p>
        </w:tc>
      </w:tr>
      <w:tr w:rsidR="00D73B5B">
        <w:trPr>
          <w:jc w:val="center"/>
        </w:trPr>
        <w:tc>
          <w:tcPr>
            <w:tcW w:w="3043" w:type="dxa"/>
          </w:tcPr>
          <w:p w:rsidR="00D73B5B" w:rsidRDefault="00D73B5B" w:rsidP="005449DD">
            <w:pPr>
              <w:spacing w:line="360" w:lineRule="auto"/>
              <w:jc w:val="both"/>
            </w:pPr>
            <w:r>
              <w:t>Short-Run Income elasticity</w:t>
            </w:r>
          </w:p>
        </w:tc>
        <w:tc>
          <w:tcPr>
            <w:tcW w:w="3696" w:type="dxa"/>
            <w:gridSpan w:val="2"/>
          </w:tcPr>
          <w:p w:rsidR="00D73B5B" w:rsidRDefault="00D73B5B" w:rsidP="005449DD">
            <w:pPr>
              <w:spacing w:line="360" w:lineRule="auto"/>
              <w:jc w:val="center"/>
            </w:pPr>
            <w:r>
              <w:t>Not significant</w:t>
            </w:r>
          </w:p>
        </w:tc>
      </w:tr>
      <w:tr w:rsidR="00D73B5B">
        <w:trPr>
          <w:jc w:val="center"/>
        </w:trPr>
        <w:tc>
          <w:tcPr>
            <w:tcW w:w="3043" w:type="dxa"/>
          </w:tcPr>
          <w:p w:rsidR="00D73B5B" w:rsidRDefault="00D73B5B" w:rsidP="005449DD">
            <w:pPr>
              <w:spacing w:line="360" w:lineRule="auto"/>
              <w:jc w:val="both"/>
            </w:pPr>
            <w:r>
              <w:t>Long-Run Price elasticity</w:t>
            </w:r>
          </w:p>
        </w:tc>
        <w:tc>
          <w:tcPr>
            <w:tcW w:w="1848" w:type="dxa"/>
          </w:tcPr>
          <w:p w:rsidR="00D73B5B" w:rsidRDefault="00D73B5B" w:rsidP="005449DD">
            <w:pPr>
              <w:spacing w:line="360" w:lineRule="auto"/>
              <w:jc w:val="both"/>
            </w:pPr>
            <w:r>
              <w:t>-0.</w:t>
            </w:r>
            <w:r w:rsidR="003F529E">
              <w:t>1775</w:t>
            </w:r>
          </w:p>
        </w:tc>
        <w:tc>
          <w:tcPr>
            <w:tcW w:w="1848" w:type="dxa"/>
          </w:tcPr>
          <w:p w:rsidR="00D73B5B" w:rsidRDefault="003F529E" w:rsidP="005449DD">
            <w:pPr>
              <w:spacing w:line="360" w:lineRule="auto"/>
              <w:jc w:val="both"/>
            </w:pPr>
            <w:r>
              <w:t>88.12%</w:t>
            </w:r>
          </w:p>
        </w:tc>
      </w:tr>
      <w:tr w:rsidR="00D73B5B">
        <w:trPr>
          <w:jc w:val="center"/>
        </w:trPr>
        <w:tc>
          <w:tcPr>
            <w:tcW w:w="3043" w:type="dxa"/>
          </w:tcPr>
          <w:p w:rsidR="00D73B5B" w:rsidRDefault="00D73B5B" w:rsidP="005449DD">
            <w:pPr>
              <w:spacing w:line="360" w:lineRule="auto"/>
              <w:jc w:val="both"/>
            </w:pPr>
            <w:r>
              <w:t>Long-Run Income elasticity</w:t>
            </w:r>
          </w:p>
        </w:tc>
        <w:tc>
          <w:tcPr>
            <w:tcW w:w="3696" w:type="dxa"/>
            <w:gridSpan w:val="2"/>
          </w:tcPr>
          <w:p w:rsidR="00D73B5B" w:rsidRDefault="00D73B5B" w:rsidP="005449DD">
            <w:pPr>
              <w:spacing w:line="360" w:lineRule="auto"/>
              <w:jc w:val="center"/>
            </w:pPr>
            <w:r>
              <w:t>Not significant</w:t>
            </w:r>
          </w:p>
        </w:tc>
      </w:tr>
    </w:tbl>
    <w:p w:rsidR="00D73B5B" w:rsidRDefault="00D73B5B" w:rsidP="005449DD">
      <w:pPr>
        <w:spacing w:line="360" w:lineRule="auto"/>
        <w:jc w:val="both"/>
      </w:pPr>
    </w:p>
    <w:p w:rsidR="00D73B5B" w:rsidRDefault="00D73B5B" w:rsidP="005449DD">
      <w:pPr>
        <w:spacing w:line="360" w:lineRule="auto"/>
        <w:jc w:val="both"/>
      </w:pPr>
    </w:p>
    <w:p w:rsidR="00D73B5B" w:rsidRDefault="00D73B5B" w:rsidP="005449DD">
      <w:pPr>
        <w:spacing w:line="360" w:lineRule="auto"/>
        <w:jc w:val="both"/>
      </w:pPr>
      <w:r>
        <w:t>The short-run model has an R</w:t>
      </w:r>
      <w:r w:rsidRPr="002A581F">
        <w:rPr>
          <w:vertAlign w:val="superscript"/>
        </w:rPr>
        <w:t>2</w:t>
      </w:r>
      <w:r>
        <w:t xml:space="preserve"> of 0.4616 whilst the long-run model has an R</w:t>
      </w:r>
      <w:r w:rsidRPr="002A581F">
        <w:rPr>
          <w:vertAlign w:val="superscript"/>
        </w:rPr>
        <w:t>2</w:t>
      </w:r>
      <w:r>
        <w:rPr>
          <w:vertAlign w:val="subscript"/>
        </w:rPr>
        <w:t xml:space="preserve"> </w:t>
      </w:r>
      <w:r w:rsidRPr="002A581F">
        <w:t>of 0.</w:t>
      </w:r>
      <w:r>
        <w:t>4548.</w:t>
      </w:r>
    </w:p>
    <w:p w:rsidR="00D73B5B" w:rsidRDefault="00D73B5B" w:rsidP="005449DD">
      <w:pPr>
        <w:spacing w:line="360" w:lineRule="auto"/>
        <w:jc w:val="both"/>
      </w:pPr>
    </w:p>
    <w:p w:rsidR="002C6D96" w:rsidRDefault="002C6D96" w:rsidP="005449DD">
      <w:pPr>
        <w:spacing w:line="360" w:lineRule="auto"/>
        <w:jc w:val="both"/>
      </w:pPr>
      <w:r>
        <w:t>These relatively low R</w:t>
      </w:r>
      <w:r w:rsidRPr="002C6D96">
        <w:rPr>
          <w:vertAlign w:val="superscript"/>
        </w:rPr>
        <w:t>2</w:t>
      </w:r>
      <w:r>
        <w:t xml:space="preserve"> values are attributed </w:t>
      </w:r>
      <w:r w:rsidR="003C1A3C">
        <w:t xml:space="preserve">by the authors </w:t>
      </w:r>
      <w:r>
        <w:t>to there being a number of o</w:t>
      </w:r>
      <w:r w:rsidR="00E64BE4">
        <w:t>th</w:t>
      </w:r>
      <w:r>
        <w:t xml:space="preserve">er factors at work over the period from 1970 onwards – these include </w:t>
      </w:r>
      <w:r w:rsidR="00B878ED">
        <w:t xml:space="preserve">significant changes in the </w:t>
      </w:r>
      <w:smartTag w:uri="urn:schemas-microsoft-com:office:smarttags" w:element="place">
        <w:smartTag w:uri="urn:schemas-microsoft-com:office:smarttags" w:element="country-region">
          <w:r w:rsidR="00B878ED">
            <w:t>Northern Ireland</w:t>
          </w:r>
        </w:smartTag>
      </w:smartTag>
      <w:r w:rsidR="00B878ED">
        <w:t xml:space="preserve"> economy in terms of the type of industry</w:t>
      </w:r>
      <w:r w:rsidR="003C1A3C">
        <w:t xml:space="preserve"> in operation</w:t>
      </w:r>
      <w:r w:rsidR="00B878ED">
        <w:t>.</w:t>
      </w:r>
    </w:p>
    <w:p w:rsidR="002C6D96" w:rsidRPr="002C6D96" w:rsidRDefault="002C6D96" w:rsidP="005449DD">
      <w:pPr>
        <w:spacing w:line="360" w:lineRule="auto"/>
        <w:jc w:val="both"/>
      </w:pPr>
    </w:p>
    <w:p w:rsidR="00801854" w:rsidRDefault="00801854" w:rsidP="00801854">
      <w:pPr>
        <w:autoSpaceDE w:val="0"/>
        <w:autoSpaceDN w:val="0"/>
        <w:adjustRightInd w:val="0"/>
        <w:spacing w:line="360" w:lineRule="auto"/>
      </w:pPr>
      <w:r>
        <w:t>One important point to be made here elating to the lack of significance of real income is that real income and real energy price seems to be highly correlated (a regression between them has an R</w:t>
      </w:r>
      <w:r w:rsidRPr="00D92A35">
        <w:rPr>
          <w:vertAlign w:val="superscript"/>
        </w:rPr>
        <w:t>2</w:t>
      </w:r>
      <w:r>
        <w:t xml:space="preserve"> of 0.61).</w:t>
      </w:r>
    </w:p>
    <w:p w:rsidR="00D73B5B" w:rsidRDefault="00D73B5B" w:rsidP="005449DD">
      <w:pPr>
        <w:spacing w:line="360" w:lineRule="auto"/>
        <w:jc w:val="both"/>
      </w:pPr>
      <w:r>
        <w:t>Although income was not statistically significant for this model, a quadratic time trend was.</w:t>
      </w:r>
    </w:p>
    <w:p w:rsidR="00B878ED" w:rsidRDefault="00B878ED" w:rsidP="005449DD">
      <w:pPr>
        <w:spacing w:line="360" w:lineRule="auto"/>
        <w:jc w:val="both"/>
      </w:pPr>
    </w:p>
    <w:p w:rsidR="00DE3F98" w:rsidRDefault="00DE3F98" w:rsidP="005449DD">
      <w:pPr>
        <w:spacing w:line="360" w:lineRule="auto"/>
        <w:jc w:val="both"/>
      </w:pPr>
      <w:r>
        <w:t>The price elasticity of demand estimates suggest that a 5% rise in real price will result in just over a 1% fall in total non-transport energy demand in the short-run while a 6% rise would be required to have the same effect in the long-run.</w:t>
      </w:r>
    </w:p>
    <w:p w:rsidR="003C1A3C" w:rsidRDefault="003C1A3C" w:rsidP="005449DD">
      <w:pPr>
        <w:spacing w:line="360" w:lineRule="auto"/>
        <w:jc w:val="both"/>
      </w:pPr>
    </w:p>
    <w:p w:rsidR="00B878ED" w:rsidRDefault="003C1A3C" w:rsidP="005449DD">
      <w:pPr>
        <w:spacing w:line="360" w:lineRule="auto"/>
        <w:jc w:val="both"/>
      </w:pPr>
      <w:r>
        <w:t>The model estimates demand in the post-2000 period within acceptable confidence intervals.</w:t>
      </w:r>
    </w:p>
    <w:p w:rsidR="008479E9" w:rsidRDefault="008479E9" w:rsidP="005449DD">
      <w:pPr>
        <w:spacing w:line="360" w:lineRule="auto"/>
        <w:jc w:val="both"/>
      </w:pPr>
    </w:p>
    <w:p w:rsidR="00790223" w:rsidRPr="001141A4" w:rsidRDefault="00336A6A" w:rsidP="00790223">
      <w:pPr>
        <w:pStyle w:val="Heading2"/>
      </w:pPr>
      <w:r>
        <w:br w:type="page"/>
      </w:r>
      <w:r w:rsidR="00790223">
        <w:lastRenderedPageBreak/>
        <w:t xml:space="preserve"> </w:t>
      </w:r>
      <w:bookmarkStart w:id="11" w:name="_Toc187124653"/>
      <w:r w:rsidR="00790223" w:rsidRPr="00C969D2">
        <w:t xml:space="preserve">Total </w:t>
      </w:r>
      <w:r w:rsidR="00790223">
        <w:t xml:space="preserve">Electricity </w:t>
      </w:r>
      <w:r w:rsidR="00790223" w:rsidRPr="00C969D2">
        <w:t xml:space="preserve">Demand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1"/>
    </w:p>
    <w:p w:rsidR="00790223" w:rsidRDefault="00790223" w:rsidP="005449DD">
      <w:pPr>
        <w:pStyle w:val="Heading3"/>
        <w:spacing w:line="360" w:lineRule="auto"/>
      </w:pPr>
    </w:p>
    <w:p w:rsidR="00336A6A" w:rsidRPr="001141A4" w:rsidRDefault="007D05B3" w:rsidP="00790223">
      <w:pPr>
        <w:rPr>
          <w:b/>
        </w:rPr>
      </w:pPr>
      <w:r w:rsidRPr="00790223">
        <w:rPr>
          <w:b/>
        </w:rPr>
        <w:t xml:space="preserve">Table 3 – Elasticity estimates for </w:t>
      </w:r>
      <w:r w:rsidR="00336A6A" w:rsidRPr="00790223">
        <w:rPr>
          <w:b/>
        </w:rPr>
        <w:t xml:space="preserve">Total Electricity Demand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336A6A" w:rsidRDefault="00336A6A" w:rsidP="005449DD">
      <w:pPr>
        <w:spacing w:line="360" w:lineRule="auto"/>
        <w:jc w:val="both"/>
      </w:pPr>
    </w:p>
    <w:tbl>
      <w:tblPr>
        <w:tblW w:w="7215" w:type="dxa"/>
        <w:jc w:val="center"/>
        <w:tblCellSpacing w:w="0" w:type="dxa"/>
        <w:tblCellMar>
          <w:left w:w="0" w:type="dxa"/>
          <w:right w:w="0" w:type="dxa"/>
        </w:tblCellMar>
        <w:tblLook w:val="0000"/>
      </w:tblPr>
      <w:tblGrid>
        <w:gridCol w:w="3530"/>
        <w:gridCol w:w="1648"/>
        <w:gridCol w:w="2037"/>
      </w:tblGrid>
      <w:tr w:rsidR="00336A6A">
        <w:trPr>
          <w:trHeight w:val="465"/>
          <w:tblCellSpacing w:w="0" w:type="dxa"/>
          <w:jc w:val="center"/>
        </w:trPr>
        <w:tc>
          <w:tcPr>
            <w:tcW w:w="3540" w:type="dxa"/>
            <w:tcBorders>
              <w:top w:val="single" w:sz="12"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Variable</w:t>
            </w:r>
          </w:p>
        </w:tc>
        <w:tc>
          <w:tcPr>
            <w:tcW w:w="1650" w:type="dxa"/>
            <w:tcBorders>
              <w:top w:val="single" w:sz="12"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Magnitude</w:t>
            </w:r>
          </w:p>
        </w:tc>
        <w:tc>
          <w:tcPr>
            <w:tcW w:w="2040" w:type="dxa"/>
            <w:tcBorders>
              <w:top w:val="single" w:sz="12"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Significance</w:t>
            </w:r>
          </w:p>
        </w:tc>
      </w:tr>
      <w:tr w:rsid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Price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-0.3047</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99.99%</w:t>
            </w:r>
          </w:p>
        </w:tc>
      </w:tr>
      <w:tr w:rsid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Income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 xml:space="preserve"> 0.4645</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1141A4">
            <w:pPr>
              <w:tabs>
                <w:tab w:val="right" w:pos="3485"/>
              </w:tabs>
              <w:spacing w:line="360" w:lineRule="auto"/>
              <w:jc w:val="both"/>
            </w:pPr>
            <w:r w:rsidRPr="00336A6A">
              <w:t>Long-Run Price elasticity</w:t>
            </w:r>
            <w:r w:rsidR="001141A4">
              <w:tab/>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-0.3157</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trPr>
          <w:trHeight w:val="480"/>
          <w:tblCellSpacing w:w="0" w:type="dxa"/>
          <w:jc w:val="center"/>
        </w:trPr>
        <w:tc>
          <w:tcPr>
            <w:tcW w:w="3540" w:type="dxa"/>
            <w:tcBorders>
              <w:top w:val="single" w:sz="6" w:space="0" w:color="000000"/>
              <w:left w:val="single" w:sz="12" w:space="0" w:color="000000"/>
              <w:bottom w:val="single" w:sz="12" w:space="0" w:color="000000"/>
              <w:right w:val="single" w:sz="6" w:space="0" w:color="000000"/>
            </w:tcBorders>
          </w:tcPr>
          <w:p w:rsidR="00336A6A" w:rsidRPr="00336A6A" w:rsidRDefault="00336A6A" w:rsidP="005449DD">
            <w:pPr>
              <w:spacing w:line="360" w:lineRule="auto"/>
              <w:jc w:val="both"/>
            </w:pPr>
            <w:r w:rsidRPr="00336A6A">
              <w:t>Long-Run Income elasticity</w:t>
            </w:r>
          </w:p>
        </w:tc>
        <w:tc>
          <w:tcPr>
            <w:tcW w:w="1650" w:type="dxa"/>
            <w:tcBorders>
              <w:top w:val="single" w:sz="6" w:space="0" w:color="000000"/>
              <w:left w:val="single" w:sz="6" w:space="0" w:color="000000"/>
              <w:bottom w:val="single" w:sz="12" w:space="0" w:color="000000"/>
              <w:right w:val="single" w:sz="6" w:space="0" w:color="000000"/>
            </w:tcBorders>
          </w:tcPr>
          <w:p w:rsidR="00336A6A" w:rsidRPr="00336A6A" w:rsidRDefault="00336A6A" w:rsidP="005449DD">
            <w:pPr>
              <w:spacing w:line="360" w:lineRule="auto"/>
            </w:pPr>
            <w:r w:rsidRPr="00336A6A">
              <w:t xml:space="preserve"> 0.2784</w:t>
            </w:r>
          </w:p>
        </w:tc>
        <w:tc>
          <w:tcPr>
            <w:tcW w:w="2040" w:type="dxa"/>
            <w:tcBorders>
              <w:top w:val="single" w:sz="6" w:space="0" w:color="000000"/>
              <w:left w:val="single" w:sz="6" w:space="0" w:color="000000"/>
              <w:bottom w:val="single" w:sz="12" w:space="0" w:color="000000"/>
              <w:right w:val="single" w:sz="12" w:space="0" w:color="000000"/>
            </w:tcBorders>
          </w:tcPr>
          <w:p w:rsidR="00336A6A" w:rsidRPr="00336A6A" w:rsidRDefault="00336A6A" w:rsidP="005449DD">
            <w:pPr>
              <w:spacing w:line="360" w:lineRule="auto"/>
            </w:pPr>
            <w:r w:rsidRPr="00336A6A">
              <w:t>99.99%</w:t>
            </w:r>
          </w:p>
        </w:tc>
      </w:tr>
    </w:tbl>
    <w:p w:rsidR="00336A6A" w:rsidRPr="00C969D2" w:rsidRDefault="00336A6A" w:rsidP="005449DD">
      <w:pPr>
        <w:spacing w:line="360" w:lineRule="auto"/>
        <w:jc w:val="both"/>
      </w:pPr>
    </w:p>
    <w:p w:rsidR="00CE3CA9" w:rsidRDefault="00336A6A" w:rsidP="005449DD">
      <w:pPr>
        <w:spacing w:line="360" w:lineRule="auto"/>
        <w:jc w:val="center"/>
      </w:pPr>
      <w:r w:rsidRPr="00336A6A">
        <w:t>R</w:t>
      </w:r>
      <w:r w:rsidRPr="00A90624">
        <w:rPr>
          <w:vertAlign w:val="superscript"/>
        </w:rPr>
        <w:t>2</w:t>
      </w:r>
      <w:r w:rsidRPr="00336A6A">
        <w:t xml:space="preserve"> = 0.99</w:t>
      </w:r>
      <w:r w:rsidR="00A90624">
        <w:t xml:space="preserve"> </w:t>
      </w:r>
      <w:r w:rsidRPr="00336A6A">
        <w:t>(short-run), 0.99 (long-run)</w:t>
      </w:r>
    </w:p>
    <w:p w:rsidR="00336A6A" w:rsidRDefault="00336A6A" w:rsidP="005449DD">
      <w:pPr>
        <w:spacing w:line="360" w:lineRule="auto"/>
        <w:jc w:val="both"/>
      </w:pPr>
    </w:p>
    <w:p w:rsidR="00DE3F98" w:rsidRDefault="00DE3F98" w:rsidP="005449DD">
      <w:pPr>
        <w:spacing w:line="360" w:lineRule="auto"/>
        <w:jc w:val="both"/>
      </w:pPr>
      <w:r>
        <w:t xml:space="preserve">This is a much better model </w:t>
      </w:r>
      <w:r w:rsidR="00A90624">
        <w:t xml:space="preserve">than the previous one </w:t>
      </w:r>
      <w:r>
        <w:t xml:space="preserve">with the key variables being statistically significant and </w:t>
      </w:r>
      <w:r w:rsidR="0071752F">
        <w:t xml:space="preserve">in line with expectations. There is also </w:t>
      </w:r>
      <w:r>
        <w:t>a much better explanatory performance</w:t>
      </w:r>
      <w:r w:rsidR="00A90624">
        <w:t xml:space="preserve"> (99% of variation in electricity demand is explained by the variables of interest in both the short and the long run)</w:t>
      </w:r>
    </w:p>
    <w:p w:rsidR="00DE3F98" w:rsidRDefault="00DE3F98" w:rsidP="005449DD">
      <w:pPr>
        <w:spacing w:line="360" w:lineRule="auto"/>
        <w:jc w:val="both"/>
      </w:pPr>
    </w:p>
    <w:p w:rsidR="00DE3F98" w:rsidRDefault="00DE3F98" w:rsidP="005449DD">
      <w:pPr>
        <w:spacing w:line="360" w:lineRule="auto"/>
        <w:jc w:val="both"/>
      </w:pPr>
      <w:r>
        <w:t>The price elasticity of demand estimates suggest that a 3.3% rise in real price will result in just over a 1% fall in total electricity demand in the short-run while a 3.2% rise would be required to have the same effect in the long-run.</w:t>
      </w:r>
    </w:p>
    <w:p w:rsidR="00DE3F98" w:rsidRDefault="00DE3F98" w:rsidP="005449DD">
      <w:pPr>
        <w:spacing w:line="360" w:lineRule="auto"/>
        <w:jc w:val="both"/>
      </w:pPr>
      <w:r>
        <w:t>The income elasticity of demand estimates suggest that a 2.16% rise in real income will result in just over a 1% rise in total electricity demand in the short-run while a 3.6% rise would be required to have the same effect in the long-run.</w:t>
      </w:r>
    </w:p>
    <w:p w:rsidR="00A90624" w:rsidRDefault="00A90624" w:rsidP="005449DD">
      <w:pPr>
        <w:spacing w:line="360" w:lineRule="auto"/>
        <w:jc w:val="both"/>
      </w:pPr>
    </w:p>
    <w:p w:rsidR="00A90624" w:rsidRDefault="007A0DBD" w:rsidP="005449DD">
      <w:pPr>
        <w:spacing w:line="360" w:lineRule="auto"/>
        <w:jc w:val="both"/>
      </w:pPr>
      <w:r>
        <w:t>T</w:t>
      </w:r>
      <w:r w:rsidR="00A90624">
        <w:t xml:space="preserve">he model </w:t>
      </w:r>
      <w:r w:rsidR="00A90624" w:rsidRPr="00A90624">
        <w:t xml:space="preserve">estimates the </w:t>
      </w:r>
      <w:r>
        <w:t xml:space="preserve">total </w:t>
      </w:r>
      <w:r w:rsidR="00A90624" w:rsidRPr="00A90624">
        <w:t>demand for electricity in recent years</w:t>
      </w:r>
      <w:r>
        <w:t xml:space="preserve"> within acceptable confidence intervals</w:t>
      </w:r>
      <w:r w:rsidR="00A90624" w:rsidRPr="00A90624">
        <w:t>.</w:t>
      </w:r>
    </w:p>
    <w:p w:rsidR="00A90624" w:rsidRDefault="00A90624" w:rsidP="005449DD">
      <w:pPr>
        <w:spacing w:line="360" w:lineRule="auto"/>
        <w:jc w:val="both"/>
      </w:pPr>
    </w:p>
    <w:p w:rsidR="00A90624" w:rsidRPr="00A90624" w:rsidRDefault="00A90624" w:rsidP="005449DD">
      <w:pPr>
        <w:spacing w:line="360" w:lineRule="auto"/>
        <w:jc w:val="both"/>
      </w:pPr>
    </w:p>
    <w:p w:rsidR="00336A6A" w:rsidRPr="001141A4" w:rsidRDefault="00336A6A" w:rsidP="0016289F">
      <w:pPr>
        <w:pStyle w:val="Heading2"/>
      </w:pPr>
      <w:r>
        <w:br w:type="page"/>
      </w:r>
      <w:r w:rsidR="007D05B3" w:rsidRPr="0016289F">
        <w:lastRenderedPageBreak/>
        <w:t xml:space="preserve"> </w:t>
      </w:r>
      <w:bookmarkStart w:id="12" w:name="_Toc187124654"/>
      <w:r w:rsidRPr="0016289F">
        <w:t>Non-</w:t>
      </w:r>
      <w:r w:rsidR="007D05B3" w:rsidRPr="0016289F">
        <w:t>Domestic Electricity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2"/>
    </w:p>
    <w:p w:rsidR="00336A6A" w:rsidRDefault="00336A6A" w:rsidP="005449DD">
      <w:pPr>
        <w:spacing w:line="360" w:lineRule="auto"/>
        <w:jc w:val="both"/>
      </w:pPr>
    </w:p>
    <w:p w:rsidR="0016289F" w:rsidRPr="001141A4" w:rsidRDefault="0016289F" w:rsidP="0016289F">
      <w:pPr>
        <w:rPr>
          <w:b/>
        </w:rPr>
      </w:pPr>
      <w:r w:rsidRPr="0016289F">
        <w:rPr>
          <w:b/>
        </w:rPr>
        <w:t>Table 4 – Elasticity estimates for Non-Domestic Electricity Demand</w:t>
      </w:r>
      <w:r w:rsidR="001141A4">
        <w:rPr>
          <w:b/>
        </w:rPr>
        <w:t xml:space="preserve">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16289F" w:rsidRDefault="0016289F" w:rsidP="005449DD">
      <w:pPr>
        <w:spacing w:line="360" w:lineRule="auto"/>
        <w:jc w:val="both"/>
      </w:pPr>
    </w:p>
    <w:tbl>
      <w:tblPr>
        <w:tblW w:w="7215" w:type="dxa"/>
        <w:jc w:val="center"/>
        <w:tblCellSpacing w:w="0" w:type="dxa"/>
        <w:tblCellMar>
          <w:left w:w="0" w:type="dxa"/>
          <w:right w:w="0" w:type="dxa"/>
        </w:tblCellMar>
        <w:tblLook w:val="0000"/>
      </w:tblPr>
      <w:tblGrid>
        <w:gridCol w:w="3530"/>
        <w:gridCol w:w="1648"/>
        <w:gridCol w:w="2037"/>
      </w:tblGrid>
      <w:tr w:rsidR="00336A6A" w:rsidRPr="00336A6A">
        <w:trPr>
          <w:trHeight w:val="465"/>
          <w:tblCellSpacing w:w="0" w:type="dxa"/>
          <w:jc w:val="center"/>
        </w:trPr>
        <w:tc>
          <w:tcPr>
            <w:tcW w:w="3540" w:type="dxa"/>
            <w:tcBorders>
              <w:top w:val="single" w:sz="12"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Variable</w:t>
            </w:r>
          </w:p>
        </w:tc>
        <w:tc>
          <w:tcPr>
            <w:tcW w:w="1650" w:type="dxa"/>
            <w:tcBorders>
              <w:top w:val="single" w:sz="12"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Magnitude</w:t>
            </w:r>
          </w:p>
        </w:tc>
        <w:tc>
          <w:tcPr>
            <w:tcW w:w="2040" w:type="dxa"/>
            <w:tcBorders>
              <w:top w:val="single" w:sz="12"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Significance</w:t>
            </w:r>
          </w:p>
        </w:tc>
      </w:tr>
      <w:tr w:rsidR="00336A6A" w:rsidRP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Price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-0.3278</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99.99%</w:t>
            </w:r>
          </w:p>
        </w:tc>
      </w:tr>
      <w:tr w:rsidR="00336A6A" w:rsidRP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Income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 xml:space="preserve"> 0.6013</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rsidRP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Long-Run Price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-0.2922</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rsidRPr="00336A6A">
        <w:trPr>
          <w:trHeight w:val="480"/>
          <w:tblCellSpacing w:w="0" w:type="dxa"/>
          <w:jc w:val="center"/>
        </w:trPr>
        <w:tc>
          <w:tcPr>
            <w:tcW w:w="3540" w:type="dxa"/>
            <w:tcBorders>
              <w:top w:val="single" w:sz="6" w:space="0" w:color="000000"/>
              <w:left w:val="single" w:sz="12" w:space="0" w:color="000000"/>
              <w:bottom w:val="single" w:sz="12" w:space="0" w:color="000000"/>
              <w:right w:val="single" w:sz="6" w:space="0" w:color="000000"/>
            </w:tcBorders>
          </w:tcPr>
          <w:p w:rsidR="00336A6A" w:rsidRPr="00336A6A" w:rsidRDefault="00336A6A" w:rsidP="005449DD">
            <w:pPr>
              <w:spacing w:line="360" w:lineRule="auto"/>
              <w:jc w:val="both"/>
            </w:pPr>
            <w:r w:rsidRPr="00336A6A">
              <w:t>Long-Run Income elasticity</w:t>
            </w:r>
          </w:p>
        </w:tc>
        <w:tc>
          <w:tcPr>
            <w:tcW w:w="1650" w:type="dxa"/>
            <w:tcBorders>
              <w:top w:val="single" w:sz="6" w:space="0" w:color="000000"/>
              <w:left w:val="single" w:sz="6" w:space="0" w:color="000000"/>
              <w:bottom w:val="single" w:sz="12" w:space="0" w:color="000000"/>
              <w:right w:val="single" w:sz="6" w:space="0" w:color="000000"/>
            </w:tcBorders>
          </w:tcPr>
          <w:p w:rsidR="00336A6A" w:rsidRPr="00336A6A" w:rsidRDefault="00336A6A" w:rsidP="005449DD">
            <w:pPr>
              <w:spacing w:line="360" w:lineRule="auto"/>
            </w:pPr>
            <w:r w:rsidRPr="00336A6A">
              <w:t xml:space="preserve"> 0.2837</w:t>
            </w:r>
          </w:p>
        </w:tc>
        <w:tc>
          <w:tcPr>
            <w:tcW w:w="2040" w:type="dxa"/>
            <w:tcBorders>
              <w:top w:val="single" w:sz="6" w:space="0" w:color="000000"/>
              <w:left w:val="single" w:sz="6" w:space="0" w:color="000000"/>
              <w:bottom w:val="single" w:sz="12" w:space="0" w:color="000000"/>
              <w:right w:val="single" w:sz="12" w:space="0" w:color="000000"/>
            </w:tcBorders>
          </w:tcPr>
          <w:p w:rsidR="00336A6A" w:rsidRPr="00336A6A" w:rsidRDefault="00336A6A" w:rsidP="005449DD">
            <w:pPr>
              <w:spacing w:line="360" w:lineRule="auto"/>
            </w:pPr>
            <w:r w:rsidRPr="00336A6A">
              <w:t>99.99%</w:t>
            </w:r>
          </w:p>
        </w:tc>
      </w:tr>
    </w:tbl>
    <w:p w:rsidR="00336A6A" w:rsidRPr="00336A6A" w:rsidRDefault="00336A6A" w:rsidP="005449DD">
      <w:pPr>
        <w:spacing w:line="360" w:lineRule="auto"/>
        <w:jc w:val="both"/>
      </w:pPr>
    </w:p>
    <w:p w:rsidR="00336A6A" w:rsidRPr="00336A6A" w:rsidRDefault="00336A6A" w:rsidP="005449DD">
      <w:pPr>
        <w:spacing w:line="360" w:lineRule="auto"/>
        <w:jc w:val="center"/>
      </w:pPr>
      <w:r w:rsidRPr="00336A6A">
        <w:t>R</w:t>
      </w:r>
      <w:r w:rsidRPr="00336A6A">
        <w:rPr>
          <w:vertAlign w:val="superscript"/>
        </w:rPr>
        <w:t>2</w:t>
      </w:r>
      <w:r w:rsidRPr="00336A6A">
        <w:t xml:space="preserve"> = 0.98 (short-run), 0.98 (long-run)</w:t>
      </w:r>
    </w:p>
    <w:p w:rsidR="00A90624" w:rsidRDefault="00A90624" w:rsidP="005449DD">
      <w:pPr>
        <w:spacing w:line="360" w:lineRule="auto"/>
        <w:jc w:val="both"/>
      </w:pPr>
    </w:p>
    <w:p w:rsidR="00A90624" w:rsidRDefault="00A90624" w:rsidP="005449DD">
      <w:pPr>
        <w:spacing w:line="360" w:lineRule="auto"/>
        <w:jc w:val="both"/>
      </w:pPr>
      <w:r>
        <w:t xml:space="preserve">All of the key variables are statistically significant and </w:t>
      </w:r>
      <w:r w:rsidR="0071752F">
        <w:t>in line with expectations. T</w:t>
      </w:r>
      <w:r>
        <w:t>here is a good explanatory performance (98% of variation in electricity demand is explained by the variables of interest in both the short and the long run)</w:t>
      </w:r>
    </w:p>
    <w:p w:rsidR="00A90624" w:rsidRDefault="00A90624" w:rsidP="005449DD">
      <w:pPr>
        <w:spacing w:line="360" w:lineRule="auto"/>
        <w:jc w:val="both"/>
      </w:pPr>
    </w:p>
    <w:p w:rsidR="00A90624" w:rsidRDefault="00A90624" w:rsidP="005449DD">
      <w:pPr>
        <w:spacing w:line="360" w:lineRule="auto"/>
        <w:jc w:val="both"/>
      </w:pPr>
      <w:r>
        <w:t>The price elasticity of demand estimates suggest that a 3.1% rise in real price will result in just over a 1% fall in total electricity demand in the short-run while a 3.43% rise would be required to have the same effect in the long-run.</w:t>
      </w:r>
    </w:p>
    <w:p w:rsidR="00A90624" w:rsidRDefault="00A90624" w:rsidP="005449DD">
      <w:pPr>
        <w:spacing w:line="360" w:lineRule="auto"/>
        <w:jc w:val="both"/>
      </w:pPr>
      <w:r>
        <w:t>The income elasticity of demand estimates suggest that a 1.67% rise in real income will result in just over a 1% rise in total electricity demand in the short-run while a 3.53% rise would be required to have the same effect in the long-run.</w:t>
      </w:r>
    </w:p>
    <w:p w:rsidR="00A90624" w:rsidRDefault="00A90624" w:rsidP="005449DD">
      <w:pPr>
        <w:spacing w:line="360" w:lineRule="auto"/>
        <w:jc w:val="both"/>
      </w:pPr>
    </w:p>
    <w:p w:rsidR="00937296" w:rsidRDefault="00937296" w:rsidP="00937296">
      <w:pPr>
        <w:autoSpaceDE w:val="0"/>
        <w:autoSpaceDN w:val="0"/>
        <w:adjustRightInd w:val="0"/>
        <w:spacing w:line="360" w:lineRule="auto"/>
        <w:jc w:val="both"/>
      </w:pPr>
      <w:r>
        <w:t>The model overestimates the non-domestic demand for electricity in recent years but within acceptable confidence intervals.</w:t>
      </w:r>
    </w:p>
    <w:p w:rsidR="00A90624" w:rsidRDefault="00A90624" w:rsidP="005449DD">
      <w:pPr>
        <w:spacing w:line="360" w:lineRule="auto"/>
        <w:jc w:val="both"/>
      </w:pPr>
    </w:p>
    <w:p w:rsidR="00336A6A" w:rsidRPr="00336A6A" w:rsidRDefault="00336A6A" w:rsidP="0016289F">
      <w:pPr>
        <w:pStyle w:val="Heading2"/>
      </w:pPr>
      <w:r>
        <w:br w:type="page"/>
      </w:r>
      <w:bookmarkStart w:id="13" w:name="_Toc187124655"/>
      <w:r w:rsidRPr="00336A6A">
        <w:lastRenderedPageBreak/>
        <w:t>Domestic Electricity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3"/>
      <w:r w:rsidRPr="00336A6A">
        <w:t xml:space="preserve"> </w:t>
      </w:r>
    </w:p>
    <w:p w:rsidR="0016289F" w:rsidRDefault="0016289F" w:rsidP="0016289F"/>
    <w:p w:rsidR="0016289F" w:rsidRPr="001141A4" w:rsidRDefault="0016289F" w:rsidP="0016289F">
      <w:pPr>
        <w:rPr>
          <w:b/>
        </w:rPr>
      </w:pPr>
      <w:r w:rsidRPr="0016289F">
        <w:rPr>
          <w:b/>
        </w:rPr>
        <w:t xml:space="preserve">Table 5 – Elasticity estimates for Domestic Electricity Demand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D73B5B" w:rsidRDefault="00D73B5B" w:rsidP="005449DD">
      <w:pPr>
        <w:spacing w:line="360" w:lineRule="auto"/>
        <w:jc w:val="both"/>
      </w:pPr>
    </w:p>
    <w:tbl>
      <w:tblPr>
        <w:tblW w:w="7577" w:type="dxa"/>
        <w:jc w:val="center"/>
        <w:tblCellSpacing w:w="0" w:type="dxa"/>
        <w:tblInd w:w="-362" w:type="dxa"/>
        <w:tblCellMar>
          <w:left w:w="0" w:type="dxa"/>
          <w:right w:w="0" w:type="dxa"/>
        </w:tblCellMar>
        <w:tblLook w:val="0000"/>
      </w:tblPr>
      <w:tblGrid>
        <w:gridCol w:w="3892"/>
        <w:gridCol w:w="1648"/>
        <w:gridCol w:w="2037"/>
      </w:tblGrid>
      <w:tr w:rsidR="00336A6A" w:rsidRPr="00336A6A">
        <w:trPr>
          <w:trHeight w:val="420"/>
          <w:tblCellSpacing w:w="0" w:type="dxa"/>
          <w:jc w:val="center"/>
        </w:trPr>
        <w:tc>
          <w:tcPr>
            <w:tcW w:w="3892" w:type="dxa"/>
            <w:tcBorders>
              <w:top w:val="single" w:sz="12"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Variable</w:t>
            </w:r>
          </w:p>
        </w:tc>
        <w:tc>
          <w:tcPr>
            <w:tcW w:w="1648" w:type="dxa"/>
            <w:tcBorders>
              <w:top w:val="single" w:sz="12"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Magnitude</w:t>
            </w:r>
          </w:p>
        </w:tc>
        <w:tc>
          <w:tcPr>
            <w:tcW w:w="2037" w:type="dxa"/>
            <w:tcBorders>
              <w:top w:val="single" w:sz="12"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Significance</w:t>
            </w:r>
          </w:p>
        </w:tc>
      </w:tr>
      <w:tr w:rsidR="00336A6A" w:rsidRPr="00336A6A">
        <w:trPr>
          <w:trHeight w:val="480"/>
          <w:tblCellSpacing w:w="0" w:type="dxa"/>
          <w:jc w:val="center"/>
        </w:trPr>
        <w:tc>
          <w:tcPr>
            <w:tcW w:w="3892"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Price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-0.2089</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99.99%</w:t>
            </w:r>
          </w:p>
        </w:tc>
      </w:tr>
      <w:tr w:rsidR="00336A6A" w:rsidRPr="00336A6A">
        <w:trPr>
          <w:trHeight w:val="480"/>
          <w:tblCellSpacing w:w="0" w:type="dxa"/>
          <w:jc w:val="center"/>
        </w:trPr>
        <w:tc>
          <w:tcPr>
            <w:tcW w:w="3892"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Income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 xml:space="preserve"> 0.2597</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rsidRPr="00336A6A">
        <w:trPr>
          <w:trHeight w:val="480"/>
          <w:tblCellSpacing w:w="0" w:type="dxa"/>
          <w:jc w:val="center"/>
        </w:trPr>
        <w:tc>
          <w:tcPr>
            <w:tcW w:w="3892"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cross-price elasticity (oil)</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-0.0678</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99.61%</w:t>
            </w:r>
          </w:p>
        </w:tc>
      </w:tr>
      <w:tr w:rsidR="00336A6A" w:rsidRPr="00336A6A">
        <w:trPr>
          <w:trHeight w:val="480"/>
          <w:tblCellSpacing w:w="0" w:type="dxa"/>
          <w:jc w:val="center"/>
        </w:trPr>
        <w:tc>
          <w:tcPr>
            <w:tcW w:w="3892"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Long-Run Price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-0.2314</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rsidRPr="00336A6A">
        <w:trPr>
          <w:trHeight w:val="480"/>
          <w:tblCellSpacing w:w="0" w:type="dxa"/>
          <w:jc w:val="center"/>
        </w:trPr>
        <w:tc>
          <w:tcPr>
            <w:tcW w:w="3892"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Long-Run Income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 xml:space="preserve"> 0.2677</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99.99%</w:t>
            </w:r>
          </w:p>
        </w:tc>
      </w:tr>
      <w:tr w:rsidR="00336A6A" w:rsidRPr="00336A6A">
        <w:trPr>
          <w:trHeight w:val="480"/>
          <w:tblCellSpacing w:w="0" w:type="dxa"/>
          <w:jc w:val="center"/>
        </w:trPr>
        <w:tc>
          <w:tcPr>
            <w:tcW w:w="3892" w:type="dxa"/>
            <w:tcBorders>
              <w:top w:val="single" w:sz="6" w:space="0" w:color="000000"/>
              <w:left w:val="single" w:sz="12" w:space="0" w:color="000000"/>
              <w:bottom w:val="single" w:sz="12" w:space="0" w:color="000000"/>
              <w:right w:val="single" w:sz="6" w:space="0" w:color="000000"/>
            </w:tcBorders>
          </w:tcPr>
          <w:p w:rsidR="00336A6A" w:rsidRPr="00336A6A" w:rsidRDefault="00336A6A" w:rsidP="005449DD">
            <w:pPr>
              <w:spacing w:line="360" w:lineRule="auto"/>
              <w:jc w:val="both"/>
            </w:pPr>
            <w:r w:rsidRPr="00336A6A">
              <w:t>Long-Run cross-price elasticity (oil)</w:t>
            </w:r>
          </w:p>
        </w:tc>
        <w:tc>
          <w:tcPr>
            <w:tcW w:w="1648" w:type="dxa"/>
            <w:tcBorders>
              <w:top w:val="single" w:sz="6" w:space="0" w:color="000000"/>
              <w:left w:val="single" w:sz="6" w:space="0" w:color="000000"/>
              <w:bottom w:val="single" w:sz="12" w:space="0" w:color="000000"/>
              <w:right w:val="single" w:sz="6" w:space="0" w:color="000000"/>
            </w:tcBorders>
          </w:tcPr>
          <w:p w:rsidR="00336A6A" w:rsidRPr="00336A6A" w:rsidRDefault="00336A6A" w:rsidP="005449DD">
            <w:pPr>
              <w:spacing w:line="360" w:lineRule="auto"/>
            </w:pPr>
            <w:r w:rsidRPr="00336A6A">
              <w:t>-0.0532</w:t>
            </w:r>
          </w:p>
        </w:tc>
        <w:tc>
          <w:tcPr>
            <w:tcW w:w="2037" w:type="dxa"/>
            <w:tcBorders>
              <w:top w:val="single" w:sz="6" w:space="0" w:color="000000"/>
              <w:left w:val="single" w:sz="6" w:space="0" w:color="000000"/>
              <w:bottom w:val="single" w:sz="12" w:space="0" w:color="000000"/>
              <w:right w:val="single" w:sz="12" w:space="0" w:color="000000"/>
            </w:tcBorders>
          </w:tcPr>
          <w:p w:rsidR="00336A6A" w:rsidRPr="00336A6A" w:rsidRDefault="00336A6A" w:rsidP="005449DD">
            <w:pPr>
              <w:spacing w:line="360" w:lineRule="auto"/>
            </w:pPr>
            <w:r w:rsidRPr="00336A6A">
              <w:t>97.36%</w:t>
            </w:r>
          </w:p>
        </w:tc>
      </w:tr>
    </w:tbl>
    <w:p w:rsidR="00336A6A" w:rsidRDefault="00336A6A" w:rsidP="005449DD">
      <w:pPr>
        <w:spacing w:line="360" w:lineRule="auto"/>
      </w:pPr>
    </w:p>
    <w:p w:rsidR="00336A6A" w:rsidRDefault="00336A6A" w:rsidP="005449DD">
      <w:pPr>
        <w:spacing w:line="360" w:lineRule="auto"/>
        <w:jc w:val="center"/>
      </w:pPr>
      <w:r w:rsidRPr="00336A6A">
        <w:t>R</w:t>
      </w:r>
      <w:r w:rsidRPr="00336A6A">
        <w:rPr>
          <w:vertAlign w:val="superscript"/>
        </w:rPr>
        <w:t>2</w:t>
      </w:r>
      <w:r w:rsidRPr="00336A6A">
        <w:t xml:space="preserve"> = 0.98(short-run), 0.98 (long-run)</w:t>
      </w:r>
    </w:p>
    <w:p w:rsidR="00336A6A" w:rsidRDefault="00336A6A" w:rsidP="005449DD">
      <w:pPr>
        <w:spacing w:line="360" w:lineRule="auto"/>
      </w:pPr>
    </w:p>
    <w:p w:rsidR="007D05B3" w:rsidRDefault="007D05B3" w:rsidP="005449DD">
      <w:pPr>
        <w:pStyle w:val="Heading3"/>
        <w:spacing w:line="360" w:lineRule="auto"/>
      </w:pPr>
    </w:p>
    <w:p w:rsidR="007D05B3" w:rsidRDefault="007D05B3" w:rsidP="005449DD">
      <w:pPr>
        <w:spacing w:line="360" w:lineRule="auto"/>
        <w:jc w:val="both"/>
      </w:pPr>
      <w:r>
        <w:t xml:space="preserve">All of the key variables are statistically significant and there is a good explanatory performance (98% of variation in </w:t>
      </w:r>
      <w:r w:rsidR="00241E4A">
        <w:t xml:space="preserve">domestic </w:t>
      </w:r>
      <w:r>
        <w:t>electricity demand is explained by the variables of interest in both the short and the long run)</w:t>
      </w:r>
    </w:p>
    <w:p w:rsidR="007D05B3" w:rsidRDefault="007D05B3" w:rsidP="005449DD">
      <w:pPr>
        <w:spacing w:line="360" w:lineRule="auto"/>
        <w:jc w:val="both"/>
      </w:pPr>
    </w:p>
    <w:p w:rsidR="007D05B3" w:rsidRDefault="007D05B3" w:rsidP="005449DD">
      <w:pPr>
        <w:spacing w:line="360" w:lineRule="auto"/>
        <w:jc w:val="both"/>
      </w:pPr>
      <w:r>
        <w:t>The price elasticity of demand estimates suggest that a 4.8% rise in real price will result in just over a 1% fall in total electricity demand in the short-run while a 4.33% rise would be required to have the same effect in the long-run.</w:t>
      </w:r>
    </w:p>
    <w:p w:rsidR="00E800B0" w:rsidRDefault="00E800B0" w:rsidP="005449DD">
      <w:pPr>
        <w:spacing w:line="360" w:lineRule="auto"/>
        <w:jc w:val="both"/>
      </w:pPr>
    </w:p>
    <w:p w:rsidR="007D05B3" w:rsidRDefault="007D05B3" w:rsidP="005449DD">
      <w:pPr>
        <w:spacing w:line="360" w:lineRule="auto"/>
        <w:jc w:val="both"/>
      </w:pPr>
      <w:r>
        <w:t xml:space="preserve">The income elasticity of demand estimates suggest that a 3.86% rise in real income will result in just over a 1% rise in total electricity demand in the short-run while a </w:t>
      </w:r>
      <w:r w:rsidR="00E800B0">
        <w:t>3.74</w:t>
      </w:r>
      <w:r>
        <w:t>% rise would be required to have the same effect in the long-run.</w:t>
      </w:r>
    </w:p>
    <w:p w:rsidR="00E800B0" w:rsidRDefault="00E800B0" w:rsidP="005449DD">
      <w:pPr>
        <w:spacing w:line="360" w:lineRule="auto"/>
        <w:jc w:val="both"/>
      </w:pPr>
    </w:p>
    <w:p w:rsidR="00057B03" w:rsidRDefault="00057B03" w:rsidP="005449DD">
      <w:pPr>
        <w:spacing w:line="360" w:lineRule="auto"/>
        <w:jc w:val="both"/>
      </w:pPr>
      <w:r>
        <w:t xml:space="preserve">As we might have expected, the non-domestic elasticity estimates have higher magnitudes than the domestic estimates. This is </w:t>
      </w:r>
      <w:r w:rsidR="0071752F">
        <w:t xml:space="preserve">most probably </w:t>
      </w:r>
      <w:r>
        <w:t xml:space="preserve">due to the non-domestic sector having </w:t>
      </w:r>
      <w:r w:rsidR="00AF6521">
        <w:t>a more prompt response</w:t>
      </w:r>
      <w:r>
        <w:t xml:space="preserve"> to price stimuli.</w:t>
      </w:r>
    </w:p>
    <w:p w:rsidR="00E800B0" w:rsidRDefault="00456D9D" w:rsidP="005449DD">
      <w:pPr>
        <w:spacing w:line="360" w:lineRule="auto"/>
        <w:jc w:val="both"/>
      </w:pPr>
      <w:r>
        <w:br w:type="page"/>
      </w:r>
      <w:r w:rsidR="00E800B0">
        <w:lastRenderedPageBreak/>
        <w:t xml:space="preserve">One interesting difference with this model is that the variable for the real price of one of </w:t>
      </w:r>
      <w:r w:rsidR="00B871A9">
        <w:t>t</w:t>
      </w:r>
      <w:r w:rsidR="00E800B0">
        <w:t xml:space="preserve">he other fuels (namely oil) was statistically significant. The cross-price elasticity of demand estimates suggest that a 14.75% rise in the real price of oil will result in just over a 1% fall in total electricity demand in the short-run while a 18.8% rise would be required to have the same effect in the long-run. The authors wonder if this is masking some other effect as the sign does seem </w:t>
      </w:r>
      <w:r w:rsidR="0071752F">
        <w:t xml:space="preserve">to be </w:t>
      </w:r>
      <w:r w:rsidR="00E800B0">
        <w:t>contrary to expectations.</w:t>
      </w:r>
    </w:p>
    <w:p w:rsidR="007D05B3" w:rsidRDefault="007D05B3" w:rsidP="005449DD">
      <w:pPr>
        <w:spacing w:line="360" w:lineRule="auto"/>
        <w:jc w:val="both"/>
      </w:pPr>
    </w:p>
    <w:p w:rsidR="00456D9D" w:rsidRDefault="00456D9D" w:rsidP="00456D9D">
      <w:pPr>
        <w:autoSpaceDE w:val="0"/>
        <w:autoSpaceDN w:val="0"/>
        <w:adjustRightInd w:val="0"/>
        <w:spacing w:line="360" w:lineRule="auto"/>
        <w:jc w:val="both"/>
      </w:pPr>
      <w:r>
        <w:t>The model does seem to underestimate recent domestic electricity demand but within acceptable confidence intervals.</w:t>
      </w:r>
    </w:p>
    <w:p w:rsidR="00336A6A" w:rsidRPr="001141A4" w:rsidRDefault="00336A6A" w:rsidP="0016289F">
      <w:pPr>
        <w:pStyle w:val="Heading2"/>
      </w:pPr>
      <w:r>
        <w:br w:type="page"/>
      </w:r>
      <w:bookmarkStart w:id="14" w:name="_Toc187124656"/>
      <w:r w:rsidRPr="00336A6A">
        <w:lastRenderedPageBreak/>
        <w:t>Do</w:t>
      </w:r>
      <w:r w:rsidR="00241E4A">
        <w:t>mestic Oil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4"/>
    </w:p>
    <w:p w:rsidR="0016289F" w:rsidRDefault="0016289F" w:rsidP="0016289F">
      <w:pPr>
        <w:rPr>
          <w:b/>
        </w:rPr>
      </w:pPr>
    </w:p>
    <w:p w:rsidR="0016289F" w:rsidRPr="001141A4" w:rsidRDefault="0016289F" w:rsidP="0016289F">
      <w:pPr>
        <w:rPr>
          <w:b/>
        </w:rPr>
      </w:pPr>
      <w:r w:rsidRPr="0016289F">
        <w:rPr>
          <w:b/>
        </w:rPr>
        <w:t>Table 6 – Elasticity estimates for Domestic Oil Demand</w:t>
      </w:r>
      <w:r w:rsidR="001141A4">
        <w:rPr>
          <w:b/>
        </w:rPr>
        <w:t xml:space="preserve">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241E4A" w:rsidRPr="00241E4A" w:rsidRDefault="00241E4A" w:rsidP="005449DD">
      <w:pPr>
        <w:spacing w:line="360" w:lineRule="auto"/>
      </w:pPr>
    </w:p>
    <w:tbl>
      <w:tblPr>
        <w:tblW w:w="7215" w:type="dxa"/>
        <w:jc w:val="center"/>
        <w:tblCellSpacing w:w="0" w:type="dxa"/>
        <w:tblCellMar>
          <w:left w:w="0" w:type="dxa"/>
          <w:right w:w="0" w:type="dxa"/>
        </w:tblCellMar>
        <w:tblLook w:val="0000"/>
      </w:tblPr>
      <w:tblGrid>
        <w:gridCol w:w="3530"/>
        <w:gridCol w:w="1648"/>
        <w:gridCol w:w="2037"/>
      </w:tblGrid>
      <w:tr w:rsidR="00336A6A" w:rsidRPr="00336A6A">
        <w:trPr>
          <w:trHeight w:val="420"/>
          <w:tblCellSpacing w:w="0" w:type="dxa"/>
          <w:jc w:val="center"/>
        </w:trPr>
        <w:tc>
          <w:tcPr>
            <w:tcW w:w="3530" w:type="dxa"/>
            <w:tcBorders>
              <w:top w:val="single" w:sz="12"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Variable</w:t>
            </w:r>
          </w:p>
        </w:tc>
        <w:tc>
          <w:tcPr>
            <w:tcW w:w="1648" w:type="dxa"/>
            <w:tcBorders>
              <w:top w:val="single" w:sz="12"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Magnitude</w:t>
            </w:r>
          </w:p>
        </w:tc>
        <w:tc>
          <w:tcPr>
            <w:tcW w:w="2037" w:type="dxa"/>
            <w:tcBorders>
              <w:top w:val="single" w:sz="12"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Significance</w:t>
            </w:r>
          </w:p>
        </w:tc>
      </w:tr>
      <w:tr w:rsidR="00336A6A" w:rsidRPr="00336A6A">
        <w:trPr>
          <w:trHeight w:val="480"/>
          <w:tblCellSpacing w:w="0" w:type="dxa"/>
          <w:jc w:val="center"/>
        </w:trPr>
        <w:tc>
          <w:tcPr>
            <w:tcW w:w="353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Price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-0.1902</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95.44%</w:t>
            </w:r>
          </w:p>
        </w:tc>
      </w:tr>
      <w:tr w:rsidR="00336A6A" w:rsidRPr="00336A6A">
        <w:trPr>
          <w:trHeight w:val="675"/>
          <w:tblCellSpacing w:w="0" w:type="dxa"/>
          <w:jc w:val="center"/>
        </w:trPr>
        <w:tc>
          <w:tcPr>
            <w:tcW w:w="353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cross-price elasticity (electricity)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 xml:space="preserve"> 1.0362</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99.98%</w:t>
            </w:r>
          </w:p>
        </w:tc>
      </w:tr>
      <w:tr w:rsidR="00336A6A" w:rsidRPr="00336A6A">
        <w:trPr>
          <w:trHeight w:val="480"/>
          <w:tblCellSpacing w:w="0" w:type="dxa"/>
          <w:jc w:val="center"/>
        </w:trPr>
        <w:tc>
          <w:tcPr>
            <w:tcW w:w="353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Long-Run Price elasticity</w:t>
            </w:r>
          </w:p>
        </w:tc>
        <w:tc>
          <w:tcPr>
            <w:tcW w:w="1648"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pPr>
            <w:r w:rsidRPr="00336A6A">
              <w:t>-0.1612</w:t>
            </w:r>
          </w:p>
        </w:tc>
        <w:tc>
          <w:tcPr>
            <w:tcW w:w="2037"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pPr>
            <w:r w:rsidRPr="00336A6A">
              <w:t>88.28%</w:t>
            </w:r>
          </w:p>
        </w:tc>
      </w:tr>
      <w:tr w:rsidR="00336A6A" w:rsidRPr="00336A6A">
        <w:trPr>
          <w:trHeight w:val="675"/>
          <w:tblCellSpacing w:w="0" w:type="dxa"/>
          <w:jc w:val="center"/>
        </w:trPr>
        <w:tc>
          <w:tcPr>
            <w:tcW w:w="3530" w:type="dxa"/>
            <w:tcBorders>
              <w:top w:val="single" w:sz="6" w:space="0" w:color="000000"/>
              <w:left w:val="single" w:sz="12" w:space="0" w:color="000000"/>
              <w:bottom w:val="single" w:sz="12" w:space="0" w:color="000000"/>
              <w:right w:val="single" w:sz="6" w:space="0" w:color="000000"/>
            </w:tcBorders>
          </w:tcPr>
          <w:p w:rsidR="00336A6A" w:rsidRPr="00336A6A" w:rsidRDefault="00336A6A" w:rsidP="005449DD">
            <w:pPr>
              <w:spacing w:line="360" w:lineRule="auto"/>
              <w:jc w:val="both"/>
            </w:pPr>
            <w:r w:rsidRPr="00336A6A">
              <w:t>Long-Run cross-price elasticity (electricity)</w:t>
            </w:r>
          </w:p>
        </w:tc>
        <w:tc>
          <w:tcPr>
            <w:tcW w:w="1648" w:type="dxa"/>
            <w:tcBorders>
              <w:top w:val="single" w:sz="6" w:space="0" w:color="000000"/>
              <w:left w:val="single" w:sz="6" w:space="0" w:color="000000"/>
              <w:bottom w:val="single" w:sz="12" w:space="0" w:color="000000"/>
              <w:right w:val="single" w:sz="6" w:space="0" w:color="000000"/>
            </w:tcBorders>
          </w:tcPr>
          <w:p w:rsidR="00336A6A" w:rsidRPr="00336A6A" w:rsidRDefault="00336A6A" w:rsidP="005449DD">
            <w:pPr>
              <w:spacing w:line="360" w:lineRule="auto"/>
            </w:pPr>
            <w:r w:rsidRPr="00336A6A">
              <w:t xml:space="preserve"> 0.9911</w:t>
            </w:r>
          </w:p>
        </w:tc>
        <w:tc>
          <w:tcPr>
            <w:tcW w:w="2037" w:type="dxa"/>
            <w:tcBorders>
              <w:top w:val="single" w:sz="6" w:space="0" w:color="000000"/>
              <w:left w:val="single" w:sz="6" w:space="0" w:color="000000"/>
              <w:bottom w:val="single" w:sz="12" w:space="0" w:color="000000"/>
              <w:right w:val="single" w:sz="12" w:space="0" w:color="000000"/>
            </w:tcBorders>
          </w:tcPr>
          <w:p w:rsidR="00336A6A" w:rsidRPr="00336A6A" w:rsidRDefault="00336A6A" w:rsidP="005449DD">
            <w:pPr>
              <w:spacing w:line="360" w:lineRule="auto"/>
            </w:pPr>
            <w:r w:rsidRPr="00336A6A">
              <w:t>99.96%</w:t>
            </w:r>
          </w:p>
        </w:tc>
      </w:tr>
    </w:tbl>
    <w:p w:rsidR="00241E4A" w:rsidRDefault="00241E4A" w:rsidP="005449DD">
      <w:pPr>
        <w:spacing w:line="360" w:lineRule="auto"/>
      </w:pPr>
    </w:p>
    <w:p w:rsidR="00336A6A" w:rsidRPr="00336A6A" w:rsidRDefault="00336A6A" w:rsidP="005449DD">
      <w:pPr>
        <w:spacing w:line="360" w:lineRule="auto"/>
        <w:jc w:val="center"/>
      </w:pPr>
      <w:r w:rsidRPr="00336A6A">
        <w:t>R</w:t>
      </w:r>
      <w:r w:rsidRPr="00336A6A">
        <w:rPr>
          <w:vertAlign w:val="superscript"/>
        </w:rPr>
        <w:t>2</w:t>
      </w:r>
      <w:r w:rsidRPr="00336A6A">
        <w:t xml:space="preserve"> = 0.99(short-run), 0.99 (long-run)</w:t>
      </w:r>
    </w:p>
    <w:p w:rsidR="00241E4A" w:rsidRDefault="001634F6" w:rsidP="005449DD">
      <w:pPr>
        <w:spacing w:line="360" w:lineRule="auto"/>
        <w:jc w:val="both"/>
      </w:pPr>
      <w:r>
        <w:t>T</w:t>
      </w:r>
      <w:r w:rsidR="00241E4A">
        <w:t xml:space="preserve">he </w:t>
      </w:r>
      <w:r>
        <w:t xml:space="preserve">price and cross-price (with respect to electricity) </w:t>
      </w:r>
      <w:r w:rsidR="00241E4A">
        <w:t>variables are statistically significant</w:t>
      </w:r>
      <w:r w:rsidR="0071752F">
        <w:t>. T</w:t>
      </w:r>
      <w:r w:rsidR="00241E4A">
        <w:t>here is a good explanatory performance (99% of the variation in domestic oil demand is explained by the variables of interest in both the short and the long run)</w:t>
      </w:r>
    </w:p>
    <w:p w:rsidR="00241E4A" w:rsidRDefault="00241E4A" w:rsidP="005449DD">
      <w:pPr>
        <w:spacing w:line="360" w:lineRule="auto"/>
        <w:jc w:val="both"/>
      </w:pPr>
    </w:p>
    <w:p w:rsidR="00241E4A" w:rsidRDefault="00241E4A" w:rsidP="005449DD">
      <w:pPr>
        <w:spacing w:line="360" w:lineRule="auto"/>
        <w:jc w:val="both"/>
      </w:pPr>
      <w:r>
        <w:t xml:space="preserve">The price elasticity of demand estimates </w:t>
      </w:r>
      <w:r w:rsidR="0071752F">
        <w:t xml:space="preserve">are in line with expectations and </w:t>
      </w:r>
      <w:r>
        <w:t xml:space="preserve">suggest that a </w:t>
      </w:r>
      <w:r w:rsidR="005449DD">
        <w:t>5.26</w:t>
      </w:r>
      <w:r>
        <w:t xml:space="preserve">% rise in real price will result in just over a 1% fall in </w:t>
      </w:r>
      <w:r w:rsidR="005449DD">
        <w:t xml:space="preserve">domestic oil </w:t>
      </w:r>
      <w:r>
        <w:t xml:space="preserve">demand in the short-run while a </w:t>
      </w:r>
      <w:r w:rsidR="005449DD">
        <w:t>6.21</w:t>
      </w:r>
      <w:r>
        <w:t>% rise would be required to have the same effect in the long-run.</w:t>
      </w:r>
      <w:r w:rsidR="005449DD">
        <w:t xml:space="preserve"> The relatively small magnitude of these effects we would interpret as being due to many oil users having limited access to alternatives – e.g. outside the Phoenix Gas areas, supply choice is constrained to electricity, oil or coal; of these electricity tends to be more expensive and coal is a messier fuel.</w:t>
      </w:r>
    </w:p>
    <w:p w:rsidR="00241E4A" w:rsidRDefault="00241E4A" w:rsidP="005449DD">
      <w:pPr>
        <w:spacing w:line="360" w:lineRule="auto"/>
        <w:jc w:val="both"/>
      </w:pPr>
    </w:p>
    <w:p w:rsidR="00B871A9" w:rsidRDefault="00241E4A" w:rsidP="005449DD">
      <w:pPr>
        <w:spacing w:line="360" w:lineRule="auto"/>
        <w:jc w:val="both"/>
      </w:pPr>
      <w:r>
        <w:t xml:space="preserve">The income elasticity of demand </w:t>
      </w:r>
      <w:r w:rsidR="0071752F">
        <w:t xml:space="preserve">variable was </w:t>
      </w:r>
      <w:r w:rsidR="00B871A9">
        <w:t>not statistically significant.</w:t>
      </w:r>
    </w:p>
    <w:p w:rsidR="00241E4A" w:rsidRDefault="00241E4A" w:rsidP="005449DD">
      <w:pPr>
        <w:spacing w:line="360" w:lineRule="auto"/>
        <w:jc w:val="both"/>
      </w:pPr>
    </w:p>
    <w:p w:rsidR="00241E4A" w:rsidRDefault="00B871A9" w:rsidP="005449DD">
      <w:pPr>
        <w:spacing w:line="360" w:lineRule="auto"/>
        <w:jc w:val="both"/>
      </w:pPr>
      <w:r>
        <w:t xml:space="preserve">It was again the case </w:t>
      </w:r>
      <w:r w:rsidR="00241E4A">
        <w:t>with t</w:t>
      </w:r>
      <w:r>
        <w:t xml:space="preserve">his model that </w:t>
      </w:r>
      <w:r w:rsidR="00241E4A">
        <w:t xml:space="preserve">the variable for the real price of one of </w:t>
      </w:r>
      <w:r>
        <w:t>t</w:t>
      </w:r>
      <w:r w:rsidR="00241E4A">
        <w:t xml:space="preserve">he other fuels (namely </w:t>
      </w:r>
      <w:r>
        <w:t>electricity</w:t>
      </w:r>
      <w:r w:rsidR="00241E4A">
        <w:t xml:space="preserve">) was statistically significant. The cross-price elasticity of demand estimates suggest that a </w:t>
      </w:r>
      <w:r>
        <w:t>1.04</w:t>
      </w:r>
      <w:r w:rsidR="00241E4A">
        <w:t xml:space="preserve">% rise in the real price of </w:t>
      </w:r>
      <w:r>
        <w:t xml:space="preserve">electricity </w:t>
      </w:r>
      <w:r w:rsidR="00241E4A">
        <w:t xml:space="preserve">will result in just over a 1% fall in total </w:t>
      </w:r>
      <w:r>
        <w:t xml:space="preserve">oil </w:t>
      </w:r>
      <w:r w:rsidR="00241E4A">
        <w:t>de</w:t>
      </w:r>
      <w:r>
        <w:t>mand in the short-run while a 1</w:t>
      </w:r>
      <w:r w:rsidR="00241E4A">
        <w:t xml:space="preserve">% rise would be required to have the same effect in the long-run. The authors </w:t>
      </w:r>
      <w:r>
        <w:t xml:space="preserve">again </w:t>
      </w:r>
      <w:r w:rsidR="00241E4A">
        <w:t>wonder if this is masking some other effect as the sign does seem contrary to expectations.</w:t>
      </w:r>
    </w:p>
    <w:p w:rsidR="00336A6A" w:rsidRPr="001141A4" w:rsidRDefault="00336A6A" w:rsidP="0016289F">
      <w:pPr>
        <w:pStyle w:val="Heading2"/>
      </w:pPr>
      <w:r>
        <w:br w:type="page"/>
      </w:r>
      <w:bookmarkStart w:id="15" w:name="_Toc187124657"/>
      <w:r w:rsidRPr="00336A6A">
        <w:lastRenderedPageBreak/>
        <w:t xml:space="preserve">Domestic Coal Demand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5"/>
    </w:p>
    <w:p w:rsidR="00336A6A" w:rsidRDefault="00336A6A" w:rsidP="005449DD">
      <w:pPr>
        <w:spacing w:line="360" w:lineRule="auto"/>
      </w:pPr>
    </w:p>
    <w:p w:rsidR="0016289F" w:rsidRPr="001141A4" w:rsidRDefault="0016289F" w:rsidP="0016289F">
      <w:pPr>
        <w:rPr>
          <w:b/>
        </w:rPr>
      </w:pPr>
      <w:r w:rsidRPr="0016289F">
        <w:rPr>
          <w:b/>
        </w:rPr>
        <w:t xml:space="preserve">Table 7 – Elasticity estimates for Domestic Coal Demand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16289F" w:rsidRDefault="0016289F" w:rsidP="005449DD">
      <w:pPr>
        <w:spacing w:line="360" w:lineRule="auto"/>
      </w:pPr>
    </w:p>
    <w:tbl>
      <w:tblPr>
        <w:tblW w:w="7215" w:type="dxa"/>
        <w:jc w:val="center"/>
        <w:tblCellSpacing w:w="0" w:type="dxa"/>
        <w:tblCellMar>
          <w:left w:w="0" w:type="dxa"/>
          <w:right w:w="0" w:type="dxa"/>
        </w:tblCellMar>
        <w:tblLook w:val="0000"/>
      </w:tblPr>
      <w:tblGrid>
        <w:gridCol w:w="3530"/>
        <w:gridCol w:w="1648"/>
        <w:gridCol w:w="2037"/>
      </w:tblGrid>
      <w:tr w:rsidR="00336A6A" w:rsidRPr="00336A6A">
        <w:trPr>
          <w:trHeight w:val="420"/>
          <w:tblCellSpacing w:w="0" w:type="dxa"/>
          <w:jc w:val="center"/>
        </w:trPr>
        <w:tc>
          <w:tcPr>
            <w:tcW w:w="3540" w:type="dxa"/>
            <w:tcBorders>
              <w:top w:val="single" w:sz="12"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Variable</w:t>
            </w:r>
          </w:p>
        </w:tc>
        <w:tc>
          <w:tcPr>
            <w:tcW w:w="1650" w:type="dxa"/>
            <w:tcBorders>
              <w:top w:val="single" w:sz="12"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Magnitude</w:t>
            </w:r>
          </w:p>
        </w:tc>
        <w:tc>
          <w:tcPr>
            <w:tcW w:w="2040" w:type="dxa"/>
            <w:tcBorders>
              <w:top w:val="single" w:sz="12"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Significance</w:t>
            </w:r>
          </w:p>
        </w:tc>
      </w:tr>
      <w:tr w:rsidR="00336A6A" w:rsidRPr="00336A6A">
        <w:trPr>
          <w:trHeight w:val="480"/>
          <w:tblCellSpacing w:w="0" w:type="dxa"/>
          <w:jc w:val="center"/>
        </w:trPr>
        <w:tc>
          <w:tcPr>
            <w:tcW w:w="3540" w:type="dxa"/>
            <w:tcBorders>
              <w:top w:val="single" w:sz="6" w:space="0" w:color="000000"/>
              <w:left w:val="single" w:sz="12" w:space="0" w:color="000000"/>
              <w:bottom w:val="single" w:sz="6" w:space="0" w:color="000000"/>
              <w:right w:val="single" w:sz="6" w:space="0" w:color="000000"/>
            </w:tcBorders>
          </w:tcPr>
          <w:p w:rsidR="00336A6A" w:rsidRPr="00336A6A" w:rsidRDefault="00336A6A" w:rsidP="005449DD">
            <w:pPr>
              <w:spacing w:line="360" w:lineRule="auto"/>
              <w:jc w:val="both"/>
            </w:pPr>
            <w:r w:rsidRPr="00336A6A">
              <w:t>Short-Run Price elasticity</w:t>
            </w:r>
          </w:p>
        </w:tc>
        <w:tc>
          <w:tcPr>
            <w:tcW w:w="1650" w:type="dxa"/>
            <w:tcBorders>
              <w:top w:val="single" w:sz="6" w:space="0" w:color="000000"/>
              <w:left w:val="single" w:sz="6" w:space="0" w:color="000000"/>
              <w:bottom w:val="single" w:sz="6" w:space="0" w:color="000000"/>
              <w:right w:val="single" w:sz="6" w:space="0" w:color="000000"/>
            </w:tcBorders>
          </w:tcPr>
          <w:p w:rsidR="00336A6A" w:rsidRPr="00336A6A" w:rsidRDefault="00336A6A" w:rsidP="005449DD">
            <w:pPr>
              <w:spacing w:line="360" w:lineRule="auto"/>
              <w:jc w:val="both"/>
            </w:pPr>
            <w:r w:rsidRPr="00336A6A">
              <w:t>-0.3883</w:t>
            </w:r>
          </w:p>
        </w:tc>
        <w:tc>
          <w:tcPr>
            <w:tcW w:w="2040" w:type="dxa"/>
            <w:tcBorders>
              <w:top w:val="single" w:sz="6" w:space="0" w:color="000000"/>
              <w:left w:val="single" w:sz="6" w:space="0" w:color="000000"/>
              <w:bottom w:val="single" w:sz="6" w:space="0" w:color="000000"/>
              <w:right w:val="single" w:sz="12" w:space="0" w:color="000000"/>
            </w:tcBorders>
          </w:tcPr>
          <w:p w:rsidR="00336A6A" w:rsidRPr="00336A6A" w:rsidRDefault="00336A6A" w:rsidP="005449DD">
            <w:pPr>
              <w:spacing w:line="360" w:lineRule="auto"/>
              <w:jc w:val="both"/>
            </w:pPr>
            <w:r w:rsidRPr="00336A6A">
              <w:t>93.13%</w:t>
            </w:r>
          </w:p>
        </w:tc>
      </w:tr>
      <w:tr w:rsidR="00336A6A" w:rsidRPr="00336A6A">
        <w:trPr>
          <w:trHeight w:val="480"/>
          <w:tblCellSpacing w:w="0" w:type="dxa"/>
          <w:jc w:val="center"/>
        </w:trPr>
        <w:tc>
          <w:tcPr>
            <w:tcW w:w="3540" w:type="dxa"/>
            <w:tcBorders>
              <w:top w:val="single" w:sz="6" w:space="0" w:color="000000"/>
              <w:left w:val="single" w:sz="12" w:space="0" w:color="000000"/>
              <w:bottom w:val="single" w:sz="12" w:space="0" w:color="000000"/>
              <w:right w:val="single" w:sz="6" w:space="0" w:color="000000"/>
            </w:tcBorders>
          </w:tcPr>
          <w:p w:rsidR="00336A6A" w:rsidRPr="00336A6A" w:rsidRDefault="00336A6A" w:rsidP="005449DD">
            <w:pPr>
              <w:spacing w:line="360" w:lineRule="auto"/>
              <w:jc w:val="both"/>
            </w:pPr>
            <w:r w:rsidRPr="00336A6A">
              <w:t>Long-Run Price elasticity</w:t>
            </w:r>
          </w:p>
        </w:tc>
        <w:tc>
          <w:tcPr>
            <w:tcW w:w="1650" w:type="dxa"/>
            <w:tcBorders>
              <w:top w:val="single" w:sz="6" w:space="0" w:color="000000"/>
              <w:left w:val="single" w:sz="6" w:space="0" w:color="000000"/>
              <w:bottom w:val="single" w:sz="12" w:space="0" w:color="000000"/>
              <w:right w:val="single" w:sz="6" w:space="0" w:color="000000"/>
            </w:tcBorders>
          </w:tcPr>
          <w:p w:rsidR="00336A6A" w:rsidRPr="00336A6A" w:rsidRDefault="00336A6A" w:rsidP="005449DD">
            <w:pPr>
              <w:spacing w:line="360" w:lineRule="auto"/>
            </w:pPr>
            <w:r w:rsidRPr="00336A6A">
              <w:t>-0.4491</w:t>
            </w:r>
          </w:p>
        </w:tc>
        <w:tc>
          <w:tcPr>
            <w:tcW w:w="2040" w:type="dxa"/>
            <w:tcBorders>
              <w:top w:val="single" w:sz="6" w:space="0" w:color="000000"/>
              <w:left w:val="single" w:sz="6" w:space="0" w:color="000000"/>
              <w:bottom w:val="single" w:sz="12" w:space="0" w:color="000000"/>
              <w:right w:val="single" w:sz="12" w:space="0" w:color="000000"/>
            </w:tcBorders>
          </w:tcPr>
          <w:p w:rsidR="00336A6A" w:rsidRPr="00336A6A" w:rsidRDefault="00336A6A" w:rsidP="005449DD">
            <w:pPr>
              <w:spacing w:line="360" w:lineRule="auto"/>
            </w:pPr>
            <w:r w:rsidRPr="00336A6A">
              <w:t>99.23%</w:t>
            </w:r>
          </w:p>
        </w:tc>
      </w:tr>
    </w:tbl>
    <w:p w:rsidR="00336A6A" w:rsidRPr="00336A6A" w:rsidRDefault="00336A6A" w:rsidP="005449DD">
      <w:pPr>
        <w:spacing w:line="360" w:lineRule="auto"/>
      </w:pPr>
    </w:p>
    <w:p w:rsidR="00336A6A" w:rsidRPr="00336A6A" w:rsidRDefault="00336A6A" w:rsidP="0064777D">
      <w:pPr>
        <w:spacing w:line="360" w:lineRule="auto"/>
        <w:jc w:val="center"/>
      </w:pPr>
      <w:r w:rsidRPr="00336A6A">
        <w:t>R</w:t>
      </w:r>
      <w:r w:rsidRPr="00336A6A">
        <w:rPr>
          <w:vertAlign w:val="superscript"/>
        </w:rPr>
        <w:t>2</w:t>
      </w:r>
      <w:r w:rsidRPr="00336A6A">
        <w:t xml:space="preserve"> = 0.79(short-run), 0.81 (long-run)</w:t>
      </w:r>
    </w:p>
    <w:p w:rsidR="0071752F" w:rsidRDefault="0071752F" w:rsidP="001634F6">
      <w:pPr>
        <w:spacing w:line="360" w:lineRule="auto"/>
        <w:jc w:val="both"/>
      </w:pPr>
    </w:p>
    <w:p w:rsidR="0071752F" w:rsidRDefault="001634F6" w:rsidP="001634F6">
      <w:pPr>
        <w:spacing w:line="360" w:lineRule="auto"/>
        <w:jc w:val="both"/>
      </w:pPr>
      <w:r>
        <w:t xml:space="preserve">The price variable is statistically significant and </w:t>
      </w:r>
      <w:r w:rsidR="0071752F">
        <w:t xml:space="preserve">in line with our expectations which are discussed in more detail below. </w:t>
      </w:r>
    </w:p>
    <w:p w:rsidR="001634F6" w:rsidRDefault="0071752F" w:rsidP="001634F6">
      <w:pPr>
        <w:spacing w:line="360" w:lineRule="auto"/>
        <w:jc w:val="both"/>
      </w:pPr>
      <w:r>
        <w:t>T</w:t>
      </w:r>
      <w:r w:rsidR="001634F6">
        <w:t>here is a reasonable explanatory performance (79% of the variation in domestic coal demand is explained in the short-run and 81% of the variation in domestic coal demand is explained in the long run)</w:t>
      </w:r>
    </w:p>
    <w:p w:rsidR="001634F6" w:rsidRDefault="001634F6" w:rsidP="001634F6">
      <w:pPr>
        <w:spacing w:line="360" w:lineRule="auto"/>
        <w:jc w:val="both"/>
      </w:pPr>
    </w:p>
    <w:p w:rsidR="001634F6" w:rsidRDefault="001634F6" w:rsidP="001634F6">
      <w:pPr>
        <w:spacing w:line="360" w:lineRule="auto"/>
        <w:jc w:val="both"/>
      </w:pPr>
      <w:r>
        <w:t xml:space="preserve">The price elasticity of demand estimates suggest that a 2.58% rise in real price will result in just over a 1% fall in domestic coal demand in the short-run while a 2.23% rise would be required to have the same effect in the long-run. We interpret the relatively high magnitude of these effects, compared to the other own fuel elasticities, as due to coal being seen is a messier fuel (domestic coal usage in Northern Ireland has dropped by nearly 65% </w:t>
      </w:r>
      <w:r w:rsidR="0071752F">
        <w:t>i</w:t>
      </w:r>
      <w:r>
        <w:t>n the last twenty years).</w:t>
      </w:r>
    </w:p>
    <w:p w:rsidR="001634F6" w:rsidRDefault="001634F6" w:rsidP="00AF6521">
      <w:pPr>
        <w:spacing w:line="360" w:lineRule="auto"/>
        <w:jc w:val="both"/>
      </w:pPr>
    </w:p>
    <w:p w:rsidR="001634F6" w:rsidRDefault="001634F6" w:rsidP="00AF6521">
      <w:pPr>
        <w:spacing w:line="360" w:lineRule="auto"/>
        <w:jc w:val="both"/>
      </w:pPr>
      <w:r>
        <w:t>The income elasticity of demand estimates were not statistically significant.</w:t>
      </w:r>
    </w:p>
    <w:p w:rsidR="001634F6" w:rsidRDefault="001634F6" w:rsidP="00AF6521">
      <w:pPr>
        <w:spacing w:line="360" w:lineRule="auto"/>
        <w:jc w:val="both"/>
      </w:pPr>
    </w:p>
    <w:p w:rsidR="00F46AD1" w:rsidRPr="001141A4" w:rsidRDefault="00AF6521" w:rsidP="0071752F">
      <w:pPr>
        <w:autoSpaceDE w:val="0"/>
        <w:autoSpaceDN w:val="0"/>
        <w:adjustRightInd w:val="0"/>
        <w:spacing w:line="360" w:lineRule="auto"/>
        <w:jc w:val="both"/>
        <w:rPr>
          <w:rStyle w:val="Heading2Char"/>
        </w:rPr>
      </w:pPr>
      <w:r>
        <w:t>The model does estimate recent domestic coal demand within acceptable confidence intervals.</w:t>
      </w:r>
      <w:r w:rsidR="00F46AD1">
        <w:br w:type="page"/>
      </w:r>
      <w:bookmarkStart w:id="16" w:name="_Toc187124658"/>
      <w:r w:rsidR="00F46AD1" w:rsidRPr="0071752F">
        <w:rPr>
          <w:rStyle w:val="Heading2Char"/>
        </w:rPr>
        <w:lastRenderedPageBreak/>
        <w:t xml:space="preserve">Non-Domestic Gas Demand </w:t>
      </w:r>
      <w:r w:rsidR="001141A4" w:rsidRPr="001141A4">
        <w:rPr>
          <w:rStyle w:val="Heading2Char"/>
        </w:rPr>
        <w:t>(</w:t>
      </w:r>
      <w:smartTag w:uri="urn:schemas-microsoft-com:office:smarttags" w:element="place">
        <w:smartTag w:uri="urn:schemas-microsoft-com:office:smarttags" w:element="country-region">
          <w:r w:rsidR="001141A4" w:rsidRPr="001141A4">
            <w:rPr>
              <w:rStyle w:val="Heading2Char"/>
            </w:rPr>
            <w:t>Northern Ireland</w:t>
          </w:r>
        </w:smartTag>
      </w:smartTag>
      <w:r w:rsidR="001141A4" w:rsidRPr="001141A4">
        <w:rPr>
          <w:rStyle w:val="Heading2Char"/>
        </w:rPr>
        <w:t>)</w:t>
      </w:r>
      <w:bookmarkEnd w:id="16"/>
    </w:p>
    <w:p w:rsidR="00F46AD1" w:rsidRDefault="00F46AD1" w:rsidP="00F46AD1">
      <w:pPr>
        <w:spacing w:line="360" w:lineRule="auto"/>
      </w:pPr>
    </w:p>
    <w:p w:rsidR="00F46AD1" w:rsidRPr="001141A4" w:rsidRDefault="00F46AD1" w:rsidP="00F46AD1">
      <w:pPr>
        <w:rPr>
          <w:b/>
        </w:rPr>
      </w:pPr>
      <w:r>
        <w:rPr>
          <w:b/>
        </w:rPr>
        <w:t>Table 8</w:t>
      </w:r>
      <w:r w:rsidRPr="0016289F">
        <w:rPr>
          <w:b/>
        </w:rPr>
        <w:t xml:space="preserve"> – Elasticity estimates for </w:t>
      </w:r>
      <w:r>
        <w:rPr>
          <w:b/>
        </w:rPr>
        <w:t>Non-</w:t>
      </w:r>
      <w:r w:rsidRPr="0016289F">
        <w:rPr>
          <w:b/>
        </w:rPr>
        <w:t xml:space="preserve">Domestic </w:t>
      </w:r>
      <w:r>
        <w:rPr>
          <w:b/>
        </w:rPr>
        <w:t xml:space="preserve">Gas </w:t>
      </w:r>
      <w:r w:rsidRPr="0016289F">
        <w:rPr>
          <w:b/>
        </w:rPr>
        <w:t xml:space="preserve">Demand </w:t>
      </w:r>
      <w:r w:rsidR="001141A4" w:rsidRPr="001141A4">
        <w:rPr>
          <w:b/>
        </w:rPr>
        <w:t>(</w:t>
      </w:r>
      <w:smartTag w:uri="urn:schemas-microsoft-com:office:smarttags" w:element="place">
        <w:smartTag w:uri="urn:schemas-microsoft-com:office:smarttags" w:element="country-region">
          <w:r w:rsidR="001141A4" w:rsidRPr="001141A4">
            <w:rPr>
              <w:b/>
            </w:rPr>
            <w:t>Northern Ireland</w:t>
          </w:r>
        </w:smartTag>
      </w:smartTag>
      <w:r w:rsidR="001141A4" w:rsidRPr="001141A4">
        <w:rPr>
          <w:b/>
        </w:rPr>
        <w:t>)</w:t>
      </w:r>
    </w:p>
    <w:p w:rsidR="00AF6521" w:rsidRDefault="00AF6521" w:rsidP="001634F6">
      <w:pPr>
        <w:spacing w:line="360" w:lineRule="auto"/>
        <w:jc w:val="both"/>
      </w:pPr>
    </w:p>
    <w:tbl>
      <w:tblPr>
        <w:tblW w:w="7215" w:type="dxa"/>
        <w:jc w:val="center"/>
        <w:tblCellSpacing w:w="0" w:type="dxa"/>
        <w:tblCellMar>
          <w:left w:w="0" w:type="dxa"/>
          <w:right w:w="0" w:type="dxa"/>
        </w:tblCellMar>
        <w:tblLook w:val="0000"/>
      </w:tblPr>
      <w:tblGrid>
        <w:gridCol w:w="3530"/>
        <w:gridCol w:w="1648"/>
        <w:gridCol w:w="2037"/>
      </w:tblGrid>
      <w:tr w:rsidR="00562B05" w:rsidRPr="00336A6A">
        <w:trPr>
          <w:trHeight w:val="420"/>
          <w:tblCellSpacing w:w="0" w:type="dxa"/>
          <w:jc w:val="center"/>
        </w:trPr>
        <w:tc>
          <w:tcPr>
            <w:tcW w:w="3530" w:type="dxa"/>
            <w:tcBorders>
              <w:top w:val="single" w:sz="12" w:space="0" w:color="000000"/>
              <w:left w:val="single" w:sz="12" w:space="0" w:color="000000"/>
              <w:bottom w:val="single" w:sz="6" w:space="0" w:color="000000"/>
              <w:right w:val="single" w:sz="6" w:space="0" w:color="000000"/>
            </w:tcBorders>
          </w:tcPr>
          <w:p w:rsidR="00562B05" w:rsidRPr="00336A6A" w:rsidRDefault="00562B05" w:rsidP="00C660A1">
            <w:pPr>
              <w:spacing w:line="360" w:lineRule="auto"/>
              <w:jc w:val="both"/>
            </w:pPr>
            <w:r w:rsidRPr="00336A6A">
              <w:t>Variable</w:t>
            </w:r>
          </w:p>
        </w:tc>
        <w:tc>
          <w:tcPr>
            <w:tcW w:w="1648" w:type="dxa"/>
            <w:tcBorders>
              <w:top w:val="single" w:sz="12" w:space="0" w:color="000000"/>
              <w:left w:val="single" w:sz="6" w:space="0" w:color="000000"/>
              <w:bottom w:val="single" w:sz="6" w:space="0" w:color="000000"/>
              <w:right w:val="single" w:sz="6" w:space="0" w:color="000000"/>
            </w:tcBorders>
          </w:tcPr>
          <w:p w:rsidR="00562B05" w:rsidRPr="00336A6A" w:rsidRDefault="00562B05" w:rsidP="00C660A1">
            <w:pPr>
              <w:spacing w:line="360" w:lineRule="auto"/>
              <w:jc w:val="both"/>
            </w:pPr>
            <w:r w:rsidRPr="00336A6A">
              <w:t>Magnitude</w:t>
            </w:r>
          </w:p>
        </w:tc>
        <w:tc>
          <w:tcPr>
            <w:tcW w:w="2037" w:type="dxa"/>
            <w:tcBorders>
              <w:top w:val="single" w:sz="12" w:space="0" w:color="000000"/>
              <w:left w:val="single" w:sz="6" w:space="0" w:color="000000"/>
              <w:bottom w:val="single" w:sz="6" w:space="0" w:color="000000"/>
              <w:right w:val="single" w:sz="12" w:space="0" w:color="000000"/>
            </w:tcBorders>
          </w:tcPr>
          <w:p w:rsidR="00562B05" w:rsidRPr="00336A6A" w:rsidRDefault="00562B05" w:rsidP="00C660A1">
            <w:pPr>
              <w:spacing w:line="360" w:lineRule="auto"/>
              <w:jc w:val="both"/>
            </w:pPr>
            <w:r w:rsidRPr="00336A6A">
              <w:t>Significance</w:t>
            </w:r>
          </w:p>
        </w:tc>
      </w:tr>
      <w:tr w:rsidR="00562B05" w:rsidRPr="00336A6A">
        <w:trPr>
          <w:trHeight w:val="675"/>
          <w:tblCellSpacing w:w="0" w:type="dxa"/>
          <w:jc w:val="center"/>
        </w:trPr>
        <w:tc>
          <w:tcPr>
            <w:tcW w:w="3530" w:type="dxa"/>
            <w:tcBorders>
              <w:top w:val="single" w:sz="6" w:space="0" w:color="000000"/>
              <w:left w:val="single" w:sz="12" w:space="0" w:color="000000"/>
              <w:bottom w:val="single" w:sz="6" w:space="0" w:color="000000"/>
              <w:right w:val="single" w:sz="6" w:space="0" w:color="000000"/>
            </w:tcBorders>
          </w:tcPr>
          <w:p w:rsidR="00562B05" w:rsidRPr="00336A6A" w:rsidRDefault="00562B05" w:rsidP="00C660A1">
            <w:pPr>
              <w:spacing w:line="360" w:lineRule="auto"/>
              <w:jc w:val="both"/>
            </w:pPr>
            <w:r w:rsidRPr="00336A6A">
              <w:t>Short-Run cross-price elasticity (electricity)</w:t>
            </w:r>
          </w:p>
        </w:tc>
        <w:tc>
          <w:tcPr>
            <w:tcW w:w="1648" w:type="dxa"/>
            <w:tcBorders>
              <w:top w:val="single" w:sz="6" w:space="0" w:color="000000"/>
              <w:left w:val="single" w:sz="6" w:space="0" w:color="000000"/>
              <w:bottom w:val="single" w:sz="6" w:space="0" w:color="000000"/>
              <w:right w:val="single" w:sz="6" w:space="0" w:color="000000"/>
            </w:tcBorders>
          </w:tcPr>
          <w:p w:rsidR="00562B05" w:rsidRPr="00336A6A" w:rsidRDefault="00655B47" w:rsidP="00C660A1">
            <w:pPr>
              <w:spacing w:line="360" w:lineRule="auto"/>
            </w:pPr>
            <w:r>
              <w:t>0.3665</w:t>
            </w:r>
          </w:p>
        </w:tc>
        <w:tc>
          <w:tcPr>
            <w:tcW w:w="2037" w:type="dxa"/>
            <w:tcBorders>
              <w:top w:val="single" w:sz="6" w:space="0" w:color="000000"/>
              <w:left w:val="single" w:sz="6" w:space="0" w:color="000000"/>
              <w:bottom w:val="single" w:sz="6" w:space="0" w:color="000000"/>
              <w:right w:val="single" w:sz="12" w:space="0" w:color="000000"/>
            </w:tcBorders>
          </w:tcPr>
          <w:p w:rsidR="00562B05" w:rsidRPr="00336A6A" w:rsidRDefault="00655B47" w:rsidP="00C660A1">
            <w:pPr>
              <w:spacing w:line="360" w:lineRule="auto"/>
            </w:pPr>
            <w:r>
              <w:t>91.40%</w:t>
            </w:r>
          </w:p>
        </w:tc>
      </w:tr>
      <w:tr w:rsidR="00562B05" w:rsidRPr="00336A6A">
        <w:trPr>
          <w:trHeight w:val="675"/>
          <w:tblCellSpacing w:w="0" w:type="dxa"/>
          <w:jc w:val="center"/>
        </w:trPr>
        <w:tc>
          <w:tcPr>
            <w:tcW w:w="3530" w:type="dxa"/>
            <w:tcBorders>
              <w:top w:val="single" w:sz="6" w:space="0" w:color="000000"/>
              <w:left w:val="single" w:sz="12" w:space="0" w:color="000000"/>
              <w:bottom w:val="single" w:sz="12" w:space="0" w:color="000000"/>
              <w:right w:val="single" w:sz="6" w:space="0" w:color="000000"/>
            </w:tcBorders>
          </w:tcPr>
          <w:p w:rsidR="00562B05" w:rsidRPr="00336A6A" w:rsidRDefault="00562B05" w:rsidP="00C660A1">
            <w:pPr>
              <w:spacing w:line="360" w:lineRule="auto"/>
              <w:jc w:val="both"/>
            </w:pPr>
            <w:r w:rsidRPr="00336A6A">
              <w:t>Long-Run cross-price elasticity (electricity)</w:t>
            </w:r>
          </w:p>
        </w:tc>
        <w:tc>
          <w:tcPr>
            <w:tcW w:w="1648" w:type="dxa"/>
            <w:tcBorders>
              <w:top w:val="single" w:sz="6" w:space="0" w:color="000000"/>
              <w:left w:val="single" w:sz="6" w:space="0" w:color="000000"/>
              <w:bottom w:val="single" w:sz="12" w:space="0" w:color="000000"/>
              <w:right w:val="single" w:sz="6" w:space="0" w:color="000000"/>
            </w:tcBorders>
          </w:tcPr>
          <w:p w:rsidR="00562B05" w:rsidRPr="00336A6A" w:rsidRDefault="007E6607" w:rsidP="00C660A1">
            <w:pPr>
              <w:spacing w:line="360" w:lineRule="auto"/>
            </w:pPr>
            <w:r>
              <w:t>0.3735</w:t>
            </w:r>
          </w:p>
        </w:tc>
        <w:tc>
          <w:tcPr>
            <w:tcW w:w="2037" w:type="dxa"/>
            <w:tcBorders>
              <w:top w:val="single" w:sz="6" w:space="0" w:color="000000"/>
              <w:left w:val="single" w:sz="6" w:space="0" w:color="000000"/>
              <w:bottom w:val="single" w:sz="12" w:space="0" w:color="000000"/>
              <w:right w:val="single" w:sz="12" w:space="0" w:color="000000"/>
            </w:tcBorders>
          </w:tcPr>
          <w:p w:rsidR="00562B05" w:rsidRPr="00336A6A" w:rsidRDefault="00655B47" w:rsidP="00C660A1">
            <w:pPr>
              <w:spacing w:line="360" w:lineRule="auto"/>
            </w:pPr>
            <w:r>
              <w:t>91.</w:t>
            </w:r>
            <w:r w:rsidR="007E6607">
              <w:t>54</w:t>
            </w:r>
            <w:r>
              <w:t>%</w:t>
            </w:r>
          </w:p>
        </w:tc>
      </w:tr>
    </w:tbl>
    <w:p w:rsidR="00562B05" w:rsidRDefault="00562B05" w:rsidP="00562B05">
      <w:pPr>
        <w:spacing w:line="360" w:lineRule="auto"/>
      </w:pPr>
    </w:p>
    <w:p w:rsidR="00562B05" w:rsidRDefault="00562B05" w:rsidP="00562B05">
      <w:pPr>
        <w:spacing w:line="360" w:lineRule="auto"/>
        <w:jc w:val="center"/>
      </w:pPr>
      <w:r w:rsidRPr="00336A6A">
        <w:t>R</w:t>
      </w:r>
      <w:r w:rsidRPr="00336A6A">
        <w:rPr>
          <w:vertAlign w:val="superscript"/>
        </w:rPr>
        <w:t>2</w:t>
      </w:r>
      <w:r w:rsidR="000913A3">
        <w:t xml:space="preserve"> = 0.98</w:t>
      </w:r>
      <w:r w:rsidR="007E6607">
        <w:t xml:space="preserve"> (short-run), 0.98 (long-run) </w:t>
      </w:r>
    </w:p>
    <w:p w:rsidR="00495CFD" w:rsidRPr="00336A6A" w:rsidRDefault="00495CFD" w:rsidP="00495CFD">
      <w:pPr>
        <w:spacing w:line="360" w:lineRule="auto"/>
      </w:pPr>
    </w:p>
    <w:p w:rsidR="00495CFD" w:rsidRDefault="00495CFD" w:rsidP="00495CFD">
      <w:pPr>
        <w:autoSpaceDE w:val="0"/>
        <w:autoSpaceDN w:val="0"/>
        <w:adjustRightInd w:val="0"/>
        <w:spacing w:line="360" w:lineRule="auto"/>
        <w:jc w:val="both"/>
      </w:pPr>
      <w:r>
        <w:t>Because natural gas has only relatively recently been introduced into Northern Ireland, there are not enough annual observation to undertake a statistical analysis of the same form as carried put above for the other fuels using annual data.</w:t>
      </w:r>
    </w:p>
    <w:p w:rsidR="00495CFD" w:rsidRPr="00073AE0" w:rsidRDefault="00495CFD" w:rsidP="00495CFD">
      <w:pPr>
        <w:autoSpaceDE w:val="0"/>
        <w:autoSpaceDN w:val="0"/>
        <w:adjustRightInd w:val="0"/>
        <w:spacing w:line="360" w:lineRule="auto"/>
        <w:jc w:val="both"/>
      </w:pPr>
      <w:r>
        <w:t>Thus a model using quarterly data</w:t>
      </w:r>
      <w:r>
        <w:rPr>
          <w:rStyle w:val="FootnoteReference"/>
        </w:rPr>
        <w:footnoteReference w:id="6"/>
      </w:r>
      <w:r>
        <w:t xml:space="preserve"> </w:t>
      </w:r>
      <w:r w:rsidRPr="00073AE0">
        <w:t xml:space="preserve">was estimated for </w:t>
      </w:r>
      <w:r w:rsidRPr="002E12B0">
        <w:t>domestic</w:t>
      </w:r>
      <w:r>
        <w:rPr>
          <w:b/>
        </w:rPr>
        <w:t xml:space="preserve"> </w:t>
      </w:r>
      <w:r>
        <w:t xml:space="preserve">gas </w:t>
      </w:r>
      <w:r w:rsidRPr="00073AE0">
        <w:t xml:space="preserve">demand as a function of </w:t>
      </w:r>
      <w:r>
        <w:t>real income, the real price of electricity and substitutes and dummy variables for the key years where structural breaks might occur.</w:t>
      </w:r>
    </w:p>
    <w:p w:rsidR="00495CFD" w:rsidRDefault="00495CFD" w:rsidP="00495CFD">
      <w:pPr>
        <w:spacing w:line="360" w:lineRule="auto"/>
        <w:jc w:val="both"/>
      </w:pPr>
    </w:p>
    <w:p w:rsidR="00495CFD" w:rsidRDefault="00495CFD" w:rsidP="00495CFD">
      <w:pPr>
        <w:spacing w:line="360" w:lineRule="auto"/>
        <w:jc w:val="both"/>
      </w:pPr>
      <w:r>
        <w:t>Although, the model has a good explanatory performance (98% of the variation in domestic gas demand is explained in the short-run), the only statistically significant effects are the cross-price effect (with respect to electricity) and the seasonality effects.</w:t>
      </w:r>
    </w:p>
    <w:p w:rsidR="001E16C9" w:rsidRDefault="001E16C9" w:rsidP="00495CFD">
      <w:pPr>
        <w:spacing w:line="360" w:lineRule="auto"/>
        <w:jc w:val="both"/>
      </w:pPr>
    </w:p>
    <w:p w:rsidR="007E6607" w:rsidRDefault="007E6607" w:rsidP="007E6607">
      <w:pPr>
        <w:spacing w:line="360" w:lineRule="auto"/>
        <w:jc w:val="both"/>
      </w:pPr>
      <w:r>
        <w:t>In both the short-run and the long-run, the cross-price elasticity of demand with respect to electricity is 0.37 so a 2.67% rise in the real price of electricity will result in just over a 1% increase in non-domestic gas demand.</w:t>
      </w:r>
    </w:p>
    <w:p w:rsidR="007E6607" w:rsidRDefault="007E6607" w:rsidP="00495CFD">
      <w:pPr>
        <w:spacing w:line="360" w:lineRule="auto"/>
        <w:jc w:val="both"/>
      </w:pPr>
      <w:r>
        <w:t>.</w:t>
      </w:r>
    </w:p>
    <w:p w:rsidR="001E16C9" w:rsidRDefault="001E16C9" w:rsidP="00495CFD">
      <w:pPr>
        <w:spacing w:line="360" w:lineRule="auto"/>
        <w:jc w:val="both"/>
      </w:pPr>
    </w:p>
    <w:p w:rsidR="00B3286E" w:rsidRDefault="00B3286E" w:rsidP="00F46AD1">
      <w:pPr>
        <w:pStyle w:val="Heading2"/>
      </w:pPr>
    </w:p>
    <w:p w:rsidR="00F46AD1" w:rsidRPr="001141A4" w:rsidRDefault="00F46AD1" w:rsidP="00F46AD1">
      <w:pPr>
        <w:pStyle w:val="Heading2"/>
      </w:pPr>
      <w:r>
        <w:br w:type="page"/>
      </w:r>
      <w:bookmarkStart w:id="17" w:name="_Toc187124659"/>
      <w:r w:rsidRPr="00336A6A">
        <w:lastRenderedPageBreak/>
        <w:t xml:space="preserve">Domestic </w:t>
      </w:r>
      <w:r>
        <w:t xml:space="preserve">Gas </w:t>
      </w:r>
      <w:r w:rsidRPr="00336A6A">
        <w:t xml:space="preserve">Demand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17"/>
    </w:p>
    <w:p w:rsidR="00F46AD1" w:rsidRDefault="00F46AD1" w:rsidP="00F46AD1">
      <w:pPr>
        <w:spacing w:line="360" w:lineRule="auto"/>
      </w:pPr>
    </w:p>
    <w:p w:rsidR="00041F54" w:rsidRDefault="00041F54" w:rsidP="004D2D5D">
      <w:pPr>
        <w:autoSpaceDE w:val="0"/>
        <w:autoSpaceDN w:val="0"/>
        <w:adjustRightInd w:val="0"/>
        <w:spacing w:line="360" w:lineRule="auto"/>
        <w:jc w:val="both"/>
      </w:pPr>
      <w:r>
        <w:t>Because natural gas has only relatively recently been introduced into Northern Ireland, there are not enough annual observation to undertake a statistical analysis of the same form as carried put above for the other fuels using annual data.</w:t>
      </w:r>
    </w:p>
    <w:p w:rsidR="00041F54" w:rsidRPr="00073AE0" w:rsidRDefault="00041F54" w:rsidP="004D2D5D">
      <w:pPr>
        <w:autoSpaceDE w:val="0"/>
        <w:autoSpaceDN w:val="0"/>
        <w:adjustRightInd w:val="0"/>
        <w:spacing w:line="360" w:lineRule="auto"/>
        <w:jc w:val="both"/>
      </w:pPr>
      <w:r>
        <w:t>Thus a model using quarterly data</w:t>
      </w:r>
      <w:r>
        <w:rPr>
          <w:rStyle w:val="FootnoteReference"/>
        </w:rPr>
        <w:footnoteReference w:id="7"/>
      </w:r>
      <w:r>
        <w:t xml:space="preserve"> </w:t>
      </w:r>
      <w:r w:rsidRPr="00073AE0">
        <w:t xml:space="preserve">was estimated for </w:t>
      </w:r>
      <w:r w:rsidRPr="002E12B0">
        <w:t>domestic</w:t>
      </w:r>
      <w:r>
        <w:rPr>
          <w:b/>
        </w:rPr>
        <w:t xml:space="preserve"> </w:t>
      </w:r>
      <w:r>
        <w:t xml:space="preserve">gas </w:t>
      </w:r>
      <w:r w:rsidRPr="00073AE0">
        <w:t xml:space="preserve">demand as a function of </w:t>
      </w:r>
      <w:r>
        <w:t>real income, the real price of electricity and substitutes and dummy variables for the key years where structural breaks might occur.</w:t>
      </w:r>
    </w:p>
    <w:p w:rsidR="004D2D5D" w:rsidRDefault="004D2D5D" w:rsidP="004D2D5D">
      <w:pPr>
        <w:spacing w:line="360" w:lineRule="auto"/>
        <w:jc w:val="both"/>
      </w:pPr>
    </w:p>
    <w:p w:rsidR="003673C9" w:rsidRDefault="003673C9" w:rsidP="003673C9">
      <w:pPr>
        <w:spacing w:line="360" w:lineRule="auto"/>
        <w:jc w:val="both"/>
      </w:pPr>
      <w:r>
        <w:t>Although, the model has a good explanatory performance (91% of the variation in domestic gas demand is explained in the short-run), the seasonality effects overwhelm the price, income and cross-price effect.</w:t>
      </w:r>
    </w:p>
    <w:p w:rsidR="003673C9" w:rsidRDefault="003673C9" w:rsidP="004D2D5D">
      <w:pPr>
        <w:spacing w:line="360" w:lineRule="auto"/>
        <w:jc w:val="both"/>
      </w:pPr>
    </w:p>
    <w:p w:rsidR="004D2D5D" w:rsidRDefault="004D2D5D" w:rsidP="004D2D5D">
      <w:pPr>
        <w:spacing w:line="360" w:lineRule="auto"/>
        <w:jc w:val="both"/>
      </w:pPr>
      <w:r>
        <w:t xml:space="preserve">The authors conjecture that this is due to the extent of the roll out of gas during this period with the number of customers increasing from 467 in the 1st quarter of 1998 to 91,941 in the 4th quarter of 2006. Thus the consumers either </w:t>
      </w:r>
    </w:p>
    <w:p w:rsidR="004D2D5D" w:rsidRDefault="004D2D5D" w:rsidP="004D2D5D">
      <w:pPr>
        <w:numPr>
          <w:ilvl w:val="0"/>
          <w:numId w:val="4"/>
        </w:numPr>
        <w:spacing w:line="360" w:lineRule="auto"/>
        <w:jc w:val="both"/>
      </w:pPr>
      <w:r>
        <w:t xml:space="preserve">are tenants of the Housing Executive and have minimal control over the choice of fuel (for some types of fuel usage such as cooking and hot water, a switch to electricity is feasible) </w:t>
      </w:r>
    </w:p>
    <w:p w:rsidR="004D2D5D" w:rsidRDefault="004D2D5D" w:rsidP="004D2D5D">
      <w:pPr>
        <w:numPr>
          <w:ilvl w:val="0"/>
          <w:numId w:val="4"/>
        </w:numPr>
        <w:spacing w:line="360" w:lineRule="auto"/>
        <w:jc w:val="both"/>
      </w:pPr>
      <w:r>
        <w:t>have relatively recently made a substantial sunk cost in the capital of switching to gas and would have to repeat a relatively large proportion of this sunk cost to switch to another fuel</w:t>
      </w:r>
    </w:p>
    <w:p w:rsidR="004D2D5D" w:rsidRDefault="004D2D5D" w:rsidP="004D2D5D">
      <w:pPr>
        <w:spacing w:line="360" w:lineRule="auto"/>
        <w:jc w:val="both"/>
      </w:pPr>
      <w:r>
        <w:t>or</w:t>
      </w:r>
    </w:p>
    <w:p w:rsidR="004D2D5D" w:rsidRDefault="004D2D5D" w:rsidP="004D2D5D">
      <w:pPr>
        <w:numPr>
          <w:ilvl w:val="0"/>
          <w:numId w:val="4"/>
        </w:numPr>
        <w:spacing w:line="360" w:lineRule="auto"/>
        <w:jc w:val="both"/>
      </w:pPr>
      <w:r>
        <w:t>were connected to gas when their house was constructed and would have to make a substantial sunk cost in the capital of switching to another fuel</w:t>
      </w:r>
    </w:p>
    <w:p w:rsidR="00336A6A" w:rsidRDefault="00057B03" w:rsidP="00E9766E">
      <w:pPr>
        <w:pStyle w:val="Heading1"/>
      </w:pPr>
      <w:r>
        <w:br w:type="page"/>
      </w:r>
      <w:bookmarkStart w:id="18" w:name="_Toc187124660"/>
      <w:r w:rsidR="00336A6A">
        <w:lastRenderedPageBreak/>
        <w:t>Conclusions</w:t>
      </w:r>
      <w:bookmarkEnd w:id="18"/>
    </w:p>
    <w:p w:rsidR="00D52D84" w:rsidRDefault="00D52D84" w:rsidP="005449DD">
      <w:pPr>
        <w:spacing w:line="360" w:lineRule="auto"/>
        <w:jc w:val="both"/>
      </w:pPr>
    </w:p>
    <w:p w:rsidR="002A4210" w:rsidRDefault="002A4210" w:rsidP="005449DD">
      <w:pPr>
        <w:spacing w:line="360" w:lineRule="auto"/>
        <w:jc w:val="both"/>
      </w:pPr>
      <w:r>
        <w:t xml:space="preserve">The importance of obtaining sensible consistent estimates of elasticity, from a sustainability perspective, is that the magnitude of the elasticity has important policy implications. </w:t>
      </w:r>
    </w:p>
    <w:p w:rsidR="002A4210" w:rsidRDefault="002A4210" w:rsidP="005449DD">
      <w:pPr>
        <w:spacing w:line="360" w:lineRule="auto"/>
        <w:jc w:val="both"/>
      </w:pPr>
    </w:p>
    <w:p w:rsidR="00336A6A" w:rsidRDefault="00336A6A" w:rsidP="005449DD">
      <w:pPr>
        <w:spacing w:line="360" w:lineRule="auto"/>
        <w:jc w:val="both"/>
        <w:rPr>
          <w:color w:val="009999"/>
          <w:lang w:val="en-US"/>
        </w:rPr>
      </w:pPr>
      <w:r w:rsidRPr="00336A6A">
        <w:rPr>
          <w:color w:val="000000"/>
          <w:lang w:val="en-US"/>
        </w:rPr>
        <w:t>For domestic electricity, demand did not tend to react much to changes in price. This suggests that price may not be an effective policy instrument to either reduce demand or limit the growth of demand.</w:t>
      </w:r>
    </w:p>
    <w:p w:rsidR="00336A6A" w:rsidRPr="00336A6A" w:rsidRDefault="00336A6A" w:rsidP="005449DD">
      <w:pPr>
        <w:spacing w:line="360" w:lineRule="auto"/>
        <w:jc w:val="both"/>
        <w:rPr>
          <w:color w:val="009999"/>
          <w:lang w:val="en-US"/>
        </w:rPr>
      </w:pPr>
      <w:r w:rsidRPr="00336A6A">
        <w:rPr>
          <w:color w:val="000000"/>
          <w:lang w:val="en-US"/>
        </w:rPr>
        <w:t>For non-domestic electricity, demand is more responsive to changes in price. This suggests that price may be an effective policy instrument to either reduce demand or limit the growth of demand.</w:t>
      </w:r>
    </w:p>
    <w:p w:rsidR="002A4210" w:rsidRDefault="002A4210" w:rsidP="005449DD">
      <w:pPr>
        <w:spacing w:line="360" w:lineRule="auto"/>
        <w:jc w:val="both"/>
        <w:rPr>
          <w:color w:val="000000"/>
          <w:lang w:val="en-AU"/>
        </w:rPr>
      </w:pPr>
      <w:r>
        <w:rPr>
          <w:color w:val="000000"/>
          <w:lang w:val="en-AU"/>
        </w:rPr>
        <w:t>The evidence on gas is still unclear until the market has matured sufficiently for a detailed analysis to be undertaken when parameters are stable.</w:t>
      </w:r>
    </w:p>
    <w:p w:rsidR="002A4210" w:rsidRDefault="002A4210" w:rsidP="005449DD">
      <w:pPr>
        <w:spacing w:line="360" w:lineRule="auto"/>
        <w:jc w:val="both"/>
        <w:rPr>
          <w:color w:val="000000"/>
          <w:lang w:val="en-AU"/>
        </w:rPr>
      </w:pPr>
    </w:p>
    <w:p w:rsidR="00220EA5" w:rsidRDefault="00220EA5" w:rsidP="00220EA5">
      <w:pPr>
        <w:spacing w:line="360" w:lineRule="auto"/>
        <w:jc w:val="both"/>
      </w:pPr>
      <w:r>
        <w:t xml:space="preserve">Given the assumption of a 1% annual rise in real GDP in Northern Ireland, the level of annual real price change to reduce total electricity demand by 25% (e.g. parallel to the reduction sought in the draft Programme for Government of a 25% reduction in the carbon footprint of Northern Ireland by 2025) is of the order of 6.2%. Assuming higher levels of economic growth in </w:t>
      </w:r>
      <w:smartTag w:uri="urn:schemas-microsoft-com:office:smarttags" w:element="place">
        <w:smartTag w:uri="urn:schemas-microsoft-com:office:smarttags" w:element="country-region">
          <w:r>
            <w:t>Northern Ireland</w:t>
          </w:r>
        </w:smartTag>
      </w:smartTag>
      <w:r>
        <w:t xml:space="preserve"> will increase this required real price increase.</w:t>
      </w:r>
    </w:p>
    <w:p w:rsidR="00220EA5" w:rsidRDefault="00220EA5" w:rsidP="00220EA5">
      <w:pPr>
        <w:spacing w:line="360" w:lineRule="auto"/>
        <w:jc w:val="both"/>
        <w:rPr>
          <w:color w:val="000000"/>
        </w:rPr>
      </w:pPr>
    </w:p>
    <w:p w:rsidR="00220EA5" w:rsidRDefault="00220EA5" w:rsidP="005449DD">
      <w:pPr>
        <w:spacing w:line="360" w:lineRule="auto"/>
        <w:jc w:val="both"/>
        <w:rPr>
          <w:color w:val="000000"/>
          <w:lang w:val="en-AU"/>
        </w:rPr>
      </w:pPr>
    </w:p>
    <w:p w:rsidR="00083D15" w:rsidRDefault="002A4210" w:rsidP="005449DD">
      <w:pPr>
        <w:spacing w:line="360" w:lineRule="auto"/>
        <w:jc w:val="both"/>
        <w:rPr>
          <w:color w:val="000000"/>
          <w:lang w:val="en-AU"/>
        </w:rPr>
      </w:pPr>
      <w:r>
        <w:rPr>
          <w:color w:val="000000"/>
          <w:lang w:val="en-AU"/>
        </w:rPr>
        <w:t>An important point to bear in mind is that t</w:t>
      </w:r>
      <w:r w:rsidR="00336A6A" w:rsidRPr="00336A6A">
        <w:rPr>
          <w:color w:val="000000"/>
          <w:lang w:val="en-AU"/>
        </w:rPr>
        <w:t xml:space="preserve">he elasticities calculated here are snapshots for the entire population – </w:t>
      </w:r>
      <w:r>
        <w:rPr>
          <w:color w:val="000000"/>
          <w:lang w:val="en-AU"/>
        </w:rPr>
        <w:t xml:space="preserve">it is quite conceivable that </w:t>
      </w:r>
      <w:r w:rsidR="00336A6A" w:rsidRPr="00336A6A">
        <w:rPr>
          <w:color w:val="000000"/>
          <w:lang w:val="en-AU"/>
        </w:rPr>
        <w:t>different groups of consumers may have different elasticities. Thus fuel poverty could be a significant issue if carbon levies were introduced at household levels of usage.</w:t>
      </w:r>
      <w:r w:rsidR="00D37B49">
        <w:rPr>
          <w:color w:val="000000"/>
          <w:lang w:val="en-AU"/>
        </w:rPr>
        <w:t xml:space="preserve"> </w:t>
      </w:r>
    </w:p>
    <w:p w:rsidR="00E9766E" w:rsidRDefault="00E9766E" w:rsidP="005449DD">
      <w:pPr>
        <w:spacing w:line="360" w:lineRule="auto"/>
        <w:jc w:val="both"/>
        <w:rPr>
          <w:color w:val="000000"/>
          <w:lang w:val="en-AU"/>
        </w:rPr>
      </w:pPr>
    </w:p>
    <w:p w:rsidR="00083D15" w:rsidRDefault="00083D15" w:rsidP="005449DD">
      <w:pPr>
        <w:spacing w:line="360" w:lineRule="auto"/>
        <w:jc w:val="both"/>
        <w:rPr>
          <w:color w:val="000000"/>
          <w:lang w:val="en-AU"/>
        </w:rPr>
      </w:pPr>
      <w:r>
        <w:rPr>
          <w:color w:val="000000"/>
          <w:lang w:val="en-AU"/>
        </w:rPr>
        <w:t xml:space="preserve">Focusing on </w:t>
      </w:r>
      <w:r w:rsidR="00D52D84">
        <w:rPr>
          <w:color w:val="000000"/>
          <w:lang w:val="en-AU"/>
        </w:rPr>
        <w:t xml:space="preserve">just </w:t>
      </w:r>
      <w:r>
        <w:rPr>
          <w:color w:val="000000"/>
          <w:lang w:val="en-AU"/>
        </w:rPr>
        <w:t>one group – pensioner households.</w:t>
      </w:r>
    </w:p>
    <w:p w:rsidR="00083D15" w:rsidRDefault="00083D15" w:rsidP="005449DD">
      <w:pPr>
        <w:spacing w:line="360" w:lineRule="auto"/>
        <w:jc w:val="both"/>
        <w:rPr>
          <w:color w:val="000000"/>
          <w:lang w:val="en-AU"/>
        </w:rPr>
      </w:pPr>
      <w:r>
        <w:rPr>
          <w:color w:val="000000"/>
          <w:lang w:val="en-AU"/>
        </w:rPr>
        <w:t>T</w:t>
      </w:r>
      <w:r w:rsidR="000F3FDB">
        <w:rPr>
          <w:color w:val="000000"/>
          <w:lang w:val="en-AU"/>
        </w:rPr>
        <w:t xml:space="preserve">he </w:t>
      </w:r>
      <w:r w:rsidR="000F3FDB" w:rsidRPr="000F3FDB">
        <w:rPr>
          <w:color w:val="000000"/>
          <w:lang w:val="en-AU"/>
        </w:rPr>
        <w:t xml:space="preserve">2004 Interim House Condition Survey </w:t>
      </w:r>
      <w:r w:rsidR="000F3FDB">
        <w:rPr>
          <w:color w:val="000000"/>
          <w:lang w:val="en-AU"/>
        </w:rPr>
        <w:t>(</w:t>
      </w:r>
      <w:r w:rsidR="000F3FDB" w:rsidRPr="000F3FDB">
        <w:rPr>
          <w:color w:val="000000"/>
          <w:lang w:val="en-AU"/>
        </w:rPr>
        <w:t xml:space="preserve">Northern Ireland Housing Executive </w:t>
      </w:r>
      <w:r w:rsidR="009A151D">
        <w:rPr>
          <w:color w:val="000000"/>
          <w:lang w:val="en-AU"/>
        </w:rPr>
        <w:t>(2006</w:t>
      </w:r>
      <w:r w:rsidR="000F3FDB">
        <w:rPr>
          <w:color w:val="000000"/>
          <w:lang w:val="en-AU"/>
        </w:rPr>
        <w:t>)) finds that 40.6% of pensioner households were in fuel poverty compared to 23.9% of total households.</w:t>
      </w:r>
      <w:r>
        <w:rPr>
          <w:color w:val="000000"/>
          <w:lang w:val="en-AU"/>
        </w:rPr>
        <w:t xml:space="preserve"> </w:t>
      </w:r>
    </w:p>
    <w:p w:rsidR="00336A6A" w:rsidRDefault="00083D15" w:rsidP="005449DD">
      <w:pPr>
        <w:spacing w:line="360" w:lineRule="auto"/>
        <w:jc w:val="both"/>
        <w:rPr>
          <w:color w:val="000000"/>
          <w:lang w:val="en-AU"/>
        </w:rPr>
      </w:pPr>
      <w:r>
        <w:rPr>
          <w:color w:val="000000"/>
          <w:lang w:val="en-AU"/>
        </w:rPr>
        <w:t xml:space="preserve">An analysis of the Continuous Household Survey for 2005/06 finds that while 2.3% of all households were without central heating, this figure was 3.9% of pensioner households </w:t>
      </w:r>
      <w:r w:rsidR="00D52D84">
        <w:rPr>
          <w:color w:val="000000"/>
          <w:lang w:val="en-AU"/>
        </w:rPr>
        <w:t xml:space="preserve">with 100% more pensioner households (0.94% as opposed to 0.46%) using a range (separate from </w:t>
      </w:r>
      <w:r w:rsidR="00D52D84">
        <w:rPr>
          <w:color w:val="000000"/>
          <w:lang w:val="en-AU"/>
        </w:rPr>
        <w:lastRenderedPageBreak/>
        <w:t xml:space="preserve">a central heating) as their main form of heating in Winter, </w:t>
      </w:r>
      <w:r>
        <w:rPr>
          <w:color w:val="000000"/>
          <w:lang w:val="en-AU"/>
        </w:rPr>
        <w:t>with 50% more (2.7% as opposed to 1.8%) using electric storage heaters as their main form of heating in Winter and 32% more (3.8% as opposed to 2.8%) using a closed fire as their main form of heating in Winter.</w:t>
      </w:r>
    </w:p>
    <w:p w:rsidR="00083D15" w:rsidRDefault="00083D15" w:rsidP="005449DD">
      <w:pPr>
        <w:spacing w:line="360" w:lineRule="auto"/>
        <w:jc w:val="both"/>
        <w:rPr>
          <w:color w:val="000000"/>
          <w:lang w:val="en-AU"/>
        </w:rPr>
      </w:pPr>
    </w:p>
    <w:p w:rsidR="00D52D84" w:rsidRDefault="00D52D84" w:rsidP="005449DD">
      <w:pPr>
        <w:spacing w:line="360" w:lineRule="auto"/>
        <w:jc w:val="both"/>
        <w:rPr>
          <w:color w:val="000000"/>
          <w:lang w:val="en-US"/>
        </w:rPr>
      </w:pPr>
    </w:p>
    <w:p w:rsidR="002E5CCB" w:rsidRPr="002E5CCB" w:rsidRDefault="002E5CCB" w:rsidP="002E5CCB">
      <w:pPr>
        <w:spacing w:line="360" w:lineRule="auto"/>
        <w:jc w:val="both"/>
        <w:rPr>
          <w:color w:val="000000"/>
          <w:lang w:val="en-US"/>
        </w:rPr>
      </w:pPr>
      <w:r>
        <w:rPr>
          <w:color w:val="000000"/>
          <w:lang w:val="en-US"/>
        </w:rPr>
        <w:t xml:space="preserve">Let us now turn </w:t>
      </w:r>
      <w:r w:rsidR="00D52D84">
        <w:rPr>
          <w:color w:val="000000"/>
          <w:lang w:val="en-US"/>
        </w:rPr>
        <w:t>to the non-domestic sector</w:t>
      </w:r>
      <w:r>
        <w:rPr>
          <w:color w:val="000000"/>
          <w:lang w:val="en-US"/>
        </w:rPr>
        <w:t>. If CO</w:t>
      </w:r>
      <w:r w:rsidRPr="002E5CCB">
        <w:rPr>
          <w:color w:val="000000"/>
          <w:vertAlign w:val="subscript"/>
          <w:lang w:val="en-US"/>
        </w:rPr>
        <w:t>2</w:t>
      </w:r>
      <w:r>
        <w:rPr>
          <w:color w:val="000000"/>
          <w:lang w:val="en-US"/>
        </w:rPr>
        <w:t xml:space="preserve"> emissions are to be reduced via demand side mechanisms, then the implication of this analysis is that the impact would be greater if applied to the non-domestic electricity sector. Given that </w:t>
      </w:r>
      <w:smartTag w:uri="urn:schemas-microsoft-com:office:smarttags" w:element="country-region">
        <w:r w:rsidRPr="00336A6A">
          <w:rPr>
            <w:color w:val="000000"/>
            <w:lang w:val="en-US"/>
          </w:rPr>
          <w:t>Northern Ireland</w:t>
        </w:r>
      </w:smartTag>
      <w:r w:rsidRPr="00336A6A">
        <w:rPr>
          <w:color w:val="000000"/>
          <w:lang w:val="en-US"/>
        </w:rPr>
        <w:t xml:space="preserve"> has significantly less energy-intensive industry than </w:t>
      </w:r>
      <w:smartTag w:uri="urn:schemas-microsoft-com:office:smarttags" w:element="country-region">
        <w:r w:rsidRPr="00336A6A">
          <w:rPr>
            <w:color w:val="000000"/>
            <w:lang w:val="en-US"/>
          </w:rPr>
          <w:t>G</w:t>
        </w:r>
        <w:r>
          <w:rPr>
            <w:color w:val="000000"/>
            <w:lang w:val="en-US"/>
          </w:rPr>
          <w:t xml:space="preserve">reat </w:t>
        </w:r>
        <w:r w:rsidRPr="00336A6A">
          <w:rPr>
            <w:color w:val="000000"/>
            <w:lang w:val="en-US"/>
          </w:rPr>
          <w:t>B</w:t>
        </w:r>
        <w:r>
          <w:rPr>
            <w:color w:val="000000"/>
            <w:lang w:val="en-US"/>
          </w:rPr>
          <w:t>ritain</w:t>
        </w:r>
      </w:smartTag>
      <w:r>
        <w:rPr>
          <w:color w:val="000000"/>
          <w:lang w:val="en-US"/>
        </w:rPr>
        <w:t xml:space="preserve">, a reduction in energy </w:t>
      </w:r>
      <w:r w:rsidRPr="00336A6A">
        <w:rPr>
          <w:color w:val="000000"/>
          <w:lang w:val="en-US"/>
        </w:rPr>
        <w:t xml:space="preserve">demand </w:t>
      </w:r>
      <w:r>
        <w:rPr>
          <w:color w:val="000000"/>
          <w:lang w:val="en-US"/>
        </w:rPr>
        <w:t xml:space="preserve">here would require </w:t>
      </w:r>
      <w:r w:rsidRPr="00336A6A">
        <w:rPr>
          <w:color w:val="000000"/>
          <w:lang w:val="en-US"/>
        </w:rPr>
        <w:t>a larger proportion of the business community to be targeted</w:t>
      </w:r>
      <w:r>
        <w:rPr>
          <w:color w:val="000000"/>
          <w:lang w:val="en-US"/>
        </w:rPr>
        <w:t xml:space="preserve"> than would be the case in </w:t>
      </w:r>
      <w:smartTag w:uri="urn:schemas-microsoft-com:office:smarttags" w:element="place">
        <w:smartTag w:uri="urn:schemas-microsoft-com:office:smarttags" w:element="country-region">
          <w:r>
            <w:rPr>
              <w:color w:val="000000"/>
              <w:lang w:val="en-US"/>
            </w:rPr>
            <w:t>Great Britain</w:t>
          </w:r>
        </w:smartTag>
      </w:smartTag>
      <w:r>
        <w:rPr>
          <w:color w:val="000000"/>
          <w:lang w:val="en-US"/>
        </w:rPr>
        <w:t xml:space="preserve"> for an equivalent reduction in demand</w:t>
      </w:r>
      <w:r w:rsidRPr="00336A6A">
        <w:rPr>
          <w:color w:val="000000"/>
          <w:lang w:val="en-US"/>
        </w:rPr>
        <w:t>.</w:t>
      </w:r>
    </w:p>
    <w:p w:rsidR="00B3286E" w:rsidRDefault="00B3286E" w:rsidP="005449DD">
      <w:pPr>
        <w:spacing w:line="360" w:lineRule="auto"/>
        <w:jc w:val="both"/>
      </w:pPr>
    </w:p>
    <w:p w:rsidR="001B3753" w:rsidRDefault="00B3286E" w:rsidP="005449DD">
      <w:pPr>
        <w:spacing w:line="360" w:lineRule="auto"/>
        <w:jc w:val="both"/>
      </w:pPr>
      <w:r>
        <w:t>A</w:t>
      </w:r>
      <w:r w:rsidR="002E5CCB">
        <w:t xml:space="preserve"> </w:t>
      </w:r>
      <w:r>
        <w:t xml:space="preserve">potential issue </w:t>
      </w:r>
      <w:r w:rsidR="002E5CCB">
        <w:t xml:space="preserve">that applies to both sectors is that </w:t>
      </w:r>
      <w:r w:rsidR="001B3753">
        <w:t xml:space="preserve">consumer behaviour does change over time (the relative usage of the different types of energy sources at final user level in Northern Ireland is given in Table </w:t>
      </w:r>
      <w:r w:rsidR="00771EBA">
        <w:t xml:space="preserve">9 </w:t>
      </w:r>
      <w:r w:rsidR="001B3753">
        <w:t xml:space="preserve">(for all users except transport) and Table </w:t>
      </w:r>
      <w:r w:rsidR="00771EBA">
        <w:t xml:space="preserve">10 </w:t>
      </w:r>
      <w:r w:rsidR="001B3753">
        <w:t>(for domestic users excluding transport) – a dramatic shift from coal to oil is particularly apparent in the latter),</w:t>
      </w:r>
    </w:p>
    <w:p w:rsidR="00B3286E" w:rsidRDefault="001B3753" w:rsidP="005449DD">
      <w:pPr>
        <w:spacing w:line="360" w:lineRule="auto"/>
        <w:jc w:val="both"/>
      </w:pPr>
      <w:r>
        <w:t xml:space="preserve">Some recent international research suggests that </w:t>
      </w:r>
      <w:r w:rsidR="002E5CCB">
        <w:t xml:space="preserve">consumers </w:t>
      </w:r>
      <w:r w:rsidR="00B3286E">
        <w:t xml:space="preserve">have become more responsive to price in recent years, </w:t>
      </w:r>
      <w:r>
        <w:t xml:space="preserve">a </w:t>
      </w:r>
      <w:r w:rsidR="00B3286E">
        <w:t xml:space="preserve">study of </w:t>
      </w:r>
      <w:r w:rsidR="00D73247">
        <w:t>cross-</w:t>
      </w:r>
      <w:r w:rsidR="00B3286E">
        <w:t xml:space="preserve">European </w:t>
      </w:r>
      <w:r w:rsidR="00D73247">
        <w:t xml:space="preserve">domestic </w:t>
      </w:r>
      <w:r w:rsidR="00B3286E">
        <w:t>natural gas consumption by Nilsen et al (2005) suggests that consumers became significantly more responsive to price changes in the period from 1987 onwards (the long-run price elasticity of demand for natural gas increased from -0.99 to -1.45).</w:t>
      </w:r>
    </w:p>
    <w:p w:rsidR="00B3286E" w:rsidRDefault="00B3286E" w:rsidP="005449DD">
      <w:pPr>
        <w:spacing w:line="360" w:lineRule="auto"/>
        <w:jc w:val="both"/>
      </w:pPr>
    </w:p>
    <w:p w:rsidR="00D37B49" w:rsidRDefault="00D85C4A" w:rsidP="005449DD">
      <w:pPr>
        <w:spacing w:line="360" w:lineRule="auto"/>
        <w:jc w:val="both"/>
      </w:pPr>
      <w:r>
        <w:t xml:space="preserve">The impression one gets is that any action taken would need to be a joined-up approach </w:t>
      </w:r>
      <w:r w:rsidR="00D52D84">
        <w:t xml:space="preserve"> </w:t>
      </w:r>
      <w:r>
        <w:t xml:space="preserve">between </w:t>
      </w:r>
      <w:r w:rsidR="00220EA5">
        <w:t xml:space="preserve">NIAUR, </w:t>
      </w:r>
      <w:r>
        <w:t>government departments</w:t>
      </w:r>
      <w:r w:rsidR="00C84540">
        <w:t xml:space="preserve"> and other relevant agencies</w:t>
      </w:r>
      <w:r>
        <w:t xml:space="preserve">, a view echoed </w:t>
      </w:r>
      <w:r w:rsidR="002A4210">
        <w:t xml:space="preserve">in a recent press article </w:t>
      </w:r>
      <w:r>
        <w:t xml:space="preserve">by </w:t>
      </w:r>
      <w:r w:rsidR="002A4210">
        <w:t>the head of the Environment and Heritage service (</w:t>
      </w:r>
      <w:smartTag w:uri="urn:schemas-microsoft-com:office:smarttags" w:element="place">
        <w:smartTag w:uri="urn:schemas-microsoft-com:office:smarttags" w:element="City">
          <w:r w:rsidR="002A4210">
            <w:t>Rogers</w:t>
          </w:r>
        </w:smartTag>
      </w:smartTag>
      <w:r w:rsidR="002A4210">
        <w:t xml:space="preserve"> (2007) who states </w:t>
      </w:r>
    </w:p>
    <w:p w:rsidR="002A4210" w:rsidRDefault="002A4210" w:rsidP="005449DD">
      <w:pPr>
        <w:spacing w:line="360" w:lineRule="auto"/>
        <w:ind w:left="567" w:right="567"/>
        <w:jc w:val="both"/>
      </w:pPr>
      <w:r>
        <w:t xml:space="preserve">“We are preparing a first-ever </w:t>
      </w:r>
      <w:r>
        <w:rPr>
          <w:i/>
        </w:rPr>
        <w:t>State of the Environment Report</w:t>
      </w:r>
      <w:r>
        <w:t xml:space="preserve"> and I expect it to show that a great deal needs to be done to achieve the kind of significant improvement that all of us want to see. The changes go far beyond the remit of the EHS. They include tackling over-dependence on fossil fuels, and on road transport.”</w:t>
      </w:r>
    </w:p>
    <w:p w:rsidR="002A4210" w:rsidRPr="002A4210" w:rsidRDefault="002A4210" w:rsidP="005449DD">
      <w:pPr>
        <w:spacing w:line="360" w:lineRule="auto"/>
      </w:pPr>
    </w:p>
    <w:p w:rsidR="00A131D1" w:rsidRDefault="00A131D1" w:rsidP="005449DD">
      <w:pPr>
        <w:spacing w:line="360" w:lineRule="auto"/>
      </w:pPr>
    </w:p>
    <w:p w:rsidR="00D73B5B" w:rsidRPr="00D73B5B" w:rsidRDefault="00D73B5B" w:rsidP="009361C4">
      <w:pPr>
        <w:pStyle w:val="Heading1"/>
      </w:pPr>
      <w:r>
        <w:br w:type="page"/>
      </w:r>
      <w:bookmarkStart w:id="19" w:name="_Toc183257189"/>
      <w:bookmarkStart w:id="20" w:name="_Toc187124661"/>
      <w:r w:rsidRPr="00D73B5B">
        <w:lastRenderedPageBreak/>
        <w:t>Bibliography</w:t>
      </w:r>
      <w:bookmarkEnd w:id="19"/>
      <w:bookmarkEnd w:id="20"/>
    </w:p>
    <w:p w:rsidR="00D73B5B" w:rsidRDefault="00D73B5B" w:rsidP="00D73B5B">
      <w:pPr>
        <w:jc w:val="both"/>
      </w:pPr>
    </w:p>
    <w:p w:rsidR="00D73B5B" w:rsidRDefault="00D73B5B" w:rsidP="0016289F">
      <w:pPr>
        <w:spacing w:line="360" w:lineRule="auto"/>
        <w:jc w:val="both"/>
      </w:pPr>
      <w:r w:rsidRPr="007E5A48">
        <w:t xml:space="preserve">Bergin, </w:t>
      </w:r>
      <w:r>
        <w:t>A., Fitz</w:t>
      </w:r>
      <w:r w:rsidRPr="007E5A48">
        <w:t>Gerald</w:t>
      </w:r>
      <w:r>
        <w:t>, J.</w:t>
      </w:r>
      <w:r w:rsidRPr="007E5A48">
        <w:t xml:space="preserve"> and </w:t>
      </w:r>
      <w:smartTag w:uri="urn:schemas-microsoft-com:office:smarttags" w:element="City">
        <w:r w:rsidRPr="007E5A48">
          <w:t>Kearney</w:t>
        </w:r>
      </w:smartTag>
      <w:r>
        <w:t xml:space="preserve">, </w:t>
      </w:r>
      <w:smartTag w:uri="urn:schemas-microsoft-com:office:smarttags" w:element="place">
        <w:r>
          <w:t>I.</w:t>
        </w:r>
      </w:smartTag>
      <w:r w:rsidRPr="007E5A48">
        <w:t xml:space="preserve"> </w:t>
      </w:r>
      <w:r>
        <w:t xml:space="preserve">(2002), “The Macro-economic Effects of Using Fiscal Instruments to Reduce Greenhouse Gas Emissions” [accessed online at </w:t>
      </w:r>
      <w:hyperlink r:id="rId7" w:history="1">
        <w:r>
          <w:rPr>
            <w:rStyle w:val="Hyperlink"/>
          </w:rPr>
          <w:t>http://www.esri.ie/pdf/Sky_JFitz_Paper1.PDF</w:t>
        </w:r>
      </w:hyperlink>
      <w:r>
        <w:t xml:space="preserve"> on 18th November 2007]</w:t>
      </w:r>
    </w:p>
    <w:p w:rsidR="00D73B5B" w:rsidRDefault="00D73B5B" w:rsidP="0016289F">
      <w:pPr>
        <w:tabs>
          <w:tab w:val="left" w:pos="-720"/>
        </w:tabs>
        <w:suppressAutoHyphens/>
        <w:spacing w:line="360" w:lineRule="auto"/>
        <w:jc w:val="both"/>
      </w:pPr>
    </w:p>
    <w:p w:rsidR="00D73B5B" w:rsidRDefault="00D73B5B" w:rsidP="0016289F">
      <w:pPr>
        <w:spacing w:line="360" w:lineRule="auto"/>
        <w:jc w:val="both"/>
      </w:pPr>
      <w:r>
        <w:t>Dullecka,U and Kaufmann, S. (2004), “Do customer information programs reduce household</w:t>
      </w:r>
    </w:p>
    <w:p w:rsidR="00D73B5B" w:rsidRPr="00D23BBB" w:rsidRDefault="00D73B5B" w:rsidP="0016289F">
      <w:pPr>
        <w:spacing w:line="360" w:lineRule="auto"/>
        <w:jc w:val="both"/>
      </w:pPr>
      <w:r>
        <w:t xml:space="preserve">electricity demand?—the Irish program”, </w:t>
      </w:r>
      <w:r w:rsidRPr="000A3E91">
        <w:rPr>
          <w:i/>
        </w:rPr>
        <w:t>Energy Policy</w:t>
      </w:r>
      <w:r>
        <w:t>,  Vol. 32, pp. 1025 - 1</w:t>
      </w:r>
      <w:r w:rsidRPr="00D23BBB">
        <w:t>032</w:t>
      </w:r>
    </w:p>
    <w:p w:rsidR="00D73B5B" w:rsidRDefault="00D73B5B" w:rsidP="0016289F">
      <w:pPr>
        <w:spacing w:line="360" w:lineRule="auto"/>
        <w:jc w:val="both"/>
      </w:pPr>
    </w:p>
    <w:p w:rsidR="00B3286E" w:rsidRDefault="00B3286E" w:rsidP="0016289F">
      <w:pPr>
        <w:spacing w:line="360" w:lineRule="auto"/>
        <w:jc w:val="both"/>
      </w:pPr>
      <w:r w:rsidRPr="00B3286E">
        <w:t xml:space="preserve">Nilsen, O. B., Asche, F. &amp; </w:t>
      </w:r>
      <w:r>
        <w:t>Tveterås</w:t>
      </w:r>
      <w:r w:rsidRPr="00B3286E">
        <w:t xml:space="preserve">, R. (2005), </w:t>
      </w:r>
      <w:r>
        <w:t xml:space="preserve">“Natural gas demand in the European household sector”, </w:t>
      </w:r>
      <w:r w:rsidRPr="00B3286E">
        <w:t xml:space="preserve">Institute for Research in Economics &amp; Business Administration </w:t>
      </w:r>
      <w:r>
        <w:t xml:space="preserve">Working paper 2005:44, Institute for Research in Economics &amp; Business Administration, Bergen, Norway [accessed online at  </w:t>
      </w:r>
      <w:hyperlink r:id="rId8" w:history="1">
        <w:r w:rsidRPr="003530E0">
          <w:rPr>
            <w:rStyle w:val="Hyperlink"/>
          </w:rPr>
          <w:t>http://bora.nhh.no/bitstream/2330/214/1/A44_05.pdf</w:t>
        </w:r>
      </w:hyperlink>
      <w:r>
        <w:t xml:space="preserve"> on 10</w:t>
      </w:r>
      <w:r w:rsidRPr="00B3286E">
        <w:rPr>
          <w:vertAlign w:val="superscript"/>
        </w:rPr>
        <w:t>th</w:t>
      </w:r>
      <w:r>
        <w:t xml:space="preserve"> December 2007]</w:t>
      </w:r>
    </w:p>
    <w:p w:rsidR="00B3286E" w:rsidRPr="00B3286E" w:rsidRDefault="00B3286E" w:rsidP="0016289F">
      <w:pPr>
        <w:spacing w:line="360" w:lineRule="auto"/>
        <w:jc w:val="both"/>
      </w:pPr>
    </w:p>
    <w:p w:rsidR="000F3FDB" w:rsidRPr="000F3FDB" w:rsidRDefault="000F3FDB" w:rsidP="0016289F">
      <w:pPr>
        <w:spacing w:line="360" w:lineRule="auto"/>
        <w:jc w:val="both"/>
      </w:pPr>
      <w:r w:rsidRPr="000F3FDB">
        <w:rPr>
          <w:color w:val="000000"/>
          <w:lang w:val="en-AU"/>
        </w:rPr>
        <w:t xml:space="preserve">Northern Ireland Housing Executive </w:t>
      </w:r>
      <w:r>
        <w:rPr>
          <w:color w:val="000000"/>
          <w:lang w:val="en-AU"/>
        </w:rPr>
        <w:t xml:space="preserve">(2006), </w:t>
      </w:r>
      <w:r w:rsidRPr="009A151D">
        <w:rPr>
          <w:i/>
          <w:color w:val="000000"/>
          <w:lang w:val="en-AU"/>
        </w:rPr>
        <w:t>2004 Interim House Condition Survey</w:t>
      </w:r>
      <w:r>
        <w:rPr>
          <w:color w:val="000000"/>
          <w:lang w:val="en-AU"/>
        </w:rPr>
        <w:t xml:space="preserve"> [accessed online at </w:t>
      </w:r>
      <w:r w:rsidRPr="007C021B">
        <w:rPr>
          <w:rStyle w:val="Hyperlink"/>
        </w:rPr>
        <w:t xml:space="preserve">http://www.nihe.gov.uk/publications/reports/2004InterimHCS.pdf </w:t>
      </w:r>
      <w:r>
        <w:t xml:space="preserve">on </w:t>
      </w:r>
      <w:r w:rsidR="00B3286E">
        <w:t>10</w:t>
      </w:r>
      <w:r w:rsidR="00B3286E" w:rsidRPr="00B3286E">
        <w:rPr>
          <w:vertAlign w:val="superscript"/>
        </w:rPr>
        <w:t>th</w:t>
      </w:r>
      <w:r w:rsidR="00B3286E">
        <w:t xml:space="preserve"> December 2007</w:t>
      </w:r>
      <w:r w:rsidRPr="000F3FDB">
        <w:t>]</w:t>
      </w:r>
    </w:p>
    <w:p w:rsidR="000F3FDB" w:rsidRPr="0016289F" w:rsidRDefault="000F3FDB" w:rsidP="0016289F">
      <w:pPr>
        <w:spacing w:line="360" w:lineRule="auto"/>
        <w:jc w:val="both"/>
        <w:rPr>
          <w:color w:val="000000"/>
        </w:rPr>
      </w:pPr>
    </w:p>
    <w:p w:rsidR="00D73B5B" w:rsidRPr="00983CA3" w:rsidRDefault="00D73B5B" w:rsidP="0016289F">
      <w:pPr>
        <w:spacing w:line="360" w:lineRule="auto"/>
        <w:jc w:val="both"/>
      </w:pPr>
      <w:r>
        <w:t xml:space="preserve">Oxera (2006), “Modelling the macroeconomic effects of energy policies: A Report prepared for Department of Trade and Industry” [accessed online at </w:t>
      </w:r>
      <w:hyperlink r:id="rId9" w:history="1">
        <w:r w:rsidRPr="00977F0B">
          <w:rPr>
            <w:rStyle w:val="Hyperlink"/>
          </w:rPr>
          <w:t>http://www.berr.gov.uk/files/file35875.pdf</w:t>
        </w:r>
      </w:hyperlink>
      <w:r>
        <w:t xml:space="preserve"> on </w:t>
      </w:r>
      <w:r w:rsidR="00B3286E">
        <w:t>10</w:t>
      </w:r>
      <w:r w:rsidR="00B3286E" w:rsidRPr="00B3286E">
        <w:rPr>
          <w:vertAlign w:val="superscript"/>
        </w:rPr>
        <w:t>th</w:t>
      </w:r>
      <w:r w:rsidR="00B3286E">
        <w:t xml:space="preserve"> December 2007</w:t>
      </w:r>
      <w:r>
        <w:t>]</w:t>
      </w:r>
    </w:p>
    <w:p w:rsidR="00D73B5B" w:rsidRDefault="00D73B5B" w:rsidP="0016289F">
      <w:pPr>
        <w:spacing w:line="360" w:lineRule="auto"/>
        <w:jc w:val="both"/>
      </w:pPr>
    </w:p>
    <w:p w:rsidR="00D52D84" w:rsidRDefault="00D52D84" w:rsidP="0016289F">
      <w:pPr>
        <w:spacing w:line="360" w:lineRule="auto"/>
        <w:jc w:val="both"/>
      </w:pPr>
      <w:r>
        <w:t xml:space="preserve">Rogers, R. (2007), “North is ‘committed’ to protecting environment”, </w:t>
      </w:r>
      <w:r w:rsidRPr="0016289F">
        <w:rPr>
          <w:i/>
        </w:rPr>
        <w:t>Irish News</w:t>
      </w:r>
      <w:r>
        <w:t>, 6</w:t>
      </w:r>
      <w:r w:rsidRPr="00D52D84">
        <w:rPr>
          <w:vertAlign w:val="superscript"/>
        </w:rPr>
        <w:t>th</w:t>
      </w:r>
      <w:r>
        <w:t xml:space="preserve"> December 2007, pp. 19</w:t>
      </w:r>
    </w:p>
    <w:p w:rsidR="00D52D84" w:rsidRDefault="00D52D84" w:rsidP="0016289F">
      <w:pPr>
        <w:spacing w:line="360" w:lineRule="auto"/>
        <w:jc w:val="both"/>
      </w:pPr>
    </w:p>
    <w:p w:rsidR="00D73B5B" w:rsidRDefault="00D73B5B" w:rsidP="0016289F">
      <w:pPr>
        <w:spacing w:line="360" w:lineRule="auto"/>
        <w:jc w:val="both"/>
      </w:pPr>
      <w:r>
        <w:t xml:space="preserve">Smyth, M. (1996), “The Dynamics of </w:t>
      </w:r>
      <w:smartTag w:uri="urn:schemas-microsoft-com:office:smarttags" w:element="place">
        <w:smartTag w:uri="urn:schemas-microsoft-com:office:smarttags" w:element="country-region">
          <w:r>
            <w:t>United Kingdom</w:t>
          </w:r>
        </w:smartTag>
      </w:smartTag>
      <w:r>
        <w:t xml:space="preserve"> Regional Energy Demand”, </w:t>
      </w:r>
      <w:r w:rsidRPr="000A3E91">
        <w:rPr>
          <w:i/>
        </w:rPr>
        <w:t xml:space="preserve">International Journal of Energy </w:t>
      </w:r>
      <w:r w:rsidR="004269BF">
        <w:rPr>
          <w:i/>
        </w:rPr>
        <w:t>R</w:t>
      </w:r>
      <w:r w:rsidRPr="000A3E91">
        <w:rPr>
          <w:i/>
        </w:rPr>
        <w:t>esearch</w:t>
      </w:r>
      <w:r>
        <w:t>, Vol. 29, pp. 93 – 106.</w:t>
      </w:r>
    </w:p>
    <w:p w:rsidR="00D73B5B" w:rsidRPr="00DC5AEF" w:rsidRDefault="00D73B5B" w:rsidP="00D73B5B">
      <w:pPr>
        <w:tabs>
          <w:tab w:val="left" w:pos="-720"/>
        </w:tabs>
        <w:suppressAutoHyphens/>
        <w:spacing w:line="360" w:lineRule="atLeast"/>
        <w:jc w:val="both"/>
        <w:rPr>
          <w:rFonts w:ascii="Times" w:hAnsi="Times" w:cs="Times"/>
          <w:spacing w:val="-3"/>
        </w:rPr>
      </w:pPr>
    </w:p>
    <w:p w:rsidR="00D73B5B" w:rsidRDefault="00D73B5B" w:rsidP="00D73B5B">
      <w:pPr>
        <w:pStyle w:val="Heading2"/>
      </w:pPr>
    </w:p>
    <w:p w:rsidR="00D73B5B" w:rsidRDefault="00D73B5B" w:rsidP="009361C4">
      <w:pPr>
        <w:pStyle w:val="Heading1"/>
      </w:pPr>
      <w:r>
        <w:br w:type="page"/>
      </w:r>
      <w:bookmarkStart w:id="21" w:name="_Toc183257190"/>
      <w:bookmarkStart w:id="22" w:name="_Toc187124662"/>
      <w:r>
        <w:lastRenderedPageBreak/>
        <w:t xml:space="preserve">Appendix </w:t>
      </w:r>
      <w:r w:rsidR="0016289F">
        <w:t>1</w:t>
      </w:r>
      <w:r>
        <w:t xml:space="preserve"> – Non-transport Energy Consumption by type</w:t>
      </w:r>
      <w:bookmarkEnd w:id="21"/>
      <w:bookmarkEnd w:id="22"/>
    </w:p>
    <w:p w:rsidR="00D73B5B" w:rsidRDefault="00D73B5B" w:rsidP="00D73B5B"/>
    <w:p w:rsidR="00D73B5B" w:rsidRPr="00AA17EF" w:rsidRDefault="00AA17EF" w:rsidP="00AA17EF">
      <w:pPr>
        <w:rPr>
          <w:b/>
        </w:rPr>
      </w:pPr>
      <w:bookmarkStart w:id="23" w:name="_Toc183257191"/>
      <w:r w:rsidRPr="00AA17EF">
        <w:rPr>
          <w:b/>
        </w:rPr>
        <w:t xml:space="preserve">Table </w:t>
      </w:r>
      <w:r w:rsidR="00DC5992">
        <w:rPr>
          <w:b/>
        </w:rPr>
        <w:t>9</w:t>
      </w:r>
      <w:r w:rsidR="0016289F" w:rsidRPr="00AA17EF">
        <w:rPr>
          <w:b/>
        </w:rPr>
        <w:t xml:space="preserve"> - </w:t>
      </w:r>
      <w:r w:rsidR="00D73B5B" w:rsidRPr="00AA17EF">
        <w:rPr>
          <w:b/>
        </w:rPr>
        <w:t>Total Non-transport Energy Consumption by final source</w:t>
      </w:r>
      <w:bookmarkEnd w:id="23"/>
    </w:p>
    <w:p w:rsidR="00D73B5B" w:rsidRPr="00A82D50" w:rsidRDefault="00D73B5B" w:rsidP="00D73B5B"/>
    <w:tbl>
      <w:tblPr>
        <w:tblStyle w:val="Caption"/>
        <w:tblW w:w="4800" w:type="dxa"/>
        <w:jc w:val="center"/>
        <w:tblLook w:val="00A0"/>
      </w:tblPr>
      <w:tblGrid>
        <w:gridCol w:w="960"/>
        <w:gridCol w:w="1072"/>
        <w:gridCol w:w="960"/>
        <w:gridCol w:w="960"/>
        <w:gridCol w:w="960"/>
      </w:tblGrid>
      <w:tr w:rsidR="00D73B5B">
        <w:trPr>
          <w:trHeight w:val="255"/>
          <w:jc w:val="center"/>
        </w:trPr>
        <w:tc>
          <w:tcPr>
            <w:tcW w:w="960" w:type="dxa"/>
            <w:noWrap/>
          </w:tcPr>
          <w:p w:rsidR="00D73B5B" w:rsidRDefault="00D73B5B" w:rsidP="00D73B5B">
            <w:pPr>
              <w:rPr>
                <w:rFonts w:ascii="Arial" w:hAnsi="Arial" w:cs="Arial"/>
                <w:sz w:val="20"/>
                <w:szCs w:val="20"/>
              </w:rPr>
            </w:pPr>
            <w:r>
              <w:rPr>
                <w:rFonts w:ascii="Arial" w:hAnsi="Arial" w:cs="Arial"/>
                <w:sz w:val="20"/>
                <w:szCs w:val="20"/>
              </w:rPr>
              <w:t>Year</w:t>
            </w:r>
          </w:p>
        </w:tc>
        <w:tc>
          <w:tcPr>
            <w:tcW w:w="960" w:type="dxa"/>
            <w:noWrap/>
          </w:tcPr>
          <w:p w:rsidR="00D73B5B" w:rsidRDefault="00D73B5B" w:rsidP="00D73B5B">
            <w:pPr>
              <w:rPr>
                <w:rFonts w:ascii="Arial" w:hAnsi="Arial" w:cs="Arial"/>
                <w:sz w:val="20"/>
                <w:szCs w:val="20"/>
              </w:rPr>
            </w:pPr>
            <w:r>
              <w:rPr>
                <w:rFonts w:ascii="Arial" w:hAnsi="Arial" w:cs="Arial"/>
                <w:sz w:val="20"/>
                <w:szCs w:val="20"/>
              </w:rPr>
              <w:t>Electricity</w:t>
            </w:r>
          </w:p>
        </w:tc>
        <w:tc>
          <w:tcPr>
            <w:tcW w:w="960" w:type="dxa"/>
            <w:noWrap/>
          </w:tcPr>
          <w:p w:rsidR="00D73B5B" w:rsidRDefault="00D73B5B" w:rsidP="00D73B5B">
            <w:pPr>
              <w:rPr>
                <w:rFonts w:ascii="Arial" w:hAnsi="Arial" w:cs="Arial"/>
                <w:sz w:val="20"/>
                <w:szCs w:val="20"/>
              </w:rPr>
            </w:pPr>
            <w:r>
              <w:rPr>
                <w:rFonts w:ascii="Arial" w:hAnsi="Arial" w:cs="Arial"/>
                <w:sz w:val="20"/>
                <w:szCs w:val="20"/>
              </w:rPr>
              <w:t>Gas</w:t>
            </w:r>
          </w:p>
        </w:tc>
        <w:tc>
          <w:tcPr>
            <w:tcW w:w="960" w:type="dxa"/>
            <w:noWrap/>
          </w:tcPr>
          <w:p w:rsidR="00D73B5B" w:rsidRDefault="00D73B5B" w:rsidP="00D73B5B">
            <w:pPr>
              <w:rPr>
                <w:rFonts w:ascii="Arial" w:hAnsi="Arial" w:cs="Arial"/>
                <w:sz w:val="20"/>
                <w:szCs w:val="20"/>
              </w:rPr>
            </w:pPr>
            <w:r>
              <w:rPr>
                <w:rFonts w:ascii="Arial" w:hAnsi="Arial" w:cs="Arial"/>
                <w:sz w:val="20"/>
                <w:szCs w:val="20"/>
              </w:rPr>
              <w:t>Oil</w:t>
            </w:r>
          </w:p>
        </w:tc>
        <w:tc>
          <w:tcPr>
            <w:tcW w:w="960" w:type="dxa"/>
            <w:noWrap/>
          </w:tcPr>
          <w:p w:rsidR="00D73B5B" w:rsidRDefault="00D73B5B" w:rsidP="00D73B5B">
            <w:pPr>
              <w:rPr>
                <w:rFonts w:ascii="Arial" w:hAnsi="Arial" w:cs="Arial"/>
                <w:sz w:val="20"/>
                <w:szCs w:val="20"/>
              </w:rPr>
            </w:pPr>
            <w:r>
              <w:rPr>
                <w:rFonts w:ascii="Arial" w:hAnsi="Arial" w:cs="Arial"/>
                <w:sz w:val="20"/>
                <w:szCs w:val="20"/>
              </w:rPr>
              <w:t>Coal</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17.16%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3.91%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36.94%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42.00%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17.96%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37.52%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40.30%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19.46%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4.42%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43.58%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32.54%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4.15%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43.17%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32.69%</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20.64%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39.97%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35.14%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4.69%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38.54%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36.91%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4.54%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33.57%</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3.93%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41.41%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33.80%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3.71%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43.72%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31.73%</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3.07%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45.37%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32.66%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22.65%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35.30%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24.54%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40.45%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35.01%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22.37%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39.71%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37.92%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30.26%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49.70%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22.16%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34.53%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43.30%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19.42%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31.59%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48.99%</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20.99%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36.53%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42.48%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21.92%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35.19%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42.90%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22.77%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36.31%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40.92%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22.70%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35.09%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42.21%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23.61%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35.47%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40.92%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22.33%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36.19%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41.47%</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22.91%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40.71%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36.38%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23.04%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44.04%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32.92%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22.43%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41.69%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35.88%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25.15%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43.11%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31.74%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25.28%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31.86%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26.23%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42.23%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31.55%</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26.33%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1.58%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50.86%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21.24%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25.24%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49.84%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22.40%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27.72%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4.68%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45.72%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21.87%</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6.41%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50.95%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17.61%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26.36%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8.10%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48.60%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16.93%</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25.30%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8.57%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51.98%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14.16%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22.64%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8.27%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55.00%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14.10%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24.97%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9.32%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52.53%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13.18%</w:t>
            </w:r>
          </w:p>
        </w:tc>
      </w:tr>
    </w:tbl>
    <w:p w:rsidR="00D73B5B" w:rsidRDefault="00D73B5B" w:rsidP="00D73B5B">
      <w:pPr>
        <w:autoSpaceDE w:val="0"/>
        <w:autoSpaceDN w:val="0"/>
        <w:adjustRightInd w:val="0"/>
      </w:pPr>
    </w:p>
    <w:p w:rsidR="00D73B5B" w:rsidRDefault="00D73B5B" w:rsidP="00D73B5B">
      <w:pPr>
        <w:autoSpaceDE w:val="0"/>
        <w:autoSpaceDN w:val="0"/>
        <w:adjustRightInd w:val="0"/>
      </w:pPr>
      <w:r>
        <w:t xml:space="preserve">For comparison, the 2005 figures for </w:t>
      </w:r>
      <w:smartTag w:uri="urn:schemas-microsoft-com:office:smarttags" w:element="place">
        <w:smartTag w:uri="urn:schemas-microsoft-com:office:smarttags" w:element="country-region">
          <w:r>
            <w:t>Great Britain</w:t>
          </w:r>
        </w:smartTag>
      </w:smartTag>
      <w:r>
        <w:t xml:space="preserve"> were:</w:t>
      </w:r>
    </w:p>
    <w:tbl>
      <w:tblPr>
        <w:tblStyle w:val="Caption"/>
        <w:tblW w:w="4800" w:type="dxa"/>
        <w:jc w:val="center"/>
        <w:tblLook w:val="00A0"/>
      </w:tblPr>
      <w:tblGrid>
        <w:gridCol w:w="960"/>
        <w:gridCol w:w="1072"/>
        <w:gridCol w:w="960"/>
        <w:gridCol w:w="960"/>
        <w:gridCol w:w="960"/>
      </w:tblGrid>
      <w:tr w:rsidR="00D73B5B">
        <w:trPr>
          <w:trHeight w:val="255"/>
          <w:jc w:val="center"/>
        </w:trPr>
        <w:tc>
          <w:tcPr>
            <w:tcW w:w="960" w:type="dxa"/>
            <w:noWrap/>
          </w:tcPr>
          <w:p w:rsidR="00D73B5B" w:rsidRDefault="00D73B5B" w:rsidP="00D73B5B">
            <w:pPr>
              <w:rPr>
                <w:rFonts w:ascii="Arial" w:hAnsi="Arial" w:cs="Arial"/>
                <w:sz w:val="20"/>
                <w:szCs w:val="20"/>
              </w:rPr>
            </w:pPr>
            <w:r>
              <w:rPr>
                <w:rFonts w:ascii="Arial" w:hAnsi="Arial" w:cs="Arial"/>
                <w:sz w:val="20"/>
                <w:szCs w:val="20"/>
              </w:rPr>
              <w:t>Year</w:t>
            </w:r>
          </w:p>
        </w:tc>
        <w:tc>
          <w:tcPr>
            <w:tcW w:w="960" w:type="dxa"/>
            <w:noWrap/>
          </w:tcPr>
          <w:p w:rsidR="00D73B5B" w:rsidRDefault="00D73B5B" w:rsidP="00D73B5B">
            <w:pPr>
              <w:rPr>
                <w:rFonts w:ascii="Arial" w:hAnsi="Arial" w:cs="Arial"/>
                <w:sz w:val="20"/>
                <w:szCs w:val="20"/>
              </w:rPr>
            </w:pPr>
            <w:r>
              <w:rPr>
                <w:rFonts w:ascii="Arial" w:hAnsi="Arial" w:cs="Arial"/>
                <w:sz w:val="20"/>
                <w:szCs w:val="20"/>
              </w:rPr>
              <w:t>Electricity</w:t>
            </w:r>
          </w:p>
        </w:tc>
        <w:tc>
          <w:tcPr>
            <w:tcW w:w="960" w:type="dxa"/>
            <w:noWrap/>
          </w:tcPr>
          <w:p w:rsidR="00D73B5B" w:rsidRDefault="00D73B5B" w:rsidP="00D73B5B">
            <w:pPr>
              <w:rPr>
                <w:rFonts w:ascii="Arial" w:hAnsi="Arial" w:cs="Arial"/>
                <w:sz w:val="20"/>
                <w:szCs w:val="20"/>
              </w:rPr>
            </w:pPr>
            <w:r>
              <w:rPr>
                <w:rFonts w:ascii="Arial" w:hAnsi="Arial" w:cs="Arial"/>
                <w:sz w:val="20"/>
                <w:szCs w:val="20"/>
              </w:rPr>
              <w:t>Gas</w:t>
            </w:r>
          </w:p>
        </w:tc>
        <w:tc>
          <w:tcPr>
            <w:tcW w:w="960" w:type="dxa"/>
            <w:noWrap/>
          </w:tcPr>
          <w:p w:rsidR="00D73B5B" w:rsidRDefault="00D73B5B" w:rsidP="00D73B5B">
            <w:pPr>
              <w:rPr>
                <w:rFonts w:ascii="Arial" w:hAnsi="Arial" w:cs="Arial"/>
                <w:sz w:val="20"/>
                <w:szCs w:val="20"/>
              </w:rPr>
            </w:pPr>
            <w:r>
              <w:rPr>
                <w:rFonts w:ascii="Arial" w:hAnsi="Arial" w:cs="Arial"/>
                <w:sz w:val="20"/>
                <w:szCs w:val="20"/>
              </w:rPr>
              <w:t>Oil</w:t>
            </w:r>
          </w:p>
        </w:tc>
        <w:tc>
          <w:tcPr>
            <w:tcW w:w="960" w:type="dxa"/>
            <w:noWrap/>
          </w:tcPr>
          <w:p w:rsidR="00D73B5B" w:rsidRDefault="00D73B5B" w:rsidP="00D73B5B">
            <w:pPr>
              <w:rPr>
                <w:rFonts w:ascii="Arial" w:hAnsi="Arial" w:cs="Arial"/>
                <w:sz w:val="20"/>
                <w:szCs w:val="20"/>
              </w:rPr>
            </w:pPr>
            <w:r>
              <w:rPr>
                <w:rFonts w:ascii="Arial" w:hAnsi="Arial" w:cs="Arial"/>
                <w:sz w:val="20"/>
                <w:szCs w:val="20"/>
              </w:rPr>
              <w:t>Coal</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18.74%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35.10%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44.50%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1.66%</w:t>
            </w:r>
          </w:p>
        </w:tc>
      </w:tr>
    </w:tbl>
    <w:p w:rsidR="00D73B5B" w:rsidRDefault="00D73B5B" w:rsidP="00D73B5B">
      <w:pPr>
        <w:autoSpaceDE w:val="0"/>
        <w:autoSpaceDN w:val="0"/>
        <w:adjustRightInd w:val="0"/>
      </w:pPr>
    </w:p>
    <w:p w:rsidR="00D73B5B" w:rsidRPr="00AA17EF" w:rsidRDefault="00D73B5B" w:rsidP="00AA17EF">
      <w:pPr>
        <w:rPr>
          <w:b/>
        </w:rPr>
      </w:pPr>
      <w:r>
        <w:br w:type="page"/>
      </w:r>
      <w:bookmarkStart w:id="24" w:name="_Toc183257192"/>
      <w:r w:rsidR="00AA17EF" w:rsidRPr="00AA17EF">
        <w:rPr>
          <w:b/>
        </w:rPr>
        <w:lastRenderedPageBreak/>
        <w:t>T</w:t>
      </w:r>
      <w:r w:rsidR="00DC5992">
        <w:rPr>
          <w:b/>
        </w:rPr>
        <w:t>able 10</w:t>
      </w:r>
      <w:r w:rsidR="0016289F" w:rsidRPr="00AA17EF">
        <w:rPr>
          <w:b/>
        </w:rPr>
        <w:t xml:space="preserve"> - </w:t>
      </w:r>
      <w:r w:rsidRPr="00AA17EF">
        <w:rPr>
          <w:b/>
        </w:rPr>
        <w:t>Domestic Non-transport Energy Consumption by final source</w:t>
      </w:r>
      <w:bookmarkEnd w:id="24"/>
    </w:p>
    <w:p w:rsidR="00D73B5B" w:rsidRDefault="00D73B5B" w:rsidP="00D73B5B">
      <w:pPr>
        <w:autoSpaceDE w:val="0"/>
        <w:autoSpaceDN w:val="0"/>
        <w:adjustRightInd w:val="0"/>
      </w:pPr>
    </w:p>
    <w:tbl>
      <w:tblPr>
        <w:tblStyle w:val="Caption"/>
        <w:tblW w:w="4800" w:type="dxa"/>
        <w:jc w:val="center"/>
        <w:tblLook w:val="00A0"/>
      </w:tblPr>
      <w:tblGrid>
        <w:gridCol w:w="960"/>
        <w:gridCol w:w="1072"/>
        <w:gridCol w:w="960"/>
        <w:gridCol w:w="960"/>
        <w:gridCol w:w="960"/>
      </w:tblGrid>
      <w:tr w:rsidR="00D73B5B">
        <w:trPr>
          <w:trHeight w:val="255"/>
          <w:jc w:val="center"/>
        </w:trPr>
        <w:tc>
          <w:tcPr>
            <w:tcW w:w="960" w:type="dxa"/>
            <w:noWrap/>
          </w:tcPr>
          <w:p w:rsidR="00D73B5B" w:rsidRDefault="00D73B5B" w:rsidP="00D73B5B">
            <w:pPr>
              <w:rPr>
                <w:rFonts w:ascii="Arial" w:hAnsi="Arial" w:cs="Arial"/>
                <w:sz w:val="20"/>
                <w:szCs w:val="20"/>
              </w:rPr>
            </w:pPr>
            <w:r>
              <w:rPr>
                <w:rFonts w:ascii="Arial" w:hAnsi="Arial" w:cs="Arial"/>
                <w:sz w:val="20"/>
                <w:szCs w:val="20"/>
              </w:rPr>
              <w:t>Year</w:t>
            </w:r>
          </w:p>
        </w:tc>
        <w:tc>
          <w:tcPr>
            <w:tcW w:w="960" w:type="dxa"/>
            <w:noWrap/>
          </w:tcPr>
          <w:p w:rsidR="00D73B5B" w:rsidRDefault="00D73B5B" w:rsidP="00D73B5B">
            <w:pPr>
              <w:rPr>
                <w:rFonts w:ascii="Arial" w:hAnsi="Arial" w:cs="Arial"/>
                <w:sz w:val="20"/>
                <w:szCs w:val="20"/>
              </w:rPr>
            </w:pPr>
            <w:r>
              <w:rPr>
                <w:rFonts w:ascii="Arial" w:hAnsi="Arial" w:cs="Arial"/>
                <w:sz w:val="20"/>
                <w:szCs w:val="20"/>
              </w:rPr>
              <w:t>Electricity</w:t>
            </w:r>
          </w:p>
        </w:tc>
        <w:tc>
          <w:tcPr>
            <w:tcW w:w="960" w:type="dxa"/>
            <w:noWrap/>
          </w:tcPr>
          <w:p w:rsidR="00D73B5B" w:rsidRDefault="00D73B5B" w:rsidP="00D73B5B">
            <w:pPr>
              <w:rPr>
                <w:rFonts w:ascii="Arial" w:hAnsi="Arial" w:cs="Arial"/>
                <w:sz w:val="20"/>
                <w:szCs w:val="20"/>
              </w:rPr>
            </w:pPr>
            <w:r>
              <w:rPr>
                <w:rFonts w:ascii="Arial" w:hAnsi="Arial" w:cs="Arial"/>
                <w:sz w:val="20"/>
                <w:szCs w:val="20"/>
              </w:rPr>
              <w:t>Gas</w:t>
            </w:r>
          </w:p>
        </w:tc>
        <w:tc>
          <w:tcPr>
            <w:tcW w:w="960" w:type="dxa"/>
            <w:noWrap/>
          </w:tcPr>
          <w:p w:rsidR="00D73B5B" w:rsidRDefault="00D73B5B" w:rsidP="00D73B5B">
            <w:pPr>
              <w:rPr>
                <w:rFonts w:ascii="Arial" w:hAnsi="Arial" w:cs="Arial"/>
                <w:sz w:val="20"/>
                <w:szCs w:val="20"/>
              </w:rPr>
            </w:pPr>
            <w:r>
              <w:rPr>
                <w:rFonts w:ascii="Arial" w:hAnsi="Arial" w:cs="Arial"/>
                <w:sz w:val="20"/>
                <w:szCs w:val="20"/>
              </w:rPr>
              <w:t>Oil</w:t>
            </w:r>
          </w:p>
        </w:tc>
        <w:tc>
          <w:tcPr>
            <w:tcW w:w="960" w:type="dxa"/>
            <w:noWrap/>
          </w:tcPr>
          <w:p w:rsidR="00D73B5B" w:rsidRDefault="00D73B5B" w:rsidP="00D73B5B">
            <w:pPr>
              <w:rPr>
                <w:rFonts w:ascii="Arial" w:hAnsi="Arial" w:cs="Arial"/>
                <w:sz w:val="20"/>
                <w:szCs w:val="20"/>
              </w:rPr>
            </w:pPr>
            <w:r>
              <w:rPr>
                <w:rFonts w:ascii="Arial" w:hAnsi="Arial" w:cs="Arial"/>
                <w:sz w:val="20"/>
                <w:szCs w:val="20"/>
              </w:rPr>
              <w:t>Coal</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16.68%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8.44%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4.67%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70.21%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17.87%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4.77%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68.39%</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22.19%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10.25%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6.69%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60.87%</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21.31%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9.87%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7.29%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61.52%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9.11%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63.92%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16.63%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9.67%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8.59%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65.11%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17.92%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9.66%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10.30%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62.13%</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17.76%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8.35%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9.37%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64.51%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18.37%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8.32%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9.36%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63.95%</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1979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16.66%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9.09%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67.36%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11.93%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69.07%</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19.27%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13.90%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66.82%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17.13%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13.46%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69.41%</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13.19%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8.09%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78.72%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15.61%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74.50%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13.15%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7.83%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79.03%</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16.11%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8.80%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75.09%</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16.97%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9.67%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73.36%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17.37%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12.17%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70.46%</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16.27%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14.76%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68.98%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16.01%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66.95%</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17.43%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66.53%</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17.55%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20.21%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62.24%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18.65%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21.41%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59.94%</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16.89%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22.63%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60.48%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18.84%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30.68%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50.48%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18.08%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34.41%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47.52%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17.27%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33.03%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49.70%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28.19%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0.24%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14.92%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56.65%</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1999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18.89%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0.69%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39.53%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40.89%</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21.10%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1.78%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42.70%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34.42%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19.06%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2.73%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50.49%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27.72%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20.28%</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4.24%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53.86%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21.62%</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22.82%</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5.90%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51.70%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19.58%</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19.81%</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5.79%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51.59%</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22.80%</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21.56%</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7.33%</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50.17%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20.95%</w:t>
            </w:r>
          </w:p>
        </w:tc>
      </w:tr>
    </w:tbl>
    <w:p w:rsidR="00D73B5B" w:rsidRDefault="00D73B5B" w:rsidP="00D73B5B">
      <w:pPr>
        <w:autoSpaceDE w:val="0"/>
        <w:autoSpaceDN w:val="0"/>
        <w:adjustRightInd w:val="0"/>
      </w:pPr>
    </w:p>
    <w:p w:rsidR="00D73B5B" w:rsidRDefault="00D73B5B" w:rsidP="00D73B5B">
      <w:pPr>
        <w:autoSpaceDE w:val="0"/>
        <w:autoSpaceDN w:val="0"/>
        <w:adjustRightInd w:val="0"/>
      </w:pPr>
      <w:r>
        <w:t xml:space="preserve">For comparison, the 2005 figures for </w:t>
      </w:r>
      <w:smartTag w:uri="urn:schemas-microsoft-com:office:smarttags" w:element="place">
        <w:smartTag w:uri="urn:schemas-microsoft-com:office:smarttags" w:element="country-region">
          <w:r>
            <w:t>Great Britain</w:t>
          </w:r>
        </w:smartTag>
      </w:smartTag>
      <w:r>
        <w:t xml:space="preserve"> were:</w:t>
      </w:r>
    </w:p>
    <w:tbl>
      <w:tblPr>
        <w:tblStyle w:val="Caption"/>
        <w:tblW w:w="4800" w:type="dxa"/>
        <w:jc w:val="center"/>
        <w:tblLook w:val="00A0"/>
      </w:tblPr>
      <w:tblGrid>
        <w:gridCol w:w="960"/>
        <w:gridCol w:w="1072"/>
        <w:gridCol w:w="960"/>
        <w:gridCol w:w="960"/>
        <w:gridCol w:w="960"/>
      </w:tblGrid>
      <w:tr w:rsidR="00D73B5B">
        <w:trPr>
          <w:trHeight w:val="255"/>
          <w:jc w:val="center"/>
        </w:trPr>
        <w:tc>
          <w:tcPr>
            <w:tcW w:w="960" w:type="dxa"/>
            <w:noWrap/>
          </w:tcPr>
          <w:p w:rsidR="00D73B5B" w:rsidRDefault="00D73B5B" w:rsidP="00D73B5B">
            <w:pPr>
              <w:rPr>
                <w:rFonts w:ascii="Arial" w:hAnsi="Arial" w:cs="Arial"/>
                <w:sz w:val="20"/>
                <w:szCs w:val="20"/>
              </w:rPr>
            </w:pPr>
            <w:r>
              <w:rPr>
                <w:rFonts w:ascii="Arial" w:hAnsi="Arial" w:cs="Arial"/>
                <w:sz w:val="20"/>
                <w:szCs w:val="20"/>
              </w:rPr>
              <w:t>Year</w:t>
            </w:r>
          </w:p>
        </w:tc>
        <w:tc>
          <w:tcPr>
            <w:tcW w:w="960" w:type="dxa"/>
            <w:noWrap/>
          </w:tcPr>
          <w:p w:rsidR="00D73B5B" w:rsidRDefault="00D73B5B" w:rsidP="00D73B5B">
            <w:pPr>
              <w:rPr>
                <w:rFonts w:ascii="Arial" w:hAnsi="Arial" w:cs="Arial"/>
                <w:sz w:val="20"/>
                <w:szCs w:val="20"/>
              </w:rPr>
            </w:pPr>
            <w:r>
              <w:rPr>
                <w:rFonts w:ascii="Arial" w:hAnsi="Arial" w:cs="Arial"/>
                <w:sz w:val="20"/>
                <w:szCs w:val="20"/>
              </w:rPr>
              <w:t>Electricity</w:t>
            </w:r>
          </w:p>
        </w:tc>
        <w:tc>
          <w:tcPr>
            <w:tcW w:w="960" w:type="dxa"/>
            <w:noWrap/>
          </w:tcPr>
          <w:p w:rsidR="00D73B5B" w:rsidRDefault="00D73B5B" w:rsidP="00D73B5B">
            <w:pPr>
              <w:rPr>
                <w:rFonts w:ascii="Arial" w:hAnsi="Arial" w:cs="Arial"/>
                <w:sz w:val="20"/>
                <w:szCs w:val="20"/>
              </w:rPr>
            </w:pPr>
            <w:r>
              <w:rPr>
                <w:rFonts w:ascii="Arial" w:hAnsi="Arial" w:cs="Arial"/>
                <w:sz w:val="20"/>
                <w:szCs w:val="20"/>
              </w:rPr>
              <w:t>Gas</w:t>
            </w:r>
          </w:p>
        </w:tc>
        <w:tc>
          <w:tcPr>
            <w:tcW w:w="960" w:type="dxa"/>
            <w:noWrap/>
          </w:tcPr>
          <w:p w:rsidR="00D73B5B" w:rsidRDefault="00D73B5B" w:rsidP="00D73B5B">
            <w:pPr>
              <w:rPr>
                <w:rFonts w:ascii="Arial" w:hAnsi="Arial" w:cs="Arial"/>
                <w:sz w:val="20"/>
                <w:szCs w:val="20"/>
              </w:rPr>
            </w:pPr>
            <w:r>
              <w:rPr>
                <w:rFonts w:ascii="Arial" w:hAnsi="Arial" w:cs="Arial"/>
                <w:sz w:val="20"/>
                <w:szCs w:val="20"/>
              </w:rPr>
              <w:t>Oil</w:t>
            </w:r>
          </w:p>
        </w:tc>
        <w:tc>
          <w:tcPr>
            <w:tcW w:w="960" w:type="dxa"/>
            <w:noWrap/>
          </w:tcPr>
          <w:p w:rsidR="00D73B5B" w:rsidRDefault="00D73B5B" w:rsidP="00D73B5B">
            <w:pPr>
              <w:rPr>
                <w:rFonts w:ascii="Arial" w:hAnsi="Arial" w:cs="Arial"/>
                <w:sz w:val="20"/>
                <w:szCs w:val="20"/>
              </w:rPr>
            </w:pPr>
            <w:r>
              <w:rPr>
                <w:rFonts w:ascii="Arial" w:hAnsi="Arial" w:cs="Arial"/>
                <w:sz w:val="20"/>
                <w:szCs w:val="20"/>
              </w:rPr>
              <w:t>Coal</w:t>
            </w:r>
          </w:p>
        </w:tc>
      </w:tr>
      <w:tr w:rsidR="00D73B5B">
        <w:trPr>
          <w:trHeight w:val="255"/>
          <w:jc w:val="center"/>
        </w:trPr>
        <w:tc>
          <w:tcPr>
            <w:tcW w:w="0" w:type="auto"/>
            <w:noWrap/>
          </w:tcPr>
          <w:p w:rsidR="00D73B5B" w:rsidRDefault="00D73B5B" w:rsidP="00D73B5B">
            <w:pPr>
              <w:jc w:val="right"/>
              <w:rPr>
                <w:rFonts w:ascii="Arial" w:hAnsi="Arial" w:cs="Arial"/>
                <w:sz w:val="20"/>
                <w:szCs w:val="20"/>
              </w:rPr>
            </w:pPr>
            <w:r>
              <w:rPr>
                <w:rFonts w:ascii="Arial" w:hAnsi="Arial" w:cs="Arial"/>
                <w:sz w:val="20"/>
                <w:szCs w:val="20"/>
              </w:rPr>
              <w:t>2005</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21.44%</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70.47%</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6.60%</w:t>
            </w:r>
          </w:p>
        </w:tc>
        <w:tc>
          <w:tcPr>
            <w:tcW w:w="0" w:type="auto"/>
            <w:noWrap/>
          </w:tcPr>
          <w:p w:rsidR="00D73B5B" w:rsidRDefault="00D73B5B" w:rsidP="00D73B5B">
            <w:pPr>
              <w:jc w:val="right"/>
              <w:rPr>
                <w:rFonts w:ascii="Arial" w:hAnsi="Arial" w:cs="Arial"/>
                <w:sz w:val="20"/>
                <w:szCs w:val="20"/>
              </w:rPr>
            </w:pPr>
            <w:r>
              <w:rPr>
                <w:rFonts w:ascii="Arial" w:hAnsi="Arial" w:cs="Arial"/>
                <w:sz w:val="20"/>
                <w:szCs w:val="20"/>
              </w:rPr>
              <w:t>1.06%</w:t>
            </w:r>
          </w:p>
        </w:tc>
      </w:tr>
    </w:tbl>
    <w:p w:rsidR="00D73B5B" w:rsidRDefault="00D73B5B" w:rsidP="00D73B5B">
      <w:pPr>
        <w:autoSpaceDE w:val="0"/>
        <w:autoSpaceDN w:val="0"/>
        <w:adjustRightInd w:val="0"/>
      </w:pPr>
    </w:p>
    <w:p w:rsidR="00D73B5B" w:rsidRPr="005B6495" w:rsidRDefault="00D73B5B" w:rsidP="009361C4">
      <w:pPr>
        <w:pStyle w:val="Heading1"/>
      </w:pPr>
      <w:r>
        <w:br w:type="page"/>
      </w:r>
      <w:bookmarkStart w:id="25" w:name="_Toc183257194"/>
      <w:r w:rsidR="0016289F">
        <w:lastRenderedPageBreak/>
        <w:t xml:space="preserve"> </w:t>
      </w:r>
      <w:bookmarkStart w:id="26" w:name="_Toc187124663"/>
      <w:r w:rsidR="0016289F">
        <w:t>Appendix 2</w:t>
      </w:r>
      <w:r w:rsidR="008479E9">
        <w:t xml:space="preserve"> – </w:t>
      </w:r>
      <w:r w:rsidRPr="005B6495">
        <w:t>Raw results</w:t>
      </w:r>
      <w:bookmarkEnd w:id="26"/>
      <w:r>
        <w:t xml:space="preserve"> </w:t>
      </w:r>
      <w:bookmarkEnd w:id="25"/>
    </w:p>
    <w:p w:rsidR="00D73B5B" w:rsidRDefault="00D73B5B" w:rsidP="00D73B5B">
      <w:pPr>
        <w:autoSpaceDE w:val="0"/>
        <w:autoSpaceDN w:val="0"/>
        <w:adjustRightInd w:val="0"/>
      </w:pPr>
    </w:p>
    <w:p w:rsidR="00D73B5B" w:rsidRPr="001141A4" w:rsidRDefault="0064777D" w:rsidP="0064777D">
      <w:pPr>
        <w:pStyle w:val="Heading3"/>
      </w:pPr>
      <w:bookmarkStart w:id="27" w:name="_Toc187124664"/>
      <w:r w:rsidRPr="0064777D">
        <w:t>Total Energy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27"/>
    </w:p>
    <w:p w:rsidR="00D73B5B" w:rsidRPr="0064777D" w:rsidRDefault="00D73B5B" w:rsidP="00D73B5B">
      <w:pPr>
        <w:autoSpaceDE w:val="0"/>
        <w:autoSpaceDN w:val="0"/>
        <w:adjustRightInd w:val="0"/>
      </w:pPr>
    </w:p>
    <w:p w:rsidR="00D73B5B" w:rsidRPr="00073AE0" w:rsidRDefault="00073AE0" w:rsidP="00D73B5B">
      <w:pPr>
        <w:autoSpaceDE w:val="0"/>
        <w:autoSpaceDN w:val="0"/>
        <w:adjustRightInd w:val="0"/>
      </w:pPr>
      <w:r w:rsidRPr="00073AE0">
        <w:t xml:space="preserve">An </w:t>
      </w:r>
      <w:r w:rsidR="00D73B5B" w:rsidRPr="00073AE0">
        <w:t>Initial Model</w:t>
      </w:r>
      <w:r w:rsidRPr="00073AE0">
        <w:t xml:space="preserve"> was estimated for </w:t>
      </w:r>
      <w:r>
        <w:t xml:space="preserve">total </w:t>
      </w:r>
      <w:r w:rsidRPr="00073AE0">
        <w:t xml:space="preserve">energy demand as a function of </w:t>
      </w:r>
      <w:r>
        <w:t>real income, real energy price and dummy variables for the key years where structural breaks might occur.</w:t>
      </w:r>
    </w:p>
    <w:p w:rsidR="00073AE0" w:rsidRDefault="00073AE0" w:rsidP="00CF3784">
      <w:pPr>
        <w:autoSpaceDE w:val="0"/>
        <w:autoSpaceDN w:val="0"/>
        <w:adjustRightInd w:val="0"/>
      </w:pPr>
    </w:p>
    <w:tbl>
      <w:tblPr>
        <w:tblW w:w="0" w:type="auto"/>
        <w:jc w:val="center"/>
        <w:tblInd w:w="-317" w:type="dxa"/>
        <w:tblLayout w:type="fixed"/>
        <w:tblCellMar>
          <w:left w:w="30" w:type="dxa"/>
          <w:right w:w="30" w:type="dxa"/>
        </w:tblCellMar>
        <w:tblLook w:val="0000"/>
      </w:tblPr>
      <w:tblGrid>
        <w:gridCol w:w="2247"/>
        <w:gridCol w:w="1400"/>
        <w:gridCol w:w="1400"/>
        <w:gridCol w:w="1400"/>
        <w:gridCol w:w="1400"/>
        <w:gridCol w:w="500"/>
      </w:tblGrid>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jc w:val="center"/>
            </w:pPr>
            <w:r>
              <w:rPr>
                <w:i/>
                <w:iCs/>
              </w:rPr>
              <w:t>Variable</w:t>
            </w:r>
          </w:p>
        </w:tc>
        <w:tc>
          <w:tcPr>
            <w:tcW w:w="1400" w:type="dxa"/>
            <w:tcBorders>
              <w:top w:val="nil"/>
              <w:left w:val="nil"/>
              <w:bottom w:val="nil"/>
              <w:right w:val="nil"/>
            </w:tcBorders>
          </w:tcPr>
          <w:p w:rsidR="00073AE0" w:rsidRDefault="00073AE0">
            <w:pPr>
              <w:autoSpaceDE w:val="0"/>
              <w:autoSpaceDN w:val="0"/>
              <w:adjustRightInd w:val="0"/>
              <w:jc w:val="center"/>
            </w:pPr>
            <w:r>
              <w:rPr>
                <w:i/>
                <w:iCs/>
              </w:rPr>
              <w:t>Coefficient</w:t>
            </w:r>
          </w:p>
        </w:tc>
        <w:tc>
          <w:tcPr>
            <w:tcW w:w="1400" w:type="dxa"/>
            <w:tcBorders>
              <w:top w:val="nil"/>
              <w:left w:val="nil"/>
              <w:bottom w:val="nil"/>
              <w:right w:val="nil"/>
            </w:tcBorders>
          </w:tcPr>
          <w:p w:rsidR="00073AE0" w:rsidRDefault="00073AE0">
            <w:pPr>
              <w:autoSpaceDE w:val="0"/>
              <w:autoSpaceDN w:val="0"/>
              <w:adjustRightInd w:val="0"/>
              <w:jc w:val="center"/>
            </w:pPr>
            <w:r>
              <w:rPr>
                <w:i/>
                <w:iCs/>
              </w:rPr>
              <w:t>Std. Error</w:t>
            </w:r>
          </w:p>
        </w:tc>
        <w:tc>
          <w:tcPr>
            <w:tcW w:w="1400" w:type="dxa"/>
            <w:tcBorders>
              <w:top w:val="nil"/>
              <w:left w:val="nil"/>
              <w:bottom w:val="nil"/>
              <w:right w:val="nil"/>
            </w:tcBorders>
          </w:tcPr>
          <w:p w:rsidR="00073AE0" w:rsidRDefault="00073AE0">
            <w:pPr>
              <w:autoSpaceDE w:val="0"/>
              <w:autoSpaceDN w:val="0"/>
              <w:adjustRightInd w:val="0"/>
              <w:jc w:val="center"/>
            </w:pPr>
            <w:r>
              <w:rPr>
                <w:i/>
                <w:iCs/>
              </w:rPr>
              <w:t>t-statistic</w:t>
            </w:r>
          </w:p>
        </w:tc>
        <w:tc>
          <w:tcPr>
            <w:tcW w:w="1400" w:type="dxa"/>
            <w:tcBorders>
              <w:top w:val="nil"/>
              <w:left w:val="nil"/>
              <w:bottom w:val="nil"/>
              <w:right w:val="nil"/>
            </w:tcBorders>
          </w:tcPr>
          <w:p w:rsidR="00073AE0" w:rsidRDefault="00073AE0">
            <w:pPr>
              <w:autoSpaceDE w:val="0"/>
              <w:autoSpaceDN w:val="0"/>
              <w:adjustRightInd w:val="0"/>
              <w:jc w:val="center"/>
            </w:pPr>
            <w:r>
              <w:rPr>
                <w:i/>
                <w:iCs/>
              </w:rPr>
              <w:t>p-value</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3F529E">
            <w:pPr>
              <w:autoSpaceDE w:val="0"/>
              <w:autoSpaceDN w:val="0"/>
              <w:adjustRightInd w:val="0"/>
            </w:pPr>
            <w:r>
              <w:t>C</w:t>
            </w:r>
            <w:r w:rsidR="00073AE0">
              <w:t>onst</w:t>
            </w:r>
          </w:p>
        </w:tc>
        <w:tc>
          <w:tcPr>
            <w:tcW w:w="1400" w:type="dxa"/>
            <w:tcBorders>
              <w:top w:val="nil"/>
              <w:left w:val="nil"/>
              <w:bottom w:val="nil"/>
              <w:right w:val="nil"/>
            </w:tcBorders>
          </w:tcPr>
          <w:p w:rsidR="00073AE0" w:rsidRDefault="00073AE0">
            <w:pPr>
              <w:autoSpaceDE w:val="0"/>
              <w:autoSpaceDN w:val="0"/>
              <w:adjustRightInd w:val="0"/>
              <w:jc w:val="center"/>
            </w:pPr>
            <w:r>
              <w:t>6.20866</w:t>
            </w:r>
          </w:p>
        </w:tc>
        <w:tc>
          <w:tcPr>
            <w:tcW w:w="1400" w:type="dxa"/>
            <w:tcBorders>
              <w:top w:val="nil"/>
              <w:left w:val="nil"/>
              <w:bottom w:val="nil"/>
              <w:right w:val="nil"/>
            </w:tcBorders>
          </w:tcPr>
          <w:p w:rsidR="00073AE0" w:rsidRDefault="00073AE0">
            <w:pPr>
              <w:autoSpaceDE w:val="0"/>
              <w:autoSpaceDN w:val="0"/>
              <w:adjustRightInd w:val="0"/>
              <w:jc w:val="center"/>
            </w:pPr>
            <w:r>
              <w:t>0.441624</w:t>
            </w:r>
          </w:p>
        </w:tc>
        <w:tc>
          <w:tcPr>
            <w:tcW w:w="1400" w:type="dxa"/>
            <w:tcBorders>
              <w:top w:val="nil"/>
              <w:left w:val="nil"/>
              <w:bottom w:val="nil"/>
              <w:right w:val="nil"/>
            </w:tcBorders>
          </w:tcPr>
          <w:p w:rsidR="00073AE0" w:rsidRDefault="00073AE0">
            <w:pPr>
              <w:autoSpaceDE w:val="0"/>
              <w:autoSpaceDN w:val="0"/>
              <w:adjustRightInd w:val="0"/>
              <w:jc w:val="center"/>
            </w:pPr>
            <w:r>
              <w:t>14.0587</w:t>
            </w:r>
          </w:p>
        </w:tc>
        <w:tc>
          <w:tcPr>
            <w:tcW w:w="1400" w:type="dxa"/>
            <w:tcBorders>
              <w:top w:val="nil"/>
              <w:left w:val="nil"/>
              <w:bottom w:val="nil"/>
              <w:right w:val="nil"/>
            </w:tcBorders>
          </w:tcPr>
          <w:p w:rsidR="00073AE0" w:rsidRDefault="00073AE0">
            <w:pPr>
              <w:autoSpaceDE w:val="0"/>
              <w:autoSpaceDN w:val="0"/>
              <w:adjustRightInd w:val="0"/>
              <w:jc w:val="center"/>
            </w:pPr>
            <w:r>
              <w:t>&lt;0.00001</w:t>
            </w:r>
          </w:p>
        </w:tc>
        <w:tc>
          <w:tcPr>
            <w:tcW w:w="500" w:type="dxa"/>
            <w:tcBorders>
              <w:top w:val="nil"/>
              <w:left w:val="nil"/>
              <w:bottom w:val="nil"/>
              <w:right w:val="nil"/>
            </w:tcBorders>
          </w:tcPr>
          <w:p w:rsidR="00073AE0" w:rsidRDefault="00073AE0">
            <w:pPr>
              <w:autoSpaceDE w:val="0"/>
              <w:autoSpaceDN w:val="0"/>
              <w:adjustRightInd w:val="0"/>
            </w:pPr>
            <w:r>
              <w:t>***</w:t>
            </w: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l_NIPDYR</w:t>
            </w:r>
          </w:p>
        </w:tc>
        <w:tc>
          <w:tcPr>
            <w:tcW w:w="1400" w:type="dxa"/>
            <w:tcBorders>
              <w:top w:val="nil"/>
              <w:left w:val="nil"/>
              <w:bottom w:val="nil"/>
              <w:right w:val="nil"/>
            </w:tcBorders>
          </w:tcPr>
          <w:p w:rsidR="00073AE0" w:rsidRDefault="00073AE0">
            <w:pPr>
              <w:autoSpaceDE w:val="0"/>
              <w:autoSpaceDN w:val="0"/>
              <w:adjustRightInd w:val="0"/>
              <w:jc w:val="center"/>
            </w:pPr>
            <w:r>
              <w:t>0.132644</w:t>
            </w:r>
          </w:p>
        </w:tc>
        <w:tc>
          <w:tcPr>
            <w:tcW w:w="1400" w:type="dxa"/>
            <w:tcBorders>
              <w:top w:val="nil"/>
              <w:left w:val="nil"/>
              <w:bottom w:val="nil"/>
              <w:right w:val="nil"/>
            </w:tcBorders>
          </w:tcPr>
          <w:p w:rsidR="00073AE0" w:rsidRDefault="00073AE0">
            <w:pPr>
              <w:autoSpaceDE w:val="0"/>
              <w:autoSpaceDN w:val="0"/>
              <w:adjustRightInd w:val="0"/>
              <w:jc w:val="center"/>
            </w:pPr>
            <w:r>
              <w:t>0.0413526</w:t>
            </w:r>
          </w:p>
        </w:tc>
        <w:tc>
          <w:tcPr>
            <w:tcW w:w="1400" w:type="dxa"/>
            <w:tcBorders>
              <w:top w:val="nil"/>
              <w:left w:val="nil"/>
              <w:bottom w:val="nil"/>
              <w:right w:val="nil"/>
            </w:tcBorders>
          </w:tcPr>
          <w:p w:rsidR="00073AE0" w:rsidRDefault="00073AE0">
            <w:pPr>
              <w:autoSpaceDE w:val="0"/>
              <w:autoSpaceDN w:val="0"/>
              <w:adjustRightInd w:val="0"/>
              <w:jc w:val="center"/>
            </w:pPr>
            <w:r>
              <w:t>3.2076</w:t>
            </w:r>
          </w:p>
        </w:tc>
        <w:tc>
          <w:tcPr>
            <w:tcW w:w="1400" w:type="dxa"/>
            <w:tcBorders>
              <w:top w:val="nil"/>
              <w:left w:val="nil"/>
              <w:bottom w:val="nil"/>
              <w:right w:val="nil"/>
            </w:tcBorders>
          </w:tcPr>
          <w:p w:rsidR="00073AE0" w:rsidRDefault="00073AE0">
            <w:pPr>
              <w:autoSpaceDE w:val="0"/>
              <w:autoSpaceDN w:val="0"/>
              <w:adjustRightInd w:val="0"/>
              <w:jc w:val="center"/>
            </w:pPr>
            <w:r>
              <w:t>0.00391</w:t>
            </w:r>
          </w:p>
        </w:tc>
        <w:tc>
          <w:tcPr>
            <w:tcW w:w="500" w:type="dxa"/>
            <w:tcBorders>
              <w:top w:val="nil"/>
              <w:left w:val="nil"/>
              <w:bottom w:val="nil"/>
              <w:right w:val="nil"/>
            </w:tcBorders>
          </w:tcPr>
          <w:p w:rsidR="00073AE0" w:rsidRDefault="00073AE0">
            <w:pPr>
              <w:autoSpaceDE w:val="0"/>
              <w:autoSpaceDN w:val="0"/>
              <w:adjustRightInd w:val="0"/>
            </w:pPr>
            <w:r>
              <w:t>***</w:t>
            </w: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l_REALPTOTALL</w:t>
            </w:r>
          </w:p>
        </w:tc>
        <w:tc>
          <w:tcPr>
            <w:tcW w:w="1400" w:type="dxa"/>
            <w:tcBorders>
              <w:top w:val="nil"/>
              <w:left w:val="nil"/>
              <w:bottom w:val="nil"/>
              <w:right w:val="nil"/>
            </w:tcBorders>
          </w:tcPr>
          <w:p w:rsidR="00073AE0" w:rsidRDefault="00073AE0">
            <w:pPr>
              <w:autoSpaceDE w:val="0"/>
              <w:autoSpaceDN w:val="0"/>
              <w:adjustRightInd w:val="0"/>
              <w:jc w:val="center"/>
            </w:pPr>
            <w:r>
              <w:t>-0.0234927</w:t>
            </w:r>
          </w:p>
        </w:tc>
        <w:tc>
          <w:tcPr>
            <w:tcW w:w="1400" w:type="dxa"/>
            <w:tcBorders>
              <w:top w:val="nil"/>
              <w:left w:val="nil"/>
              <w:bottom w:val="nil"/>
              <w:right w:val="nil"/>
            </w:tcBorders>
          </w:tcPr>
          <w:p w:rsidR="00073AE0" w:rsidRDefault="00073AE0">
            <w:pPr>
              <w:autoSpaceDE w:val="0"/>
              <w:autoSpaceDN w:val="0"/>
              <w:adjustRightInd w:val="0"/>
              <w:jc w:val="center"/>
            </w:pPr>
            <w:r>
              <w:t>0.0657039</w:t>
            </w:r>
          </w:p>
        </w:tc>
        <w:tc>
          <w:tcPr>
            <w:tcW w:w="1400" w:type="dxa"/>
            <w:tcBorders>
              <w:top w:val="nil"/>
              <w:left w:val="nil"/>
              <w:bottom w:val="nil"/>
              <w:right w:val="nil"/>
            </w:tcBorders>
          </w:tcPr>
          <w:p w:rsidR="00073AE0" w:rsidRDefault="00073AE0">
            <w:pPr>
              <w:autoSpaceDE w:val="0"/>
              <w:autoSpaceDN w:val="0"/>
              <w:adjustRightInd w:val="0"/>
              <w:jc w:val="center"/>
            </w:pPr>
            <w:r>
              <w:t>-0.3576</w:t>
            </w:r>
          </w:p>
        </w:tc>
        <w:tc>
          <w:tcPr>
            <w:tcW w:w="1400" w:type="dxa"/>
            <w:tcBorders>
              <w:top w:val="nil"/>
              <w:left w:val="nil"/>
              <w:bottom w:val="nil"/>
              <w:right w:val="nil"/>
            </w:tcBorders>
          </w:tcPr>
          <w:p w:rsidR="00073AE0" w:rsidRDefault="00073AE0">
            <w:pPr>
              <w:autoSpaceDE w:val="0"/>
              <w:autoSpaceDN w:val="0"/>
              <w:adjustRightInd w:val="0"/>
              <w:jc w:val="center"/>
            </w:pPr>
            <w:r>
              <w:t>0.72394</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dummy1973</w:t>
            </w:r>
          </w:p>
        </w:tc>
        <w:tc>
          <w:tcPr>
            <w:tcW w:w="1400" w:type="dxa"/>
            <w:tcBorders>
              <w:top w:val="nil"/>
              <w:left w:val="nil"/>
              <w:bottom w:val="nil"/>
              <w:right w:val="nil"/>
            </w:tcBorders>
          </w:tcPr>
          <w:p w:rsidR="00073AE0" w:rsidRDefault="00073AE0">
            <w:pPr>
              <w:autoSpaceDE w:val="0"/>
              <w:autoSpaceDN w:val="0"/>
              <w:adjustRightInd w:val="0"/>
              <w:jc w:val="center"/>
            </w:pPr>
            <w:r>
              <w:t>0.0101044</w:t>
            </w:r>
          </w:p>
        </w:tc>
        <w:tc>
          <w:tcPr>
            <w:tcW w:w="1400" w:type="dxa"/>
            <w:tcBorders>
              <w:top w:val="nil"/>
              <w:left w:val="nil"/>
              <w:bottom w:val="nil"/>
              <w:right w:val="nil"/>
            </w:tcBorders>
          </w:tcPr>
          <w:p w:rsidR="00073AE0" w:rsidRDefault="00073AE0">
            <w:pPr>
              <w:autoSpaceDE w:val="0"/>
              <w:autoSpaceDN w:val="0"/>
              <w:adjustRightInd w:val="0"/>
              <w:jc w:val="center"/>
            </w:pPr>
            <w:r>
              <w:t>0.0915134</w:t>
            </w:r>
          </w:p>
        </w:tc>
        <w:tc>
          <w:tcPr>
            <w:tcW w:w="1400" w:type="dxa"/>
            <w:tcBorders>
              <w:top w:val="nil"/>
              <w:left w:val="nil"/>
              <w:bottom w:val="nil"/>
              <w:right w:val="nil"/>
            </w:tcBorders>
          </w:tcPr>
          <w:p w:rsidR="00073AE0" w:rsidRDefault="00073AE0">
            <w:pPr>
              <w:autoSpaceDE w:val="0"/>
              <w:autoSpaceDN w:val="0"/>
              <w:adjustRightInd w:val="0"/>
              <w:jc w:val="center"/>
            </w:pPr>
            <w:r>
              <w:t>0.1104</w:t>
            </w:r>
          </w:p>
        </w:tc>
        <w:tc>
          <w:tcPr>
            <w:tcW w:w="1400" w:type="dxa"/>
            <w:tcBorders>
              <w:top w:val="nil"/>
              <w:left w:val="nil"/>
              <w:bottom w:val="nil"/>
              <w:right w:val="nil"/>
            </w:tcBorders>
          </w:tcPr>
          <w:p w:rsidR="00073AE0" w:rsidRDefault="00073AE0">
            <w:pPr>
              <w:autoSpaceDE w:val="0"/>
              <w:autoSpaceDN w:val="0"/>
              <w:adjustRightInd w:val="0"/>
              <w:jc w:val="center"/>
            </w:pPr>
            <w:r>
              <w:t>0.91304</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dummy1974</w:t>
            </w:r>
          </w:p>
        </w:tc>
        <w:tc>
          <w:tcPr>
            <w:tcW w:w="1400" w:type="dxa"/>
            <w:tcBorders>
              <w:top w:val="nil"/>
              <w:left w:val="nil"/>
              <w:bottom w:val="nil"/>
              <w:right w:val="nil"/>
            </w:tcBorders>
          </w:tcPr>
          <w:p w:rsidR="00073AE0" w:rsidRDefault="00073AE0">
            <w:pPr>
              <w:autoSpaceDE w:val="0"/>
              <w:autoSpaceDN w:val="0"/>
              <w:adjustRightInd w:val="0"/>
              <w:jc w:val="center"/>
            </w:pPr>
            <w:r>
              <w:t>0.0686208</w:t>
            </w:r>
          </w:p>
        </w:tc>
        <w:tc>
          <w:tcPr>
            <w:tcW w:w="1400" w:type="dxa"/>
            <w:tcBorders>
              <w:top w:val="nil"/>
              <w:left w:val="nil"/>
              <w:bottom w:val="nil"/>
              <w:right w:val="nil"/>
            </w:tcBorders>
          </w:tcPr>
          <w:p w:rsidR="00073AE0" w:rsidRDefault="00073AE0">
            <w:pPr>
              <w:autoSpaceDE w:val="0"/>
              <w:autoSpaceDN w:val="0"/>
              <w:adjustRightInd w:val="0"/>
              <w:jc w:val="center"/>
            </w:pPr>
            <w:r>
              <w:t>0.0885276</w:t>
            </w:r>
          </w:p>
        </w:tc>
        <w:tc>
          <w:tcPr>
            <w:tcW w:w="1400" w:type="dxa"/>
            <w:tcBorders>
              <w:top w:val="nil"/>
              <w:left w:val="nil"/>
              <w:bottom w:val="nil"/>
              <w:right w:val="nil"/>
            </w:tcBorders>
          </w:tcPr>
          <w:p w:rsidR="00073AE0" w:rsidRDefault="00073AE0">
            <w:pPr>
              <w:autoSpaceDE w:val="0"/>
              <w:autoSpaceDN w:val="0"/>
              <w:adjustRightInd w:val="0"/>
              <w:jc w:val="center"/>
            </w:pPr>
            <w:r>
              <w:t>0.7751</w:t>
            </w:r>
          </w:p>
        </w:tc>
        <w:tc>
          <w:tcPr>
            <w:tcW w:w="1400" w:type="dxa"/>
            <w:tcBorders>
              <w:top w:val="nil"/>
              <w:left w:val="nil"/>
              <w:bottom w:val="nil"/>
              <w:right w:val="nil"/>
            </w:tcBorders>
          </w:tcPr>
          <w:p w:rsidR="00073AE0" w:rsidRDefault="00073AE0">
            <w:pPr>
              <w:autoSpaceDE w:val="0"/>
              <w:autoSpaceDN w:val="0"/>
              <w:adjustRightInd w:val="0"/>
              <w:jc w:val="center"/>
            </w:pPr>
            <w:r>
              <w:t>0.44616</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dummy1975</w:t>
            </w:r>
          </w:p>
        </w:tc>
        <w:tc>
          <w:tcPr>
            <w:tcW w:w="1400" w:type="dxa"/>
            <w:tcBorders>
              <w:top w:val="nil"/>
              <w:left w:val="nil"/>
              <w:bottom w:val="nil"/>
              <w:right w:val="nil"/>
            </w:tcBorders>
          </w:tcPr>
          <w:p w:rsidR="00073AE0" w:rsidRDefault="00073AE0">
            <w:pPr>
              <w:autoSpaceDE w:val="0"/>
              <w:autoSpaceDN w:val="0"/>
              <w:adjustRightInd w:val="0"/>
              <w:jc w:val="center"/>
            </w:pPr>
            <w:r>
              <w:t>0.0507089</w:t>
            </w:r>
          </w:p>
        </w:tc>
        <w:tc>
          <w:tcPr>
            <w:tcW w:w="1400" w:type="dxa"/>
            <w:tcBorders>
              <w:top w:val="nil"/>
              <w:left w:val="nil"/>
              <w:bottom w:val="nil"/>
              <w:right w:val="nil"/>
            </w:tcBorders>
          </w:tcPr>
          <w:p w:rsidR="00073AE0" w:rsidRDefault="00073AE0">
            <w:pPr>
              <w:autoSpaceDE w:val="0"/>
              <w:autoSpaceDN w:val="0"/>
              <w:adjustRightInd w:val="0"/>
              <w:jc w:val="center"/>
            </w:pPr>
            <w:r>
              <w:t>0.0872307</w:t>
            </w:r>
          </w:p>
        </w:tc>
        <w:tc>
          <w:tcPr>
            <w:tcW w:w="1400" w:type="dxa"/>
            <w:tcBorders>
              <w:top w:val="nil"/>
              <w:left w:val="nil"/>
              <w:bottom w:val="nil"/>
              <w:right w:val="nil"/>
            </w:tcBorders>
          </w:tcPr>
          <w:p w:rsidR="00073AE0" w:rsidRDefault="00073AE0">
            <w:pPr>
              <w:autoSpaceDE w:val="0"/>
              <w:autoSpaceDN w:val="0"/>
              <w:adjustRightInd w:val="0"/>
              <w:jc w:val="center"/>
            </w:pPr>
            <w:r>
              <w:t>0.5813</w:t>
            </w:r>
          </w:p>
        </w:tc>
        <w:tc>
          <w:tcPr>
            <w:tcW w:w="1400" w:type="dxa"/>
            <w:tcBorders>
              <w:top w:val="nil"/>
              <w:left w:val="nil"/>
              <w:bottom w:val="nil"/>
              <w:right w:val="nil"/>
            </w:tcBorders>
          </w:tcPr>
          <w:p w:rsidR="00073AE0" w:rsidRDefault="00073AE0">
            <w:pPr>
              <w:autoSpaceDE w:val="0"/>
              <w:autoSpaceDN w:val="0"/>
              <w:adjustRightInd w:val="0"/>
              <w:jc w:val="center"/>
            </w:pPr>
            <w:r>
              <w:t>0.56668</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dummy1979</w:t>
            </w:r>
          </w:p>
        </w:tc>
        <w:tc>
          <w:tcPr>
            <w:tcW w:w="1400" w:type="dxa"/>
            <w:tcBorders>
              <w:top w:val="nil"/>
              <w:left w:val="nil"/>
              <w:bottom w:val="nil"/>
              <w:right w:val="nil"/>
            </w:tcBorders>
          </w:tcPr>
          <w:p w:rsidR="00073AE0" w:rsidRDefault="00073AE0">
            <w:pPr>
              <w:autoSpaceDE w:val="0"/>
              <w:autoSpaceDN w:val="0"/>
              <w:adjustRightInd w:val="0"/>
              <w:jc w:val="center"/>
            </w:pPr>
            <w:r>
              <w:t>0.00798122</w:t>
            </w:r>
          </w:p>
        </w:tc>
        <w:tc>
          <w:tcPr>
            <w:tcW w:w="1400" w:type="dxa"/>
            <w:tcBorders>
              <w:top w:val="nil"/>
              <w:left w:val="nil"/>
              <w:bottom w:val="nil"/>
              <w:right w:val="nil"/>
            </w:tcBorders>
          </w:tcPr>
          <w:p w:rsidR="00073AE0" w:rsidRDefault="00073AE0">
            <w:pPr>
              <w:autoSpaceDE w:val="0"/>
              <w:autoSpaceDN w:val="0"/>
              <w:adjustRightInd w:val="0"/>
              <w:jc w:val="center"/>
            </w:pPr>
            <w:r>
              <w:t>0.0854303</w:t>
            </w:r>
          </w:p>
        </w:tc>
        <w:tc>
          <w:tcPr>
            <w:tcW w:w="1400" w:type="dxa"/>
            <w:tcBorders>
              <w:top w:val="nil"/>
              <w:left w:val="nil"/>
              <w:bottom w:val="nil"/>
              <w:right w:val="nil"/>
            </w:tcBorders>
          </w:tcPr>
          <w:p w:rsidR="00073AE0" w:rsidRDefault="00073AE0">
            <w:pPr>
              <w:autoSpaceDE w:val="0"/>
              <w:autoSpaceDN w:val="0"/>
              <w:adjustRightInd w:val="0"/>
              <w:jc w:val="center"/>
            </w:pPr>
            <w:r>
              <w:t>0.0934</w:t>
            </w:r>
          </w:p>
        </w:tc>
        <w:tc>
          <w:tcPr>
            <w:tcW w:w="1400" w:type="dxa"/>
            <w:tcBorders>
              <w:top w:val="nil"/>
              <w:left w:val="nil"/>
              <w:bottom w:val="nil"/>
              <w:right w:val="nil"/>
            </w:tcBorders>
          </w:tcPr>
          <w:p w:rsidR="00073AE0" w:rsidRDefault="00073AE0">
            <w:pPr>
              <w:autoSpaceDE w:val="0"/>
              <w:autoSpaceDN w:val="0"/>
              <w:adjustRightInd w:val="0"/>
              <w:jc w:val="center"/>
            </w:pPr>
            <w:r>
              <w:t>0.92638</w:t>
            </w:r>
          </w:p>
        </w:tc>
        <w:tc>
          <w:tcPr>
            <w:tcW w:w="500" w:type="dxa"/>
            <w:tcBorders>
              <w:top w:val="nil"/>
              <w:left w:val="nil"/>
              <w:bottom w:val="nil"/>
              <w:right w:val="nil"/>
            </w:tcBorders>
          </w:tcPr>
          <w:p w:rsidR="00073AE0" w:rsidRDefault="00073AE0">
            <w:pPr>
              <w:autoSpaceDE w:val="0"/>
              <w:autoSpaceDN w:val="0"/>
              <w:adjustRightInd w:val="0"/>
            </w:pPr>
          </w:p>
        </w:tc>
      </w:tr>
      <w:tr w:rsidR="00073AE0">
        <w:tblPrEx>
          <w:tblCellMar>
            <w:top w:w="0" w:type="dxa"/>
            <w:bottom w:w="0" w:type="dxa"/>
          </w:tblCellMar>
        </w:tblPrEx>
        <w:trPr>
          <w:trHeight w:val="262"/>
          <w:jc w:val="center"/>
        </w:trPr>
        <w:tc>
          <w:tcPr>
            <w:tcW w:w="2247" w:type="dxa"/>
            <w:tcBorders>
              <w:top w:val="nil"/>
              <w:left w:val="nil"/>
              <w:bottom w:val="nil"/>
              <w:right w:val="nil"/>
            </w:tcBorders>
          </w:tcPr>
          <w:p w:rsidR="00073AE0" w:rsidRDefault="00073AE0">
            <w:pPr>
              <w:autoSpaceDE w:val="0"/>
              <w:autoSpaceDN w:val="0"/>
              <w:adjustRightInd w:val="0"/>
            </w:pPr>
            <w:r>
              <w:t>dummy1998</w:t>
            </w:r>
          </w:p>
        </w:tc>
        <w:tc>
          <w:tcPr>
            <w:tcW w:w="1400" w:type="dxa"/>
            <w:tcBorders>
              <w:top w:val="nil"/>
              <w:left w:val="nil"/>
              <w:bottom w:val="nil"/>
              <w:right w:val="nil"/>
            </w:tcBorders>
          </w:tcPr>
          <w:p w:rsidR="00073AE0" w:rsidRDefault="00073AE0">
            <w:pPr>
              <w:autoSpaceDE w:val="0"/>
              <w:autoSpaceDN w:val="0"/>
              <w:adjustRightInd w:val="0"/>
              <w:jc w:val="center"/>
            </w:pPr>
            <w:r>
              <w:t>-0.114251</w:t>
            </w:r>
          </w:p>
        </w:tc>
        <w:tc>
          <w:tcPr>
            <w:tcW w:w="1400" w:type="dxa"/>
            <w:tcBorders>
              <w:top w:val="nil"/>
              <w:left w:val="nil"/>
              <w:bottom w:val="nil"/>
              <w:right w:val="nil"/>
            </w:tcBorders>
          </w:tcPr>
          <w:p w:rsidR="00073AE0" w:rsidRDefault="00073AE0">
            <w:pPr>
              <w:autoSpaceDE w:val="0"/>
              <w:autoSpaceDN w:val="0"/>
              <w:adjustRightInd w:val="0"/>
              <w:jc w:val="center"/>
            </w:pPr>
            <w:r>
              <w:t>0.0887813</w:t>
            </w:r>
          </w:p>
        </w:tc>
        <w:tc>
          <w:tcPr>
            <w:tcW w:w="1400" w:type="dxa"/>
            <w:tcBorders>
              <w:top w:val="nil"/>
              <w:left w:val="nil"/>
              <w:bottom w:val="nil"/>
              <w:right w:val="nil"/>
            </w:tcBorders>
          </w:tcPr>
          <w:p w:rsidR="00073AE0" w:rsidRDefault="00073AE0">
            <w:pPr>
              <w:autoSpaceDE w:val="0"/>
              <w:autoSpaceDN w:val="0"/>
              <w:adjustRightInd w:val="0"/>
              <w:jc w:val="center"/>
            </w:pPr>
            <w:r>
              <w:t>-1.2869</w:t>
            </w:r>
          </w:p>
        </w:tc>
        <w:tc>
          <w:tcPr>
            <w:tcW w:w="1400" w:type="dxa"/>
            <w:tcBorders>
              <w:top w:val="nil"/>
              <w:left w:val="nil"/>
              <w:bottom w:val="nil"/>
              <w:right w:val="nil"/>
            </w:tcBorders>
          </w:tcPr>
          <w:p w:rsidR="00073AE0" w:rsidRDefault="00073AE0">
            <w:pPr>
              <w:autoSpaceDE w:val="0"/>
              <w:autoSpaceDN w:val="0"/>
              <w:adjustRightInd w:val="0"/>
              <w:jc w:val="center"/>
            </w:pPr>
            <w:r>
              <w:t>0.21094</w:t>
            </w:r>
          </w:p>
        </w:tc>
        <w:tc>
          <w:tcPr>
            <w:tcW w:w="500" w:type="dxa"/>
            <w:tcBorders>
              <w:top w:val="nil"/>
              <w:left w:val="nil"/>
              <w:bottom w:val="nil"/>
              <w:right w:val="nil"/>
            </w:tcBorders>
          </w:tcPr>
          <w:p w:rsidR="00073AE0" w:rsidRDefault="00073AE0">
            <w:pPr>
              <w:autoSpaceDE w:val="0"/>
              <w:autoSpaceDN w:val="0"/>
              <w:adjustRightInd w:val="0"/>
            </w:pPr>
          </w:p>
        </w:tc>
      </w:tr>
    </w:tbl>
    <w:p w:rsidR="00073AE0" w:rsidRDefault="00073AE0" w:rsidP="00073AE0">
      <w:pPr>
        <w:autoSpaceDE w:val="0"/>
        <w:autoSpaceDN w:val="0"/>
        <w:adjustRightInd w:val="0"/>
        <w:jc w:val="center"/>
      </w:pPr>
    </w:p>
    <w:p w:rsidR="00073AE0" w:rsidRDefault="00073AE0" w:rsidP="00073AE0">
      <w:pPr>
        <w:autoSpaceDE w:val="0"/>
        <w:autoSpaceDN w:val="0"/>
        <w:adjustRightInd w:val="0"/>
      </w:pPr>
      <w:r>
        <w:t>Mean of dependent variable = 7.38126</w:t>
      </w:r>
      <w:r>
        <w:tab/>
        <w:t>Standard deviation of dep. var. = 0.111062</w:t>
      </w:r>
    </w:p>
    <w:p w:rsidR="00073AE0" w:rsidRDefault="00073AE0" w:rsidP="00073AE0">
      <w:pPr>
        <w:autoSpaceDE w:val="0"/>
        <w:autoSpaceDN w:val="0"/>
        <w:adjustRightInd w:val="0"/>
      </w:pPr>
      <w:r>
        <w:t>Sum of squared residuals = 0.157785</w:t>
      </w:r>
      <w:r>
        <w:tab/>
      </w:r>
      <w:r>
        <w:tab/>
        <w:t>Standard error of residuals = 0.0828264</w:t>
      </w:r>
    </w:p>
    <w:p w:rsidR="00073AE0" w:rsidRDefault="00073AE0" w:rsidP="00073AE0">
      <w:pPr>
        <w:autoSpaceDE w:val="0"/>
        <w:autoSpaceDN w:val="0"/>
        <w:adjustRightInd w:val="0"/>
      </w:pPr>
      <w:r>
        <w:t>Unadjusted R</w:t>
      </w:r>
      <w:r>
        <w:rPr>
          <w:vertAlign w:val="superscript"/>
        </w:rPr>
        <w:t>2</w:t>
      </w:r>
      <w:r>
        <w:t xml:space="preserve"> = 0.573601</w:t>
      </w:r>
      <w:r>
        <w:tab/>
      </w:r>
      <w:r>
        <w:tab/>
      </w:r>
      <w:r>
        <w:tab/>
        <w:t>Adjusted R</w:t>
      </w:r>
      <w:r>
        <w:rPr>
          <w:vertAlign w:val="superscript"/>
        </w:rPr>
        <w:t>2</w:t>
      </w:r>
      <w:r>
        <w:t xml:space="preserve"> = 0.443827</w:t>
      </w:r>
    </w:p>
    <w:p w:rsidR="00073AE0" w:rsidRDefault="00073AE0" w:rsidP="00073AE0">
      <w:pPr>
        <w:autoSpaceDE w:val="0"/>
        <w:autoSpaceDN w:val="0"/>
        <w:adjustRightInd w:val="0"/>
      </w:pPr>
      <w:r>
        <w:t>F-statistic (7, 23) = 4.42001 (p-value = 0.00307)</w:t>
      </w:r>
    </w:p>
    <w:p w:rsidR="00073AE0" w:rsidRDefault="00073AE0" w:rsidP="00073AE0">
      <w:pPr>
        <w:autoSpaceDE w:val="0"/>
        <w:autoSpaceDN w:val="0"/>
        <w:adjustRightInd w:val="0"/>
      </w:pPr>
      <w:r>
        <w:t>Durbin-Watson statistic = 1.24699</w:t>
      </w:r>
      <w:r>
        <w:tab/>
      </w:r>
      <w:r>
        <w:tab/>
        <w:t>First-order autocorrelation coeff. = 0.360275</w:t>
      </w:r>
    </w:p>
    <w:p w:rsidR="00073AE0" w:rsidRDefault="00073AE0" w:rsidP="00D73B5B">
      <w:pPr>
        <w:autoSpaceDE w:val="0"/>
        <w:autoSpaceDN w:val="0"/>
        <w:adjustRightInd w:val="0"/>
      </w:pPr>
    </w:p>
    <w:p w:rsidR="00D73B5B" w:rsidRDefault="00073AE0" w:rsidP="00D73B5B">
      <w:pPr>
        <w:autoSpaceDE w:val="0"/>
        <w:autoSpaceDN w:val="0"/>
        <w:adjustRightInd w:val="0"/>
      </w:pPr>
      <w:r>
        <w:t>The short-run income elasticity of demand was the only statistically significant variable and is acceptable in terms of magnitude.</w:t>
      </w:r>
    </w:p>
    <w:p w:rsidR="00CF3784" w:rsidRDefault="00CF3784" w:rsidP="00D73B5B">
      <w:pPr>
        <w:autoSpaceDE w:val="0"/>
        <w:autoSpaceDN w:val="0"/>
        <w:adjustRightInd w:val="0"/>
      </w:pPr>
    </w:p>
    <w:p w:rsidR="00073AE0" w:rsidRDefault="00073AE0" w:rsidP="009176A9">
      <w:pPr>
        <w:autoSpaceDE w:val="0"/>
        <w:autoSpaceDN w:val="0"/>
        <w:adjustRightInd w:val="0"/>
        <w:jc w:val="both"/>
      </w:pPr>
      <w:r>
        <w:t xml:space="preserve">However, the model is not good at predicting the post-2000 period where it predicts a continuation </w:t>
      </w:r>
      <w:r w:rsidR="00CF3784">
        <w:t xml:space="preserve">(and indeed a slight increase) </w:t>
      </w:r>
      <w:r>
        <w:t xml:space="preserve">in demand whereas </w:t>
      </w:r>
      <w:r w:rsidR="00CF3784">
        <w:t xml:space="preserve">the </w:t>
      </w:r>
      <w:r>
        <w:t xml:space="preserve">downturn </w:t>
      </w:r>
      <w:r w:rsidR="00CF3784">
        <w:t xml:space="preserve">continued </w:t>
      </w:r>
      <w:r>
        <w:t>(</w:t>
      </w:r>
      <w:r w:rsidR="00CF3784">
        <w:t xml:space="preserve">The </w:t>
      </w:r>
      <w:r w:rsidR="00F15B9C">
        <w:t xml:space="preserve">actuality </w:t>
      </w:r>
      <w:r>
        <w:t>is however within the confidence intervals of the es</w:t>
      </w:r>
      <w:r w:rsidR="00F15B9C">
        <w:t>t</w:t>
      </w:r>
      <w:r>
        <w:t>imate</w:t>
      </w:r>
      <w:r w:rsidR="00F15B9C">
        <w:t>)</w:t>
      </w:r>
    </w:p>
    <w:p w:rsidR="00073AE0" w:rsidRDefault="00E86F4A" w:rsidP="00D73B5B">
      <w:pPr>
        <w:autoSpaceDE w:val="0"/>
        <w:autoSpaceDN w:val="0"/>
        <w:adjustRightInd w:val="0"/>
      </w:pPr>
      <w:r>
        <w:rPr>
          <w:noProof/>
        </w:rPr>
        <w:lastRenderedPageBreak/>
        <w:drawing>
          <wp:inline distT="0" distB="0" distL="0" distR="0">
            <wp:extent cx="5408295" cy="407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8295" cy="4070350"/>
                    </a:xfrm>
                    <a:prstGeom prst="rect">
                      <a:avLst/>
                    </a:prstGeom>
                    <a:noFill/>
                    <a:ln w="9525">
                      <a:noFill/>
                      <a:miter lim="800000"/>
                      <a:headEnd/>
                      <a:tailEnd/>
                    </a:ln>
                  </pic:spPr>
                </pic:pic>
              </a:graphicData>
            </a:graphic>
          </wp:inline>
        </w:drawing>
      </w:r>
    </w:p>
    <w:p w:rsidR="00CF3784" w:rsidRDefault="00CF3784" w:rsidP="00D73B5B">
      <w:pPr>
        <w:autoSpaceDE w:val="0"/>
        <w:autoSpaceDN w:val="0"/>
        <w:adjustRightInd w:val="0"/>
      </w:pPr>
      <w:r>
        <w:t>An examination of the plot of actual over time suggests that a quadratic trend may exist.</w:t>
      </w:r>
    </w:p>
    <w:p w:rsidR="00CF3784" w:rsidRDefault="00E86F4A" w:rsidP="00D73B5B">
      <w:pPr>
        <w:autoSpaceDE w:val="0"/>
        <w:autoSpaceDN w:val="0"/>
        <w:adjustRightInd w:val="0"/>
      </w:pPr>
      <w:r>
        <w:rPr>
          <w:noProof/>
        </w:rPr>
        <w:drawing>
          <wp:inline distT="0" distB="0" distL="0" distR="0">
            <wp:extent cx="5720715" cy="4293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CF3784" w:rsidRDefault="00CF3784" w:rsidP="00D73B5B">
      <w:pPr>
        <w:autoSpaceDE w:val="0"/>
        <w:autoSpaceDN w:val="0"/>
        <w:adjustRightInd w:val="0"/>
      </w:pPr>
      <w:r>
        <w:t>The addition of time and time</w:t>
      </w:r>
      <w:r w:rsidRPr="00CF3784">
        <w:rPr>
          <w:vertAlign w:val="superscript"/>
        </w:rPr>
        <w:t>2</w:t>
      </w:r>
      <w:r>
        <w:t xml:space="preserve"> improve the forecast performance of the model enormously.</w:t>
      </w:r>
    </w:p>
    <w:p w:rsidR="00CF3784" w:rsidRDefault="00E86F4A" w:rsidP="001D7471">
      <w:pPr>
        <w:autoSpaceDE w:val="0"/>
        <w:autoSpaceDN w:val="0"/>
        <w:adjustRightInd w:val="0"/>
        <w:jc w:val="center"/>
      </w:pPr>
      <w:r>
        <w:rPr>
          <w:noProof/>
        </w:rPr>
        <w:lastRenderedPageBreak/>
        <w:drawing>
          <wp:inline distT="0" distB="0" distL="0" distR="0">
            <wp:extent cx="5051425" cy="3802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051425" cy="3802380"/>
                    </a:xfrm>
                    <a:prstGeom prst="rect">
                      <a:avLst/>
                    </a:prstGeom>
                    <a:noFill/>
                    <a:ln w="9525">
                      <a:noFill/>
                      <a:miter lim="800000"/>
                      <a:headEnd/>
                      <a:tailEnd/>
                    </a:ln>
                  </pic:spPr>
                </pic:pic>
              </a:graphicData>
            </a:graphic>
          </wp:inline>
        </w:drawing>
      </w:r>
    </w:p>
    <w:p w:rsidR="00CF3784" w:rsidRDefault="00CF3784" w:rsidP="00D73B5B">
      <w:pPr>
        <w:autoSpaceDE w:val="0"/>
        <w:autoSpaceDN w:val="0"/>
        <w:adjustRightInd w:val="0"/>
      </w:pPr>
      <w:r>
        <w:t>However, this was at the expense of the significance of the real income variable (and indeed any of the economic variables).</w:t>
      </w:r>
    </w:p>
    <w:p w:rsidR="00CF3784" w:rsidRDefault="00CF3784" w:rsidP="00CF3784">
      <w:pPr>
        <w:autoSpaceDE w:val="0"/>
        <w:autoSpaceDN w:val="0"/>
        <w:adjustRightInd w:val="0"/>
      </w:pPr>
    </w:p>
    <w:p w:rsidR="00CF3784" w:rsidRDefault="00CF3784" w:rsidP="001D7471">
      <w:pPr>
        <w:autoSpaceDE w:val="0"/>
        <w:autoSpaceDN w:val="0"/>
        <w:adjustRightInd w:val="0"/>
      </w:pPr>
    </w:p>
    <w:tbl>
      <w:tblPr>
        <w:tblW w:w="0" w:type="auto"/>
        <w:jc w:val="center"/>
        <w:tblInd w:w="-317" w:type="dxa"/>
        <w:tblLayout w:type="fixed"/>
        <w:tblCellMar>
          <w:left w:w="30" w:type="dxa"/>
          <w:right w:w="30" w:type="dxa"/>
        </w:tblCellMar>
        <w:tblLook w:val="0000"/>
      </w:tblPr>
      <w:tblGrid>
        <w:gridCol w:w="2247"/>
        <w:gridCol w:w="1400"/>
        <w:gridCol w:w="1400"/>
        <w:gridCol w:w="1400"/>
        <w:gridCol w:w="1400"/>
        <w:gridCol w:w="500"/>
      </w:tblGrid>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jc w:val="center"/>
            </w:pPr>
            <w:r>
              <w:rPr>
                <w:i/>
                <w:iCs/>
              </w:rPr>
              <w:t>Variable</w:t>
            </w:r>
          </w:p>
        </w:tc>
        <w:tc>
          <w:tcPr>
            <w:tcW w:w="1400" w:type="dxa"/>
            <w:tcBorders>
              <w:top w:val="nil"/>
              <w:left w:val="nil"/>
              <w:bottom w:val="nil"/>
              <w:right w:val="nil"/>
            </w:tcBorders>
          </w:tcPr>
          <w:p w:rsidR="00CF3784" w:rsidRDefault="00CF3784">
            <w:pPr>
              <w:autoSpaceDE w:val="0"/>
              <w:autoSpaceDN w:val="0"/>
              <w:adjustRightInd w:val="0"/>
              <w:jc w:val="center"/>
            </w:pPr>
            <w:r>
              <w:rPr>
                <w:i/>
                <w:iCs/>
              </w:rPr>
              <w:t>Coefficient</w:t>
            </w:r>
          </w:p>
        </w:tc>
        <w:tc>
          <w:tcPr>
            <w:tcW w:w="1400" w:type="dxa"/>
            <w:tcBorders>
              <w:top w:val="nil"/>
              <w:left w:val="nil"/>
              <w:bottom w:val="nil"/>
              <w:right w:val="nil"/>
            </w:tcBorders>
          </w:tcPr>
          <w:p w:rsidR="00CF3784" w:rsidRDefault="00CF3784">
            <w:pPr>
              <w:autoSpaceDE w:val="0"/>
              <w:autoSpaceDN w:val="0"/>
              <w:adjustRightInd w:val="0"/>
              <w:jc w:val="center"/>
            </w:pPr>
            <w:r>
              <w:rPr>
                <w:i/>
                <w:iCs/>
              </w:rPr>
              <w:t>Std. Error</w:t>
            </w:r>
          </w:p>
        </w:tc>
        <w:tc>
          <w:tcPr>
            <w:tcW w:w="1400" w:type="dxa"/>
            <w:tcBorders>
              <w:top w:val="nil"/>
              <w:left w:val="nil"/>
              <w:bottom w:val="nil"/>
              <w:right w:val="nil"/>
            </w:tcBorders>
          </w:tcPr>
          <w:p w:rsidR="00CF3784" w:rsidRDefault="00CF3784">
            <w:pPr>
              <w:autoSpaceDE w:val="0"/>
              <w:autoSpaceDN w:val="0"/>
              <w:adjustRightInd w:val="0"/>
              <w:jc w:val="center"/>
            </w:pPr>
            <w:r>
              <w:rPr>
                <w:i/>
                <w:iCs/>
              </w:rPr>
              <w:t>t-statistic</w:t>
            </w:r>
          </w:p>
        </w:tc>
        <w:tc>
          <w:tcPr>
            <w:tcW w:w="1400" w:type="dxa"/>
            <w:tcBorders>
              <w:top w:val="nil"/>
              <w:left w:val="nil"/>
              <w:bottom w:val="nil"/>
              <w:right w:val="nil"/>
            </w:tcBorders>
          </w:tcPr>
          <w:p w:rsidR="00CF3784" w:rsidRDefault="00CF3784">
            <w:pPr>
              <w:autoSpaceDE w:val="0"/>
              <w:autoSpaceDN w:val="0"/>
              <w:adjustRightInd w:val="0"/>
              <w:jc w:val="center"/>
            </w:pPr>
            <w:r>
              <w:rPr>
                <w:i/>
                <w:iCs/>
              </w:rPr>
              <w:t>p-value</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3F529E">
            <w:pPr>
              <w:autoSpaceDE w:val="0"/>
              <w:autoSpaceDN w:val="0"/>
              <w:adjustRightInd w:val="0"/>
            </w:pPr>
            <w:r>
              <w:t>C</w:t>
            </w:r>
            <w:r w:rsidR="00CF3784">
              <w:t>onst</w:t>
            </w:r>
          </w:p>
        </w:tc>
        <w:tc>
          <w:tcPr>
            <w:tcW w:w="1400" w:type="dxa"/>
            <w:tcBorders>
              <w:top w:val="nil"/>
              <w:left w:val="nil"/>
              <w:bottom w:val="nil"/>
              <w:right w:val="nil"/>
            </w:tcBorders>
          </w:tcPr>
          <w:p w:rsidR="00CF3784" w:rsidRDefault="00CF3784">
            <w:pPr>
              <w:autoSpaceDE w:val="0"/>
              <w:autoSpaceDN w:val="0"/>
              <w:adjustRightInd w:val="0"/>
              <w:jc w:val="center"/>
            </w:pPr>
            <w:r>
              <w:t>8.91258</w:t>
            </w:r>
          </w:p>
        </w:tc>
        <w:tc>
          <w:tcPr>
            <w:tcW w:w="1400" w:type="dxa"/>
            <w:tcBorders>
              <w:top w:val="nil"/>
              <w:left w:val="nil"/>
              <w:bottom w:val="nil"/>
              <w:right w:val="nil"/>
            </w:tcBorders>
          </w:tcPr>
          <w:p w:rsidR="00CF3784" w:rsidRDefault="00CF3784">
            <w:pPr>
              <w:autoSpaceDE w:val="0"/>
              <w:autoSpaceDN w:val="0"/>
              <w:adjustRightInd w:val="0"/>
              <w:jc w:val="center"/>
            </w:pPr>
            <w:r>
              <w:t>2.49557</w:t>
            </w:r>
          </w:p>
        </w:tc>
        <w:tc>
          <w:tcPr>
            <w:tcW w:w="1400" w:type="dxa"/>
            <w:tcBorders>
              <w:top w:val="nil"/>
              <w:left w:val="nil"/>
              <w:bottom w:val="nil"/>
              <w:right w:val="nil"/>
            </w:tcBorders>
          </w:tcPr>
          <w:p w:rsidR="00CF3784" w:rsidRDefault="00CF3784">
            <w:pPr>
              <w:autoSpaceDE w:val="0"/>
              <w:autoSpaceDN w:val="0"/>
              <w:adjustRightInd w:val="0"/>
              <w:jc w:val="center"/>
            </w:pPr>
            <w:r>
              <w:t>3.5714</w:t>
            </w:r>
          </w:p>
        </w:tc>
        <w:tc>
          <w:tcPr>
            <w:tcW w:w="1400" w:type="dxa"/>
            <w:tcBorders>
              <w:top w:val="nil"/>
              <w:left w:val="nil"/>
              <w:bottom w:val="nil"/>
              <w:right w:val="nil"/>
            </w:tcBorders>
          </w:tcPr>
          <w:p w:rsidR="00CF3784" w:rsidRDefault="00CF3784">
            <w:pPr>
              <w:autoSpaceDE w:val="0"/>
              <w:autoSpaceDN w:val="0"/>
              <w:adjustRightInd w:val="0"/>
              <w:jc w:val="center"/>
            </w:pPr>
            <w:r>
              <w:t>0.00180</w:t>
            </w:r>
          </w:p>
        </w:tc>
        <w:tc>
          <w:tcPr>
            <w:tcW w:w="500" w:type="dxa"/>
            <w:tcBorders>
              <w:top w:val="nil"/>
              <w:left w:val="nil"/>
              <w:bottom w:val="nil"/>
              <w:right w:val="nil"/>
            </w:tcBorders>
          </w:tcPr>
          <w:p w:rsidR="00CF3784" w:rsidRDefault="00CF3784">
            <w:pPr>
              <w:autoSpaceDE w:val="0"/>
              <w:autoSpaceDN w:val="0"/>
              <w:adjustRightInd w:val="0"/>
            </w:pPr>
            <w:r>
              <w:t>***</w:t>
            </w: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l_NIPDYR</w:t>
            </w:r>
          </w:p>
        </w:tc>
        <w:tc>
          <w:tcPr>
            <w:tcW w:w="1400" w:type="dxa"/>
            <w:tcBorders>
              <w:top w:val="nil"/>
              <w:left w:val="nil"/>
              <w:bottom w:val="nil"/>
              <w:right w:val="nil"/>
            </w:tcBorders>
          </w:tcPr>
          <w:p w:rsidR="00CF3784" w:rsidRDefault="00CF3784">
            <w:pPr>
              <w:autoSpaceDE w:val="0"/>
              <w:autoSpaceDN w:val="0"/>
              <w:adjustRightInd w:val="0"/>
              <w:jc w:val="center"/>
            </w:pPr>
            <w:r>
              <w:t>-0.31869</w:t>
            </w:r>
          </w:p>
        </w:tc>
        <w:tc>
          <w:tcPr>
            <w:tcW w:w="1400" w:type="dxa"/>
            <w:tcBorders>
              <w:top w:val="nil"/>
              <w:left w:val="nil"/>
              <w:bottom w:val="nil"/>
              <w:right w:val="nil"/>
            </w:tcBorders>
          </w:tcPr>
          <w:p w:rsidR="00CF3784" w:rsidRDefault="00CF3784">
            <w:pPr>
              <w:autoSpaceDE w:val="0"/>
              <w:autoSpaceDN w:val="0"/>
              <w:adjustRightInd w:val="0"/>
              <w:jc w:val="center"/>
            </w:pPr>
            <w:r>
              <w:t>0.325162</w:t>
            </w:r>
          </w:p>
        </w:tc>
        <w:tc>
          <w:tcPr>
            <w:tcW w:w="1400" w:type="dxa"/>
            <w:tcBorders>
              <w:top w:val="nil"/>
              <w:left w:val="nil"/>
              <w:bottom w:val="nil"/>
              <w:right w:val="nil"/>
            </w:tcBorders>
          </w:tcPr>
          <w:p w:rsidR="00CF3784" w:rsidRDefault="00CF3784">
            <w:pPr>
              <w:autoSpaceDE w:val="0"/>
              <w:autoSpaceDN w:val="0"/>
              <w:adjustRightInd w:val="0"/>
              <w:jc w:val="center"/>
            </w:pPr>
            <w:r>
              <w:t>-0.9801</w:t>
            </w:r>
          </w:p>
        </w:tc>
        <w:tc>
          <w:tcPr>
            <w:tcW w:w="1400" w:type="dxa"/>
            <w:tcBorders>
              <w:top w:val="nil"/>
              <w:left w:val="nil"/>
              <w:bottom w:val="nil"/>
              <w:right w:val="nil"/>
            </w:tcBorders>
          </w:tcPr>
          <w:p w:rsidR="00CF3784" w:rsidRDefault="00CF3784">
            <w:pPr>
              <w:autoSpaceDE w:val="0"/>
              <w:autoSpaceDN w:val="0"/>
              <w:adjustRightInd w:val="0"/>
              <w:jc w:val="center"/>
            </w:pPr>
            <w:r>
              <w:t>0.33820</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l_REALPTOTALL</w:t>
            </w:r>
          </w:p>
        </w:tc>
        <w:tc>
          <w:tcPr>
            <w:tcW w:w="1400" w:type="dxa"/>
            <w:tcBorders>
              <w:top w:val="nil"/>
              <w:left w:val="nil"/>
              <w:bottom w:val="nil"/>
              <w:right w:val="nil"/>
            </w:tcBorders>
          </w:tcPr>
          <w:p w:rsidR="00CF3784" w:rsidRDefault="00CF3784">
            <w:pPr>
              <w:autoSpaceDE w:val="0"/>
              <w:autoSpaceDN w:val="0"/>
              <w:adjustRightInd w:val="0"/>
              <w:jc w:val="center"/>
            </w:pPr>
            <w:r>
              <w:t>-0.142818</w:t>
            </w:r>
          </w:p>
        </w:tc>
        <w:tc>
          <w:tcPr>
            <w:tcW w:w="1400" w:type="dxa"/>
            <w:tcBorders>
              <w:top w:val="nil"/>
              <w:left w:val="nil"/>
              <w:bottom w:val="nil"/>
              <w:right w:val="nil"/>
            </w:tcBorders>
          </w:tcPr>
          <w:p w:rsidR="00CF3784" w:rsidRDefault="00CF3784">
            <w:pPr>
              <w:autoSpaceDE w:val="0"/>
              <w:autoSpaceDN w:val="0"/>
              <w:adjustRightInd w:val="0"/>
              <w:jc w:val="center"/>
            </w:pPr>
            <w:r>
              <w:t>0.14007</w:t>
            </w:r>
          </w:p>
        </w:tc>
        <w:tc>
          <w:tcPr>
            <w:tcW w:w="1400" w:type="dxa"/>
            <w:tcBorders>
              <w:top w:val="nil"/>
              <w:left w:val="nil"/>
              <w:bottom w:val="nil"/>
              <w:right w:val="nil"/>
            </w:tcBorders>
          </w:tcPr>
          <w:p w:rsidR="00CF3784" w:rsidRDefault="00CF3784">
            <w:pPr>
              <w:autoSpaceDE w:val="0"/>
              <w:autoSpaceDN w:val="0"/>
              <w:adjustRightInd w:val="0"/>
              <w:jc w:val="center"/>
            </w:pPr>
            <w:r>
              <w:t>-1.0196</w:t>
            </w:r>
          </w:p>
        </w:tc>
        <w:tc>
          <w:tcPr>
            <w:tcW w:w="1400" w:type="dxa"/>
            <w:tcBorders>
              <w:top w:val="nil"/>
              <w:left w:val="nil"/>
              <w:bottom w:val="nil"/>
              <w:right w:val="nil"/>
            </w:tcBorders>
          </w:tcPr>
          <w:p w:rsidR="00CF3784" w:rsidRDefault="00CF3784">
            <w:pPr>
              <w:autoSpaceDE w:val="0"/>
              <w:autoSpaceDN w:val="0"/>
              <w:adjustRightInd w:val="0"/>
              <w:jc w:val="center"/>
            </w:pPr>
            <w:r>
              <w:t>0.31951</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dummy1973</w:t>
            </w:r>
          </w:p>
        </w:tc>
        <w:tc>
          <w:tcPr>
            <w:tcW w:w="1400" w:type="dxa"/>
            <w:tcBorders>
              <w:top w:val="nil"/>
              <w:left w:val="nil"/>
              <w:bottom w:val="nil"/>
              <w:right w:val="nil"/>
            </w:tcBorders>
          </w:tcPr>
          <w:p w:rsidR="00CF3784" w:rsidRDefault="00CF3784">
            <w:pPr>
              <w:autoSpaceDE w:val="0"/>
              <w:autoSpaceDN w:val="0"/>
              <w:adjustRightInd w:val="0"/>
              <w:jc w:val="center"/>
            </w:pPr>
            <w:r>
              <w:t>-0.012741</w:t>
            </w:r>
          </w:p>
        </w:tc>
        <w:tc>
          <w:tcPr>
            <w:tcW w:w="1400" w:type="dxa"/>
            <w:tcBorders>
              <w:top w:val="nil"/>
              <w:left w:val="nil"/>
              <w:bottom w:val="nil"/>
              <w:right w:val="nil"/>
            </w:tcBorders>
          </w:tcPr>
          <w:p w:rsidR="00CF3784" w:rsidRDefault="00CF3784">
            <w:pPr>
              <w:autoSpaceDE w:val="0"/>
              <w:autoSpaceDN w:val="0"/>
              <w:adjustRightInd w:val="0"/>
              <w:jc w:val="center"/>
            </w:pPr>
            <w:r>
              <w:t>0.0832834</w:t>
            </w:r>
          </w:p>
        </w:tc>
        <w:tc>
          <w:tcPr>
            <w:tcW w:w="1400" w:type="dxa"/>
            <w:tcBorders>
              <w:top w:val="nil"/>
              <w:left w:val="nil"/>
              <w:bottom w:val="nil"/>
              <w:right w:val="nil"/>
            </w:tcBorders>
          </w:tcPr>
          <w:p w:rsidR="00CF3784" w:rsidRDefault="00CF3784">
            <w:pPr>
              <w:autoSpaceDE w:val="0"/>
              <w:autoSpaceDN w:val="0"/>
              <w:adjustRightInd w:val="0"/>
              <w:jc w:val="center"/>
            </w:pPr>
            <w:r>
              <w:t>-0.1530</w:t>
            </w:r>
          </w:p>
        </w:tc>
        <w:tc>
          <w:tcPr>
            <w:tcW w:w="1400" w:type="dxa"/>
            <w:tcBorders>
              <w:top w:val="nil"/>
              <w:left w:val="nil"/>
              <w:bottom w:val="nil"/>
              <w:right w:val="nil"/>
            </w:tcBorders>
          </w:tcPr>
          <w:p w:rsidR="00CF3784" w:rsidRDefault="00CF3784">
            <w:pPr>
              <w:autoSpaceDE w:val="0"/>
              <w:autoSpaceDN w:val="0"/>
              <w:adjustRightInd w:val="0"/>
              <w:jc w:val="center"/>
            </w:pPr>
            <w:r>
              <w:t>0.87987</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dummy1974</w:t>
            </w:r>
          </w:p>
        </w:tc>
        <w:tc>
          <w:tcPr>
            <w:tcW w:w="1400" w:type="dxa"/>
            <w:tcBorders>
              <w:top w:val="nil"/>
              <w:left w:val="nil"/>
              <w:bottom w:val="nil"/>
              <w:right w:val="nil"/>
            </w:tcBorders>
          </w:tcPr>
          <w:p w:rsidR="00CF3784" w:rsidRDefault="00CF3784">
            <w:pPr>
              <w:autoSpaceDE w:val="0"/>
              <w:autoSpaceDN w:val="0"/>
              <w:adjustRightInd w:val="0"/>
              <w:jc w:val="center"/>
            </w:pPr>
            <w:r>
              <w:t>0.0404692</w:t>
            </w:r>
          </w:p>
        </w:tc>
        <w:tc>
          <w:tcPr>
            <w:tcW w:w="1400" w:type="dxa"/>
            <w:tcBorders>
              <w:top w:val="nil"/>
              <w:left w:val="nil"/>
              <w:bottom w:val="nil"/>
              <w:right w:val="nil"/>
            </w:tcBorders>
          </w:tcPr>
          <w:p w:rsidR="00CF3784" w:rsidRDefault="00CF3784">
            <w:pPr>
              <w:autoSpaceDE w:val="0"/>
              <w:autoSpaceDN w:val="0"/>
              <w:adjustRightInd w:val="0"/>
              <w:jc w:val="center"/>
            </w:pPr>
            <w:r>
              <w:t>0.0801125</w:t>
            </w:r>
          </w:p>
        </w:tc>
        <w:tc>
          <w:tcPr>
            <w:tcW w:w="1400" w:type="dxa"/>
            <w:tcBorders>
              <w:top w:val="nil"/>
              <w:left w:val="nil"/>
              <w:bottom w:val="nil"/>
              <w:right w:val="nil"/>
            </w:tcBorders>
          </w:tcPr>
          <w:p w:rsidR="00CF3784" w:rsidRDefault="00CF3784">
            <w:pPr>
              <w:autoSpaceDE w:val="0"/>
              <w:autoSpaceDN w:val="0"/>
              <w:adjustRightInd w:val="0"/>
              <w:jc w:val="center"/>
            </w:pPr>
            <w:r>
              <w:t>0.5052</w:t>
            </w:r>
          </w:p>
        </w:tc>
        <w:tc>
          <w:tcPr>
            <w:tcW w:w="1400" w:type="dxa"/>
            <w:tcBorders>
              <w:top w:val="nil"/>
              <w:left w:val="nil"/>
              <w:bottom w:val="nil"/>
              <w:right w:val="nil"/>
            </w:tcBorders>
          </w:tcPr>
          <w:p w:rsidR="00CF3784" w:rsidRDefault="00CF3784">
            <w:pPr>
              <w:autoSpaceDE w:val="0"/>
              <w:autoSpaceDN w:val="0"/>
              <w:adjustRightInd w:val="0"/>
              <w:jc w:val="center"/>
            </w:pPr>
            <w:r>
              <w:t>0.61871</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dummy1975</w:t>
            </w:r>
          </w:p>
        </w:tc>
        <w:tc>
          <w:tcPr>
            <w:tcW w:w="1400" w:type="dxa"/>
            <w:tcBorders>
              <w:top w:val="nil"/>
              <w:left w:val="nil"/>
              <w:bottom w:val="nil"/>
              <w:right w:val="nil"/>
            </w:tcBorders>
          </w:tcPr>
          <w:p w:rsidR="00CF3784" w:rsidRDefault="00CF3784">
            <w:pPr>
              <w:autoSpaceDE w:val="0"/>
              <w:autoSpaceDN w:val="0"/>
              <w:adjustRightInd w:val="0"/>
              <w:jc w:val="center"/>
            </w:pPr>
            <w:r>
              <w:t>0.0685589</w:t>
            </w:r>
          </w:p>
        </w:tc>
        <w:tc>
          <w:tcPr>
            <w:tcW w:w="1400" w:type="dxa"/>
            <w:tcBorders>
              <w:top w:val="nil"/>
              <w:left w:val="nil"/>
              <w:bottom w:val="nil"/>
              <w:right w:val="nil"/>
            </w:tcBorders>
          </w:tcPr>
          <w:p w:rsidR="00CF3784" w:rsidRDefault="00CF3784">
            <w:pPr>
              <w:autoSpaceDE w:val="0"/>
              <w:autoSpaceDN w:val="0"/>
              <w:adjustRightInd w:val="0"/>
              <w:jc w:val="center"/>
            </w:pPr>
            <w:r>
              <w:t>0.0769642</w:t>
            </w:r>
          </w:p>
        </w:tc>
        <w:tc>
          <w:tcPr>
            <w:tcW w:w="1400" w:type="dxa"/>
            <w:tcBorders>
              <w:top w:val="nil"/>
              <w:left w:val="nil"/>
              <w:bottom w:val="nil"/>
              <w:right w:val="nil"/>
            </w:tcBorders>
          </w:tcPr>
          <w:p w:rsidR="00CF3784" w:rsidRDefault="00CF3784">
            <w:pPr>
              <w:autoSpaceDE w:val="0"/>
              <w:autoSpaceDN w:val="0"/>
              <w:adjustRightInd w:val="0"/>
              <w:jc w:val="center"/>
            </w:pPr>
            <w:r>
              <w:t>0.8908</w:t>
            </w:r>
          </w:p>
        </w:tc>
        <w:tc>
          <w:tcPr>
            <w:tcW w:w="1400" w:type="dxa"/>
            <w:tcBorders>
              <w:top w:val="nil"/>
              <w:left w:val="nil"/>
              <w:bottom w:val="nil"/>
              <w:right w:val="nil"/>
            </w:tcBorders>
          </w:tcPr>
          <w:p w:rsidR="00CF3784" w:rsidRDefault="00CF3784">
            <w:pPr>
              <w:autoSpaceDE w:val="0"/>
              <w:autoSpaceDN w:val="0"/>
              <w:adjustRightInd w:val="0"/>
              <w:jc w:val="center"/>
            </w:pPr>
            <w:r>
              <w:t>0.38313</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dummy1979</w:t>
            </w:r>
          </w:p>
        </w:tc>
        <w:tc>
          <w:tcPr>
            <w:tcW w:w="1400" w:type="dxa"/>
            <w:tcBorders>
              <w:top w:val="nil"/>
              <w:left w:val="nil"/>
              <w:bottom w:val="nil"/>
              <w:right w:val="nil"/>
            </w:tcBorders>
          </w:tcPr>
          <w:p w:rsidR="00CF3784" w:rsidRDefault="00CF3784">
            <w:pPr>
              <w:autoSpaceDE w:val="0"/>
              <w:autoSpaceDN w:val="0"/>
              <w:adjustRightInd w:val="0"/>
              <w:jc w:val="center"/>
            </w:pPr>
            <w:r>
              <w:t>0.056205</w:t>
            </w:r>
          </w:p>
        </w:tc>
        <w:tc>
          <w:tcPr>
            <w:tcW w:w="1400" w:type="dxa"/>
            <w:tcBorders>
              <w:top w:val="nil"/>
              <w:left w:val="nil"/>
              <w:bottom w:val="nil"/>
              <w:right w:val="nil"/>
            </w:tcBorders>
          </w:tcPr>
          <w:p w:rsidR="00CF3784" w:rsidRDefault="00CF3784">
            <w:pPr>
              <w:autoSpaceDE w:val="0"/>
              <w:autoSpaceDN w:val="0"/>
              <w:adjustRightInd w:val="0"/>
              <w:jc w:val="center"/>
            </w:pPr>
            <w:r>
              <w:t>0.0815979</w:t>
            </w:r>
          </w:p>
        </w:tc>
        <w:tc>
          <w:tcPr>
            <w:tcW w:w="1400" w:type="dxa"/>
            <w:tcBorders>
              <w:top w:val="nil"/>
              <w:left w:val="nil"/>
              <w:bottom w:val="nil"/>
              <w:right w:val="nil"/>
            </w:tcBorders>
          </w:tcPr>
          <w:p w:rsidR="00CF3784" w:rsidRDefault="00CF3784">
            <w:pPr>
              <w:autoSpaceDE w:val="0"/>
              <w:autoSpaceDN w:val="0"/>
              <w:adjustRightInd w:val="0"/>
              <w:jc w:val="center"/>
            </w:pPr>
            <w:r>
              <w:t>0.6888</w:t>
            </w:r>
          </w:p>
        </w:tc>
        <w:tc>
          <w:tcPr>
            <w:tcW w:w="1400" w:type="dxa"/>
            <w:tcBorders>
              <w:top w:val="nil"/>
              <w:left w:val="nil"/>
              <w:bottom w:val="nil"/>
              <w:right w:val="nil"/>
            </w:tcBorders>
          </w:tcPr>
          <w:p w:rsidR="00CF3784" w:rsidRDefault="00CF3784">
            <w:pPr>
              <w:autoSpaceDE w:val="0"/>
              <w:autoSpaceDN w:val="0"/>
              <w:adjustRightInd w:val="0"/>
              <w:jc w:val="center"/>
            </w:pPr>
            <w:r>
              <w:t>0.49849</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CF3784">
            <w:pPr>
              <w:autoSpaceDE w:val="0"/>
              <w:autoSpaceDN w:val="0"/>
              <w:adjustRightInd w:val="0"/>
            </w:pPr>
            <w:r>
              <w:t>dummy1998</w:t>
            </w:r>
          </w:p>
        </w:tc>
        <w:tc>
          <w:tcPr>
            <w:tcW w:w="1400" w:type="dxa"/>
            <w:tcBorders>
              <w:top w:val="nil"/>
              <w:left w:val="nil"/>
              <w:bottom w:val="nil"/>
              <w:right w:val="nil"/>
            </w:tcBorders>
          </w:tcPr>
          <w:p w:rsidR="00CF3784" w:rsidRDefault="00CF3784">
            <w:pPr>
              <w:autoSpaceDE w:val="0"/>
              <w:autoSpaceDN w:val="0"/>
              <w:adjustRightInd w:val="0"/>
              <w:jc w:val="center"/>
            </w:pPr>
            <w:r>
              <w:t>-0.0983352</w:t>
            </w:r>
          </w:p>
        </w:tc>
        <w:tc>
          <w:tcPr>
            <w:tcW w:w="1400" w:type="dxa"/>
            <w:tcBorders>
              <w:top w:val="nil"/>
              <w:left w:val="nil"/>
              <w:bottom w:val="nil"/>
              <w:right w:val="nil"/>
            </w:tcBorders>
          </w:tcPr>
          <w:p w:rsidR="00CF3784" w:rsidRDefault="00CF3784">
            <w:pPr>
              <w:autoSpaceDE w:val="0"/>
              <w:autoSpaceDN w:val="0"/>
              <w:adjustRightInd w:val="0"/>
              <w:jc w:val="center"/>
            </w:pPr>
            <w:r>
              <w:t>0.0791737</w:t>
            </w:r>
          </w:p>
        </w:tc>
        <w:tc>
          <w:tcPr>
            <w:tcW w:w="1400" w:type="dxa"/>
            <w:tcBorders>
              <w:top w:val="nil"/>
              <w:left w:val="nil"/>
              <w:bottom w:val="nil"/>
              <w:right w:val="nil"/>
            </w:tcBorders>
          </w:tcPr>
          <w:p w:rsidR="00CF3784" w:rsidRDefault="00CF3784">
            <w:pPr>
              <w:autoSpaceDE w:val="0"/>
              <w:autoSpaceDN w:val="0"/>
              <w:adjustRightInd w:val="0"/>
              <w:jc w:val="center"/>
            </w:pPr>
            <w:r>
              <w:t>-1.2420</w:t>
            </w:r>
          </w:p>
        </w:tc>
        <w:tc>
          <w:tcPr>
            <w:tcW w:w="1400" w:type="dxa"/>
            <w:tcBorders>
              <w:top w:val="nil"/>
              <w:left w:val="nil"/>
              <w:bottom w:val="nil"/>
              <w:right w:val="nil"/>
            </w:tcBorders>
          </w:tcPr>
          <w:p w:rsidR="00CF3784" w:rsidRDefault="00CF3784">
            <w:pPr>
              <w:autoSpaceDE w:val="0"/>
              <w:autoSpaceDN w:val="0"/>
              <w:adjustRightInd w:val="0"/>
              <w:jc w:val="center"/>
            </w:pPr>
            <w:r>
              <w:t>0.22792</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3F529E">
            <w:pPr>
              <w:autoSpaceDE w:val="0"/>
              <w:autoSpaceDN w:val="0"/>
              <w:adjustRightInd w:val="0"/>
            </w:pPr>
            <w:r>
              <w:t>T</w:t>
            </w:r>
            <w:r w:rsidR="00CF3784">
              <w:t>ime</w:t>
            </w:r>
          </w:p>
        </w:tc>
        <w:tc>
          <w:tcPr>
            <w:tcW w:w="1400" w:type="dxa"/>
            <w:tcBorders>
              <w:top w:val="nil"/>
              <w:left w:val="nil"/>
              <w:bottom w:val="nil"/>
              <w:right w:val="nil"/>
            </w:tcBorders>
          </w:tcPr>
          <w:p w:rsidR="00CF3784" w:rsidRDefault="00CF3784">
            <w:pPr>
              <w:autoSpaceDE w:val="0"/>
              <w:autoSpaceDN w:val="0"/>
              <w:adjustRightInd w:val="0"/>
              <w:jc w:val="center"/>
            </w:pPr>
            <w:r>
              <w:t>0.102062</w:t>
            </w:r>
          </w:p>
        </w:tc>
        <w:tc>
          <w:tcPr>
            <w:tcW w:w="1400" w:type="dxa"/>
            <w:tcBorders>
              <w:top w:val="nil"/>
              <w:left w:val="nil"/>
              <w:bottom w:val="nil"/>
              <w:right w:val="nil"/>
            </w:tcBorders>
          </w:tcPr>
          <w:p w:rsidR="00CF3784" w:rsidRDefault="00CF3784">
            <w:pPr>
              <w:autoSpaceDE w:val="0"/>
              <w:autoSpaceDN w:val="0"/>
              <w:adjustRightInd w:val="0"/>
              <w:jc w:val="center"/>
            </w:pPr>
            <w:r>
              <w:t>0.0427484</w:t>
            </w:r>
          </w:p>
        </w:tc>
        <w:tc>
          <w:tcPr>
            <w:tcW w:w="1400" w:type="dxa"/>
            <w:tcBorders>
              <w:top w:val="nil"/>
              <w:left w:val="nil"/>
              <w:bottom w:val="nil"/>
              <w:right w:val="nil"/>
            </w:tcBorders>
          </w:tcPr>
          <w:p w:rsidR="00CF3784" w:rsidRDefault="00CF3784">
            <w:pPr>
              <w:autoSpaceDE w:val="0"/>
              <w:autoSpaceDN w:val="0"/>
              <w:adjustRightInd w:val="0"/>
              <w:jc w:val="center"/>
            </w:pPr>
            <w:r>
              <w:t>2.3875</w:t>
            </w:r>
          </w:p>
        </w:tc>
        <w:tc>
          <w:tcPr>
            <w:tcW w:w="1400" w:type="dxa"/>
            <w:tcBorders>
              <w:top w:val="nil"/>
              <w:left w:val="nil"/>
              <w:bottom w:val="nil"/>
              <w:right w:val="nil"/>
            </w:tcBorders>
          </w:tcPr>
          <w:p w:rsidR="00CF3784" w:rsidRDefault="00CF3784">
            <w:pPr>
              <w:autoSpaceDE w:val="0"/>
              <w:autoSpaceDN w:val="0"/>
              <w:adjustRightInd w:val="0"/>
              <w:jc w:val="center"/>
            </w:pPr>
            <w:r>
              <w:t>0.02644</w:t>
            </w:r>
          </w:p>
        </w:tc>
        <w:tc>
          <w:tcPr>
            <w:tcW w:w="500" w:type="dxa"/>
            <w:tcBorders>
              <w:top w:val="nil"/>
              <w:left w:val="nil"/>
              <w:bottom w:val="nil"/>
              <w:right w:val="nil"/>
            </w:tcBorders>
          </w:tcPr>
          <w:p w:rsidR="00CF3784" w:rsidRDefault="00CF3784">
            <w:pPr>
              <w:autoSpaceDE w:val="0"/>
              <w:autoSpaceDN w:val="0"/>
              <w:adjustRightInd w:val="0"/>
            </w:pPr>
            <w:r>
              <w:t>**</w:t>
            </w:r>
          </w:p>
        </w:tc>
      </w:tr>
      <w:tr w:rsidR="00CF3784">
        <w:tblPrEx>
          <w:tblCellMar>
            <w:top w:w="0" w:type="dxa"/>
            <w:bottom w:w="0" w:type="dxa"/>
          </w:tblCellMar>
        </w:tblPrEx>
        <w:trPr>
          <w:trHeight w:val="262"/>
          <w:jc w:val="center"/>
        </w:trPr>
        <w:tc>
          <w:tcPr>
            <w:tcW w:w="2247" w:type="dxa"/>
            <w:tcBorders>
              <w:top w:val="nil"/>
              <w:left w:val="nil"/>
              <w:bottom w:val="nil"/>
              <w:right w:val="nil"/>
            </w:tcBorders>
          </w:tcPr>
          <w:p w:rsidR="00CF3784" w:rsidRDefault="003F529E">
            <w:pPr>
              <w:autoSpaceDE w:val="0"/>
              <w:autoSpaceDN w:val="0"/>
              <w:adjustRightInd w:val="0"/>
            </w:pPr>
            <w:r>
              <w:t>T</w:t>
            </w:r>
            <w:r w:rsidR="00CF3784">
              <w:t>imesq</w:t>
            </w:r>
          </w:p>
        </w:tc>
        <w:tc>
          <w:tcPr>
            <w:tcW w:w="1400" w:type="dxa"/>
            <w:tcBorders>
              <w:top w:val="nil"/>
              <w:left w:val="nil"/>
              <w:bottom w:val="nil"/>
              <w:right w:val="nil"/>
            </w:tcBorders>
          </w:tcPr>
          <w:p w:rsidR="00CF3784" w:rsidRDefault="00CF3784">
            <w:pPr>
              <w:autoSpaceDE w:val="0"/>
              <w:autoSpaceDN w:val="0"/>
              <w:adjustRightInd w:val="0"/>
              <w:jc w:val="center"/>
            </w:pPr>
            <w:r>
              <w:t>-0.00195155</w:t>
            </w:r>
          </w:p>
        </w:tc>
        <w:tc>
          <w:tcPr>
            <w:tcW w:w="1400" w:type="dxa"/>
            <w:tcBorders>
              <w:top w:val="nil"/>
              <w:left w:val="nil"/>
              <w:bottom w:val="nil"/>
              <w:right w:val="nil"/>
            </w:tcBorders>
          </w:tcPr>
          <w:p w:rsidR="00CF3784" w:rsidRDefault="00CF3784">
            <w:pPr>
              <w:autoSpaceDE w:val="0"/>
              <w:autoSpaceDN w:val="0"/>
              <w:adjustRightInd w:val="0"/>
              <w:jc w:val="center"/>
            </w:pPr>
            <w:r>
              <w:t>0.000689978</w:t>
            </w:r>
          </w:p>
        </w:tc>
        <w:tc>
          <w:tcPr>
            <w:tcW w:w="1400" w:type="dxa"/>
            <w:tcBorders>
              <w:top w:val="nil"/>
              <w:left w:val="nil"/>
              <w:bottom w:val="nil"/>
              <w:right w:val="nil"/>
            </w:tcBorders>
          </w:tcPr>
          <w:p w:rsidR="00CF3784" w:rsidRDefault="00CF3784">
            <w:pPr>
              <w:autoSpaceDE w:val="0"/>
              <w:autoSpaceDN w:val="0"/>
              <w:adjustRightInd w:val="0"/>
              <w:jc w:val="center"/>
            </w:pPr>
            <w:r>
              <w:t>-2.8284</w:t>
            </w:r>
          </w:p>
        </w:tc>
        <w:tc>
          <w:tcPr>
            <w:tcW w:w="1400" w:type="dxa"/>
            <w:tcBorders>
              <w:top w:val="nil"/>
              <w:left w:val="nil"/>
              <w:bottom w:val="nil"/>
              <w:right w:val="nil"/>
            </w:tcBorders>
          </w:tcPr>
          <w:p w:rsidR="00CF3784" w:rsidRDefault="00CF3784">
            <w:pPr>
              <w:autoSpaceDE w:val="0"/>
              <w:autoSpaceDN w:val="0"/>
              <w:adjustRightInd w:val="0"/>
              <w:jc w:val="center"/>
            </w:pPr>
            <w:r>
              <w:t>0.01007</w:t>
            </w:r>
          </w:p>
        </w:tc>
        <w:tc>
          <w:tcPr>
            <w:tcW w:w="500" w:type="dxa"/>
            <w:tcBorders>
              <w:top w:val="nil"/>
              <w:left w:val="nil"/>
              <w:bottom w:val="nil"/>
              <w:right w:val="nil"/>
            </w:tcBorders>
          </w:tcPr>
          <w:p w:rsidR="00CF3784" w:rsidRDefault="00CF3784">
            <w:pPr>
              <w:autoSpaceDE w:val="0"/>
              <w:autoSpaceDN w:val="0"/>
              <w:adjustRightInd w:val="0"/>
            </w:pPr>
            <w:r>
              <w:t>**</w:t>
            </w:r>
          </w:p>
        </w:tc>
      </w:tr>
    </w:tbl>
    <w:p w:rsidR="00CF3784" w:rsidRDefault="00CF3784" w:rsidP="00CF3784">
      <w:pPr>
        <w:autoSpaceDE w:val="0"/>
        <w:autoSpaceDN w:val="0"/>
        <w:adjustRightInd w:val="0"/>
        <w:jc w:val="center"/>
      </w:pPr>
    </w:p>
    <w:p w:rsidR="00CF3784" w:rsidRDefault="00CF3784" w:rsidP="00CF3784">
      <w:pPr>
        <w:autoSpaceDE w:val="0"/>
        <w:autoSpaceDN w:val="0"/>
        <w:adjustRightInd w:val="0"/>
      </w:pPr>
      <w:r>
        <w:t>Mean of dependent variable = 7.38126</w:t>
      </w:r>
      <w:r>
        <w:tab/>
        <w:t>Standard deviation of dep. var. = 0.111062</w:t>
      </w:r>
    </w:p>
    <w:p w:rsidR="00CF3784" w:rsidRDefault="00CF3784" w:rsidP="00CF3784">
      <w:pPr>
        <w:autoSpaceDE w:val="0"/>
        <w:autoSpaceDN w:val="0"/>
        <w:adjustRightInd w:val="0"/>
      </w:pPr>
      <w:r>
        <w:t>Sum of squared residuals = 0.111101</w:t>
      </w:r>
      <w:r>
        <w:tab/>
      </w:r>
      <w:r>
        <w:tab/>
        <w:t>Standard error of residuals = 0.072736</w:t>
      </w:r>
    </w:p>
    <w:p w:rsidR="00CF3784" w:rsidRDefault="00CF3784" w:rsidP="00CF3784">
      <w:pPr>
        <w:autoSpaceDE w:val="0"/>
        <w:autoSpaceDN w:val="0"/>
        <w:adjustRightInd w:val="0"/>
      </w:pPr>
      <w:r>
        <w:t>Unadjusted R</w:t>
      </w:r>
      <w:r>
        <w:rPr>
          <w:vertAlign w:val="superscript"/>
        </w:rPr>
        <w:t>2</w:t>
      </w:r>
      <w:r>
        <w:t xml:space="preserve"> = 0.699759</w:t>
      </w:r>
      <w:r>
        <w:tab/>
      </w:r>
      <w:r>
        <w:tab/>
      </w:r>
      <w:r>
        <w:tab/>
        <w:t>Adjusted R</w:t>
      </w:r>
      <w:r>
        <w:rPr>
          <w:vertAlign w:val="superscript"/>
        </w:rPr>
        <w:t>2</w:t>
      </w:r>
      <w:r>
        <w:t xml:space="preserve"> = 0.571085</w:t>
      </w:r>
    </w:p>
    <w:p w:rsidR="00CF3784" w:rsidRDefault="00CF3784" w:rsidP="00CF3784">
      <w:pPr>
        <w:autoSpaceDE w:val="0"/>
        <w:autoSpaceDN w:val="0"/>
        <w:adjustRightInd w:val="0"/>
      </w:pPr>
      <w:r>
        <w:t>F-statistic (9, 21) = 5.43821 (p-value = 0.000673)</w:t>
      </w:r>
    </w:p>
    <w:p w:rsidR="00CF3784" w:rsidRDefault="00CF3784" w:rsidP="00CF3784">
      <w:pPr>
        <w:autoSpaceDE w:val="0"/>
        <w:autoSpaceDN w:val="0"/>
        <w:adjustRightInd w:val="0"/>
      </w:pPr>
      <w:r>
        <w:t>Durbin-Watson statistic = 1.67585</w:t>
      </w:r>
      <w:r>
        <w:tab/>
      </w:r>
      <w:r>
        <w:tab/>
        <w:t>First-order autocorrelation coeff. = 0.104282</w:t>
      </w:r>
    </w:p>
    <w:p w:rsidR="00CF3784" w:rsidRDefault="00CF3784" w:rsidP="00D73B5B">
      <w:pPr>
        <w:autoSpaceDE w:val="0"/>
        <w:autoSpaceDN w:val="0"/>
        <w:adjustRightInd w:val="0"/>
      </w:pPr>
    </w:p>
    <w:p w:rsidR="00CF3784" w:rsidRDefault="00D82F11" w:rsidP="00D73B5B">
      <w:pPr>
        <w:autoSpaceDE w:val="0"/>
        <w:autoSpaceDN w:val="0"/>
        <w:adjustRightInd w:val="0"/>
      </w:pPr>
      <w:r>
        <w:br w:type="page"/>
      </w:r>
      <w:r w:rsidR="00CF3784">
        <w:lastRenderedPageBreak/>
        <w:t>Removing the dummy variables and the price variable leaves us with</w:t>
      </w:r>
    </w:p>
    <w:p w:rsidR="00CF3784" w:rsidRDefault="00CF3784" w:rsidP="00CF3784">
      <w:pPr>
        <w:autoSpaceDE w:val="0"/>
        <w:autoSpaceDN w:val="0"/>
        <w:adjustRightInd w:val="0"/>
        <w:jc w:val="center"/>
      </w:pPr>
    </w:p>
    <w:tbl>
      <w:tblPr>
        <w:tblW w:w="0" w:type="auto"/>
        <w:jc w:val="center"/>
        <w:tblInd w:w="-136" w:type="dxa"/>
        <w:tblLayout w:type="fixed"/>
        <w:tblCellMar>
          <w:left w:w="30" w:type="dxa"/>
          <w:right w:w="30" w:type="dxa"/>
        </w:tblCellMar>
        <w:tblLook w:val="0000"/>
      </w:tblPr>
      <w:tblGrid>
        <w:gridCol w:w="2066"/>
        <w:gridCol w:w="1400"/>
        <w:gridCol w:w="1400"/>
        <w:gridCol w:w="1400"/>
        <w:gridCol w:w="1400"/>
        <w:gridCol w:w="500"/>
      </w:tblGrid>
      <w:tr w:rsidR="00CF3784">
        <w:tblPrEx>
          <w:tblCellMar>
            <w:top w:w="0" w:type="dxa"/>
            <w:bottom w:w="0" w:type="dxa"/>
          </w:tblCellMar>
        </w:tblPrEx>
        <w:trPr>
          <w:trHeight w:val="262"/>
          <w:jc w:val="center"/>
        </w:trPr>
        <w:tc>
          <w:tcPr>
            <w:tcW w:w="2066" w:type="dxa"/>
            <w:tcBorders>
              <w:top w:val="nil"/>
              <w:left w:val="nil"/>
              <w:bottom w:val="nil"/>
              <w:right w:val="nil"/>
            </w:tcBorders>
          </w:tcPr>
          <w:p w:rsidR="00CF3784" w:rsidRDefault="00CF3784">
            <w:pPr>
              <w:autoSpaceDE w:val="0"/>
              <w:autoSpaceDN w:val="0"/>
              <w:adjustRightInd w:val="0"/>
              <w:jc w:val="center"/>
            </w:pPr>
            <w:r>
              <w:rPr>
                <w:i/>
                <w:iCs/>
              </w:rPr>
              <w:t>Variable</w:t>
            </w:r>
          </w:p>
        </w:tc>
        <w:tc>
          <w:tcPr>
            <w:tcW w:w="1400" w:type="dxa"/>
            <w:tcBorders>
              <w:top w:val="nil"/>
              <w:left w:val="nil"/>
              <w:bottom w:val="nil"/>
              <w:right w:val="nil"/>
            </w:tcBorders>
          </w:tcPr>
          <w:p w:rsidR="00CF3784" w:rsidRDefault="00CF3784">
            <w:pPr>
              <w:autoSpaceDE w:val="0"/>
              <w:autoSpaceDN w:val="0"/>
              <w:adjustRightInd w:val="0"/>
              <w:jc w:val="center"/>
            </w:pPr>
            <w:r>
              <w:rPr>
                <w:i/>
                <w:iCs/>
              </w:rPr>
              <w:t>Coefficient</w:t>
            </w:r>
          </w:p>
        </w:tc>
        <w:tc>
          <w:tcPr>
            <w:tcW w:w="1400" w:type="dxa"/>
            <w:tcBorders>
              <w:top w:val="nil"/>
              <w:left w:val="nil"/>
              <w:bottom w:val="nil"/>
              <w:right w:val="nil"/>
            </w:tcBorders>
          </w:tcPr>
          <w:p w:rsidR="00CF3784" w:rsidRDefault="00CF3784">
            <w:pPr>
              <w:autoSpaceDE w:val="0"/>
              <w:autoSpaceDN w:val="0"/>
              <w:adjustRightInd w:val="0"/>
              <w:jc w:val="center"/>
            </w:pPr>
            <w:r>
              <w:rPr>
                <w:i/>
                <w:iCs/>
              </w:rPr>
              <w:t>Std. Error</w:t>
            </w:r>
          </w:p>
        </w:tc>
        <w:tc>
          <w:tcPr>
            <w:tcW w:w="1400" w:type="dxa"/>
            <w:tcBorders>
              <w:top w:val="nil"/>
              <w:left w:val="nil"/>
              <w:bottom w:val="nil"/>
              <w:right w:val="nil"/>
            </w:tcBorders>
          </w:tcPr>
          <w:p w:rsidR="00CF3784" w:rsidRDefault="00CF3784">
            <w:pPr>
              <w:autoSpaceDE w:val="0"/>
              <w:autoSpaceDN w:val="0"/>
              <w:adjustRightInd w:val="0"/>
              <w:jc w:val="center"/>
            </w:pPr>
            <w:r>
              <w:rPr>
                <w:i/>
                <w:iCs/>
              </w:rPr>
              <w:t>t-statistic</w:t>
            </w:r>
          </w:p>
        </w:tc>
        <w:tc>
          <w:tcPr>
            <w:tcW w:w="1400" w:type="dxa"/>
            <w:tcBorders>
              <w:top w:val="nil"/>
              <w:left w:val="nil"/>
              <w:bottom w:val="nil"/>
              <w:right w:val="nil"/>
            </w:tcBorders>
          </w:tcPr>
          <w:p w:rsidR="00CF3784" w:rsidRDefault="00CF3784">
            <w:pPr>
              <w:autoSpaceDE w:val="0"/>
              <w:autoSpaceDN w:val="0"/>
              <w:adjustRightInd w:val="0"/>
              <w:jc w:val="center"/>
            </w:pPr>
            <w:r>
              <w:rPr>
                <w:i/>
                <w:iCs/>
              </w:rPr>
              <w:t>p-value</w:t>
            </w:r>
          </w:p>
        </w:tc>
        <w:tc>
          <w:tcPr>
            <w:tcW w:w="500" w:type="dxa"/>
            <w:tcBorders>
              <w:top w:val="nil"/>
              <w:left w:val="nil"/>
              <w:bottom w:val="nil"/>
              <w:right w:val="nil"/>
            </w:tcBorders>
          </w:tcPr>
          <w:p w:rsidR="00CF3784" w:rsidRDefault="00CF3784">
            <w:pPr>
              <w:autoSpaceDE w:val="0"/>
              <w:autoSpaceDN w:val="0"/>
              <w:adjustRightInd w:val="0"/>
            </w:pPr>
          </w:p>
        </w:tc>
      </w:tr>
      <w:tr w:rsidR="00CF3784">
        <w:tblPrEx>
          <w:tblCellMar>
            <w:top w:w="0" w:type="dxa"/>
            <w:bottom w:w="0" w:type="dxa"/>
          </w:tblCellMar>
        </w:tblPrEx>
        <w:trPr>
          <w:trHeight w:val="262"/>
          <w:jc w:val="center"/>
        </w:trPr>
        <w:tc>
          <w:tcPr>
            <w:tcW w:w="2066" w:type="dxa"/>
            <w:tcBorders>
              <w:top w:val="nil"/>
              <w:left w:val="nil"/>
              <w:bottom w:val="nil"/>
              <w:right w:val="nil"/>
            </w:tcBorders>
          </w:tcPr>
          <w:p w:rsidR="00CF3784" w:rsidRDefault="003F529E">
            <w:pPr>
              <w:autoSpaceDE w:val="0"/>
              <w:autoSpaceDN w:val="0"/>
              <w:adjustRightInd w:val="0"/>
            </w:pPr>
            <w:r>
              <w:t>C</w:t>
            </w:r>
            <w:r w:rsidR="00CF3784">
              <w:t>onst</w:t>
            </w:r>
          </w:p>
        </w:tc>
        <w:tc>
          <w:tcPr>
            <w:tcW w:w="1400" w:type="dxa"/>
            <w:tcBorders>
              <w:top w:val="nil"/>
              <w:left w:val="nil"/>
              <w:bottom w:val="nil"/>
              <w:right w:val="nil"/>
            </w:tcBorders>
          </w:tcPr>
          <w:p w:rsidR="00CF3784" w:rsidRDefault="00CF3784">
            <w:pPr>
              <w:autoSpaceDE w:val="0"/>
              <w:autoSpaceDN w:val="0"/>
              <w:adjustRightInd w:val="0"/>
              <w:jc w:val="center"/>
            </w:pPr>
            <w:r>
              <w:t>6.55496</w:t>
            </w:r>
          </w:p>
        </w:tc>
        <w:tc>
          <w:tcPr>
            <w:tcW w:w="1400" w:type="dxa"/>
            <w:tcBorders>
              <w:top w:val="nil"/>
              <w:left w:val="nil"/>
              <w:bottom w:val="nil"/>
              <w:right w:val="nil"/>
            </w:tcBorders>
          </w:tcPr>
          <w:p w:rsidR="00CF3784" w:rsidRDefault="00CF3784">
            <w:pPr>
              <w:autoSpaceDE w:val="0"/>
              <w:autoSpaceDN w:val="0"/>
              <w:adjustRightInd w:val="0"/>
              <w:jc w:val="center"/>
            </w:pPr>
            <w:r>
              <w:t>0.274309</w:t>
            </w:r>
          </w:p>
        </w:tc>
        <w:tc>
          <w:tcPr>
            <w:tcW w:w="1400" w:type="dxa"/>
            <w:tcBorders>
              <w:top w:val="nil"/>
              <w:left w:val="nil"/>
              <w:bottom w:val="nil"/>
              <w:right w:val="nil"/>
            </w:tcBorders>
          </w:tcPr>
          <w:p w:rsidR="00CF3784" w:rsidRDefault="00CF3784">
            <w:pPr>
              <w:autoSpaceDE w:val="0"/>
              <w:autoSpaceDN w:val="0"/>
              <w:adjustRightInd w:val="0"/>
              <w:jc w:val="center"/>
            </w:pPr>
            <w:r>
              <w:t>23.8963</w:t>
            </w:r>
          </w:p>
        </w:tc>
        <w:tc>
          <w:tcPr>
            <w:tcW w:w="1400" w:type="dxa"/>
            <w:tcBorders>
              <w:top w:val="nil"/>
              <w:left w:val="nil"/>
              <w:bottom w:val="nil"/>
              <w:right w:val="nil"/>
            </w:tcBorders>
          </w:tcPr>
          <w:p w:rsidR="00CF3784" w:rsidRDefault="00CF3784">
            <w:pPr>
              <w:autoSpaceDE w:val="0"/>
              <w:autoSpaceDN w:val="0"/>
              <w:adjustRightInd w:val="0"/>
              <w:jc w:val="center"/>
            </w:pPr>
            <w:r>
              <w:t>&lt;0.00001</w:t>
            </w:r>
          </w:p>
        </w:tc>
        <w:tc>
          <w:tcPr>
            <w:tcW w:w="500" w:type="dxa"/>
            <w:tcBorders>
              <w:top w:val="nil"/>
              <w:left w:val="nil"/>
              <w:bottom w:val="nil"/>
              <w:right w:val="nil"/>
            </w:tcBorders>
          </w:tcPr>
          <w:p w:rsidR="00CF3784" w:rsidRDefault="00CF3784">
            <w:pPr>
              <w:autoSpaceDE w:val="0"/>
              <w:autoSpaceDN w:val="0"/>
              <w:adjustRightInd w:val="0"/>
            </w:pPr>
            <w:r>
              <w:t>***</w:t>
            </w:r>
          </w:p>
        </w:tc>
      </w:tr>
      <w:tr w:rsidR="00CF3784">
        <w:tblPrEx>
          <w:tblCellMar>
            <w:top w:w="0" w:type="dxa"/>
            <w:bottom w:w="0" w:type="dxa"/>
          </w:tblCellMar>
        </w:tblPrEx>
        <w:trPr>
          <w:trHeight w:val="262"/>
          <w:jc w:val="center"/>
        </w:trPr>
        <w:tc>
          <w:tcPr>
            <w:tcW w:w="2066" w:type="dxa"/>
            <w:tcBorders>
              <w:top w:val="nil"/>
              <w:left w:val="nil"/>
              <w:bottom w:val="nil"/>
              <w:right w:val="nil"/>
            </w:tcBorders>
          </w:tcPr>
          <w:p w:rsidR="00CF3784" w:rsidRDefault="003F529E">
            <w:pPr>
              <w:autoSpaceDE w:val="0"/>
              <w:autoSpaceDN w:val="0"/>
              <w:adjustRightInd w:val="0"/>
            </w:pPr>
            <w:r>
              <w:t>T</w:t>
            </w:r>
            <w:r w:rsidR="00CF3784">
              <w:t>ime</w:t>
            </w:r>
          </w:p>
        </w:tc>
        <w:tc>
          <w:tcPr>
            <w:tcW w:w="1400" w:type="dxa"/>
            <w:tcBorders>
              <w:top w:val="nil"/>
              <w:left w:val="nil"/>
              <w:bottom w:val="nil"/>
              <w:right w:val="nil"/>
            </w:tcBorders>
          </w:tcPr>
          <w:p w:rsidR="00CF3784" w:rsidRDefault="00CF3784">
            <w:pPr>
              <w:autoSpaceDE w:val="0"/>
              <w:autoSpaceDN w:val="0"/>
              <w:adjustRightInd w:val="0"/>
              <w:jc w:val="center"/>
            </w:pPr>
            <w:r>
              <w:t>0.0611832</w:t>
            </w:r>
          </w:p>
        </w:tc>
        <w:tc>
          <w:tcPr>
            <w:tcW w:w="1400" w:type="dxa"/>
            <w:tcBorders>
              <w:top w:val="nil"/>
              <w:left w:val="nil"/>
              <w:bottom w:val="nil"/>
              <w:right w:val="nil"/>
            </w:tcBorders>
          </w:tcPr>
          <w:p w:rsidR="00CF3784" w:rsidRDefault="00CF3784">
            <w:pPr>
              <w:autoSpaceDE w:val="0"/>
              <w:autoSpaceDN w:val="0"/>
              <w:adjustRightInd w:val="0"/>
              <w:jc w:val="center"/>
            </w:pPr>
            <w:r>
              <w:t>0.0174962</w:t>
            </w:r>
          </w:p>
        </w:tc>
        <w:tc>
          <w:tcPr>
            <w:tcW w:w="1400" w:type="dxa"/>
            <w:tcBorders>
              <w:top w:val="nil"/>
              <w:left w:val="nil"/>
              <w:bottom w:val="nil"/>
              <w:right w:val="nil"/>
            </w:tcBorders>
          </w:tcPr>
          <w:p w:rsidR="00CF3784" w:rsidRDefault="00CF3784">
            <w:pPr>
              <w:autoSpaceDE w:val="0"/>
              <w:autoSpaceDN w:val="0"/>
              <w:adjustRightInd w:val="0"/>
              <w:jc w:val="center"/>
            </w:pPr>
            <w:r>
              <w:t>3.4969</w:t>
            </w:r>
          </w:p>
        </w:tc>
        <w:tc>
          <w:tcPr>
            <w:tcW w:w="1400" w:type="dxa"/>
            <w:tcBorders>
              <w:top w:val="nil"/>
              <w:left w:val="nil"/>
              <w:bottom w:val="nil"/>
              <w:right w:val="nil"/>
            </w:tcBorders>
          </w:tcPr>
          <w:p w:rsidR="00CF3784" w:rsidRDefault="00CF3784">
            <w:pPr>
              <w:autoSpaceDE w:val="0"/>
              <w:autoSpaceDN w:val="0"/>
              <w:adjustRightInd w:val="0"/>
              <w:jc w:val="center"/>
            </w:pPr>
            <w:r>
              <w:t>0.00165</w:t>
            </w:r>
          </w:p>
        </w:tc>
        <w:tc>
          <w:tcPr>
            <w:tcW w:w="500" w:type="dxa"/>
            <w:tcBorders>
              <w:top w:val="nil"/>
              <w:left w:val="nil"/>
              <w:bottom w:val="nil"/>
              <w:right w:val="nil"/>
            </w:tcBorders>
          </w:tcPr>
          <w:p w:rsidR="00CF3784" w:rsidRDefault="00CF3784">
            <w:pPr>
              <w:autoSpaceDE w:val="0"/>
              <w:autoSpaceDN w:val="0"/>
              <w:adjustRightInd w:val="0"/>
            </w:pPr>
            <w:r>
              <w:t>***</w:t>
            </w:r>
          </w:p>
        </w:tc>
      </w:tr>
      <w:tr w:rsidR="00CF3784">
        <w:tblPrEx>
          <w:tblCellMar>
            <w:top w:w="0" w:type="dxa"/>
            <w:bottom w:w="0" w:type="dxa"/>
          </w:tblCellMar>
        </w:tblPrEx>
        <w:trPr>
          <w:trHeight w:val="262"/>
          <w:jc w:val="center"/>
        </w:trPr>
        <w:tc>
          <w:tcPr>
            <w:tcW w:w="2066" w:type="dxa"/>
            <w:tcBorders>
              <w:top w:val="nil"/>
              <w:left w:val="nil"/>
              <w:bottom w:val="nil"/>
              <w:right w:val="nil"/>
            </w:tcBorders>
          </w:tcPr>
          <w:p w:rsidR="00CF3784" w:rsidRDefault="003F529E">
            <w:pPr>
              <w:autoSpaceDE w:val="0"/>
              <w:autoSpaceDN w:val="0"/>
              <w:adjustRightInd w:val="0"/>
            </w:pPr>
            <w:r>
              <w:t>T</w:t>
            </w:r>
            <w:r w:rsidR="00CF3784">
              <w:t>imesq</w:t>
            </w:r>
          </w:p>
        </w:tc>
        <w:tc>
          <w:tcPr>
            <w:tcW w:w="1400" w:type="dxa"/>
            <w:tcBorders>
              <w:top w:val="nil"/>
              <w:left w:val="nil"/>
              <w:bottom w:val="nil"/>
              <w:right w:val="nil"/>
            </w:tcBorders>
          </w:tcPr>
          <w:p w:rsidR="00CF3784" w:rsidRDefault="00CF3784">
            <w:pPr>
              <w:autoSpaceDE w:val="0"/>
              <w:autoSpaceDN w:val="0"/>
              <w:adjustRightInd w:val="0"/>
              <w:jc w:val="center"/>
            </w:pPr>
            <w:r>
              <w:t>-0.00142083</w:t>
            </w:r>
          </w:p>
        </w:tc>
        <w:tc>
          <w:tcPr>
            <w:tcW w:w="1400" w:type="dxa"/>
            <w:tcBorders>
              <w:top w:val="nil"/>
              <w:left w:val="nil"/>
              <w:bottom w:val="nil"/>
              <w:right w:val="nil"/>
            </w:tcBorders>
          </w:tcPr>
          <w:p w:rsidR="00CF3784" w:rsidRDefault="00CF3784">
            <w:pPr>
              <w:autoSpaceDE w:val="0"/>
              <w:autoSpaceDN w:val="0"/>
              <w:adjustRightInd w:val="0"/>
              <w:jc w:val="center"/>
            </w:pPr>
            <w:r>
              <w:t>0.000448687</w:t>
            </w:r>
          </w:p>
        </w:tc>
        <w:tc>
          <w:tcPr>
            <w:tcW w:w="1400" w:type="dxa"/>
            <w:tcBorders>
              <w:top w:val="nil"/>
              <w:left w:val="nil"/>
              <w:bottom w:val="nil"/>
              <w:right w:val="nil"/>
            </w:tcBorders>
          </w:tcPr>
          <w:p w:rsidR="00CF3784" w:rsidRDefault="00CF3784">
            <w:pPr>
              <w:autoSpaceDE w:val="0"/>
              <w:autoSpaceDN w:val="0"/>
              <w:adjustRightInd w:val="0"/>
              <w:jc w:val="center"/>
            </w:pPr>
            <w:r>
              <w:t>-3.1666</w:t>
            </w:r>
          </w:p>
        </w:tc>
        <w:tc>
          <w:tcPr>
            <w:tcW w:w="1400" w:type="dxa"/>
            <w:tcBorders>
              <w:top w:val="nil"/>
              <w:left w:val="nil"/>
              <w:bottom w:val="nil"/>
              <w:right w:val="nil"/>
            </w:tcBorders>
          </w:tcPr>
          <w:p w:rsidR="00CF3784" w:rsidRDefault="00CF3784">
            <w:pPr>
              <w:autoSpaceDE w:val="0"/>
              <w:autoSpaceDN w:val="0"/>
              <w:adjustRightInd w:val="0"/>
              <w:jc w:val="center"/>
            </w:pPr>
            <w:r>
              <w:t>0.00380</w:t>
            </w:r>
          </w:p>
        </w:tc>
        <w:tc>
          <w:tcPr>
            <w:tcW w:w="500" w:type="dxa"/>
            <w:tcBorders>
              <w:top w:val="nil"/>
              <w:left w:val="nil"/>
              <w:bottom w:val="nil"/>
              <w:right w:val="nil"/>
            </w:tcBorders>
          </w:tcPr>
          <w:p w:rsidR="00CF3784" w:rsidRDefault="00CF3784">
            <w:pPr>
              <w:autoSpaceDE w:val="0"/>
              <w:autoSpaceDN w:val="0"/>
              <w:adjustRightInd w:val="0"/>
            </w:pPr>
            <w:r>
              <w:t>***</w:t>
            </w:r>
          </w:p>
        </w:tc>
      </w:tr>
      <w:tr w:rsidR="00CF3784">
        <w:tblPrEx>
          <w:tblCellMar>
            <w:top w:w="0" w:type="dxa"/>
            <w:bottom w:w="0" w:type="dxa"/>
          </w:tblCellMar>
        </w:tblPrEx>
        <w:trPr>
          <w:trHeight w:val="262"/>
          <w:jc w:val="center"/>
        </w:trPr>
        <w:tc>
          <w:tcPr>
            <w:tcW w:w="2066" w:type="dxa"/>
            <w:tcBorders>
              <w:top w:val="nil"/>
              <w:left w:val="nil"/>
              <w:bottom w:val="nil"/>
              <w:right w:val="nil"/>
            </w:tcBorders>
          </w:tcPr>
          <w:p w:rsidR="00CF3784" w:rsidRDefault="00CF3784">
            <w:pPr>
              <w:autoSpaceDE w:val="0"/>
              <w:autoSpaceDN w:val="0"/>
              <w:adjustRightInd w:val="0"/>
            </w:pPr>
            <w:r>
              <w:t>l_REALPTOTALL</w:t>
            </w:r>
          </w:p>
        </w:tc>
        <w:tc>
          <w:tcPr>
            <w:tcW w:w="1400" w:type="dxa"/>
            <w:tcBorders>
              <w:top w:val="nil"/>
              <w:left w:val="nil"/>
              <w:bottom w:val="nil"/>
              <w:right w:val="nil"/>
            </w:tcBorders>
          </w:tcPr>
          <w:p w:rsidR="00CF3784" w:rsidRDefault="00CF3784">
            <w:pPr>
              <w:autoSpaceDE w:val="0"/>
              <w:autoSpaceDN w:val="0"/>
              <w:adjustRightInd w:val="0"/>
              <w:jc w:val="center"/>
            </w:pPr>
            <w:r>
              <w:t>-0.212066</w:t>
            </w:r>
          </w:p>
        </w:tc>
        <w:tc>
          <w:tcPr>
            <w:tcW w:w="1400" w:type="dxa"/>
            <w:tcBorders>
              <w:top w:val="nil"/>
              <w:left w:val="nil"/>
              <w:bottom w:val="nil"/>
              <w:right w:val="nil"/>
            </w:tcBorders>
          </w:tcPr>
          <w:p w:rsidR="00CF3784" w:rsidRDefault="00CF3784">
            <w:pPr>
              <w:autoSpaceDE w:val="0"/>
              <w:autoSpaceDN w:val="0"/>
              <w:adjustRightInd w:val="0"/>
              <w:jc w:val="center"/>
            </w:pPr>
            <w:r>
              <w:t>0.0952847</w:t>
            </w:r>
          </w:p>
        </w:tc>
        <w:tc>
          <w:tcPr>
            <w:tcW w:w="1400" w:type="dxa"/>
            <w:tcBorders>
              <w:top w:val="nil"/>
              <w:left w:val="nil"/>
              <w:bottom w:val="nil"/>
              <w:right w:val="nil"/>
            </w:tcBorders>
          </w:tcPr>
          <w:p w:rsidR="00CF3784" w:rsidRDefault="00CF3784">
            <w:pPr>
              <w:autoSpaceDE w:val="0"/>
              <w:autoSpaceDN w:val="0"/>
              <w:adjustRightInd w:val="0"/>
              <w:jc w:val="center"/>
            </w:pPr>
            <w:r>
              <w:t>-2.2256</w:t>
            </w:r>
          </w:p>
        </w:tc>
        <w:tc>
          <w:tcPr>
            <w:tcW w:w="1400" w:type="dxa"/>
            <w:tcBorders>
              <w:top w:val="nil"/>
              <w:left w:val="nil"/>
              <w:bottom w:val="nil"/>
              <w:right w:val="nil"/>
            </w:tcBorders>
          </w:tcPr>
          <w:p w:rsidR="00CF3784" w:rsidRDefault="00CF3784">
            <w:pPr>
              <w:autoSpaceDE w:val="0"/>
              <w:autoSpaceDN w:val="0"/>
              <w:adjustRightInd w:val="0"/>
              <w:jc w:val="center"/>
            </w:pPr>
            <w:r>
              <w:t>0.03458</w:t>
            </w:r>
          </w:p>
        </w:tc>
        <w:tc>
          <w:tcPr>
            <w:tcW w:w="500" w:type="dxa"/>
            <w:tcBorders>
              <w:top w:val="nil"/>
              <w:left w:val="nil"/>
              <w:bottom w:val="nil"/>
              <w:right w:val="nil"/>
            </w:tcBorders>
          </w:tcPr>
          <w:p w:rsidR="00CF3784" w:rsidRDefault="00CF3784">
            <w:pPr>
              <w:autoSpaceDE w:val="0"/>
              <w:autoSpaceDN w:val="0"/>
              <w:adjustRightInd w:val="0"/>
            </w:pPr>
            <w:r>
              <w:t>**</w:t>
            </w:r>
          </w:p>
        </w:tc>
      </w:tr>
    </w:tbl>
    <w:p w:rsidR="00CF3784" w:rsidRDefault="00CF3784" w:rsidP="00CF3784">
      <w:pPr>
        <w:autoSpaceDE w:val="0"/>
        <w:autoSpaceDN w:val="0"/>
        <w:adjustRightInd w:val="0"/>
        <w:jc w:val="center"/>
      </w:pPr>
    </w:p>
    <w:p w:rsidR="00CF3784" w:rsidRDefault="00CF3784" w:rsidP="00CF3784">
      <w:pPr>
        <w:autoSpaceDE w:val="0"/>
        <w:autoSpaceDN w:val="0"/>
        <w:adjustRightInd w:val="0"/>
      </w:pPr>
      <w:r>
        <w:t>Mean of dependent variable = 7.38126</w:t>
      </w:r>
      <w:r>
        <w:tab/>
        <w:t>Standard deviation of dep. var. = 0.111062</w:t>
      </w:r>
    </w:p>
    <w:p w:rsidR="00CF3784" w:rsidRDefault="00CF3784" w:rsidP="00CF3784">
      <w:pPr>
        <w:autoSpaceDE w:val="0"/>
        <w:autoSpaceDN w:val="0"/>
        <w:adjustRightInd w:val="0"/>
      </w:pPr>
      <w:r>
        <w:t>Sum of squared residuals = 0.131898</w:t>
      </w:r>
      <w:r>
        <w:tab/>
      </w:r>
      <w:r>
        <w:tab/>
        <w:t>Standard error of residuals = 0.0698935</w:t>
      </w:r>
    </w:p>
    <w:p w:rsidR="00CF3784" w:rsidRDefault="00CF3784" w:rsidP="00CF3784">
      <w:pPr>
        <w:autoSpaceDE w:val="0"/>
        <w:autoSpaceDN w:val="0"/>
        <w:adjustRightInd w:val="0"/>
      </w:pPr>
      <w:r>
        <w:t>Unadjusted R</w:t>
      </w:r>
      <w:r>
        <w:rPr>
          <w:vertAlign w:val="superscript"/>
        </w:rPr>
        <w:t>2</w:t>
      </w:r>
      <w:r>
        <w:t xml:space="preserve"> = 0.643558</w:t>
      </w:r>
      <w:r>
        <w:tab/>
      </w:r>
      <w:r>
        <w:tab/>
      </w:r>
      <w:r>
        <w:tab/>
        <w:t>Adjusted R</w:t>
      </w:r>
      <w:r>
        <w:rPr>
          <w:vertAlign w:val="superscript"/>
        </w:rPr>
        <w:t>2</w:t>
      </w:r>
      <w:r>
        <w:t xml:space="preserve"> = 0.603953</w:t>
      </w:r>
    </w:p>
    <w:p w:rsidR="00CF3784" w:rsidRDefault="00CF3784" w:rsidP="00CF3784">
      <w:pPr>
        <w:autoSpaceDE w:val="0"/>
        <w:autoSpaceDN w:val="0"/>
        <w:adjustRightInd w:val="0"/>
      </w:pPr>
      <w:r>
        <w:t>F-statistic (3, 27) = 16.2495 (p-value &lt; 0.00001)</w:t>
      </w:r>
    </w:p>
    <w:p w:rsidR="00CF3784" w:rsidRDefault="00CF3784" w:rsidP="00CF3784">
      <w:pPr>
        <w:autoSpaceDE w:val="0"/>
        <w:autoSpaceDN w:val="0"/>
        <w:adjustRightInd w:val="0"/>
      </w:pPr>
      <w:r>
        <w:t>Durbin-Watson statistic = 1.65303</w:t>
      </w:r>
      <w:r>
        <w:tab/>
      </w:r>
      <w:r>
        <w:tab/>
        <w:t>First-order autocorrelation coeff. = 0.144168</w:t>
      </w:r>
    </w:p>
    <w:p w:rsidR="00CF3784" w:rsidRDefault="00CF3784" w:rsidP="00D73B5B">
      <w:pPr>
        <w:autoSpaceDE w:val="0"/>
        <w:autoSpaceDN w:val="0"/>
        <w:adjustRightInd w:val="0"/>
      </w:pPr>
    </w:p>
    <w:p w:rsidR="003F529E" w:rsidRDefault="003F529E" w:rsidP="00D73B5B">
      <w:pPr>
        <w:autoSpaceDE w:val="0"/>
        <w:autoSpaceDN w:val="0"/>
        <w:adjustRightInd w:val="0"/>
      </w:pPr>
      <w:r>
        <w:t xml:space="preserve">Thus the </w:t>
      </w:r>
      <w:r w:rsidR="00141FA5">
        <w:t>short</w:t>
      </w:r>
      <w:r>
        <w:t>-run price elasticity is -0.2121.</w:t>
      </w:r>
    </w:p>
    <w:p w:rsidR="003F529E" w:rsidRDefault="003F529E" w:rsidP="00D73B5B">
      <w:pPr>
        <w:autoSpaceDE w:val="0"/>
        <w:autoSpaceDN w:val="0"/>
        <w:adjustRightInd w:val="0"/>
      </w:pPr>
    </w:p>
    <w:p w:rsidR="00CF3784" w:rsidRDefault="00CF3784" w:rsidP="00D73B5B">
      <w:pPr>
        <w:autoSpaceDE w:val="0"/>
        <w:autoSpaceDN w:val="0"/>
        <w:adjustRightInd w:val="0"/>
      </w:pPr>
      <w:r>
        <w:t>This model does well in terms of forecasting performance</w:t>
      </w:r>
      <w:r w:rsidR="001D7471">
        <w:t xml:space="preserve"> and is the one we present here</w:t>
      </w:r>
      <w:r>
        <w:t>.</w:t>
      </w:r>
    </w:p>
    <w:p w:rsidR="001D7471" w:rsidRDefault="00E86F4A" w:rsidP="00D73B5B">
      <w:pPr>
        <w:autoSpaceDE w:val="0"/>
        <w:autoSpaceDN w:val="0"/>
        <w:adjustRightInd w:val="0"/>
      </w:pPr>
      <w:r>
        <w:rPr>
          <w:noProof/>
        </w:rPr>
        <w:drawing>
          <wp:inline distT="0" distB="0" distL="0" distR="0">
            <wp:extent cx="5720715" cy="4293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3F529E" w:rsidRPr="00CF3784" w:rsidRDefault="003F529E" w:rsidP="00D73B5B">
      <w:pPr>
        <w:autoSpaceDE w:val="0"/>
        <w:autoSpaceDN w:val="0"/>
        <w:adjustRightInd w:val="0"/>
      </w:pPr>
    </w:p>
    <w:p w:rsidR="003F529E" w:rsidRDefault="003F529E" w:rsidP="003F529E">
      <w:pPr>
        <w:autoSpaceDE w:val="0"/>
        <w:autoSpaceDN w:val="0"/>
        <w:adjustRightInd w:val="0"/>
        <w:jc w:val="both"/>
      </w:pPr>
      <w:r>
        <w:br w:type="page"/>
      </w:r>
      <w:r>
        <w:lastRenderedPageBreak/>
        <w:t xml:space="preserve">The cointegration test suggests that there is at least one cointegrating vector </w:t>
      </w:r>
    </w:p>
    <w:p w:rsidR="003F529E" w:rsidRDefault="003F529E" w:rsidP="003F529E">
      <w:pPr>
        <w:autoSpaceDE w:val="0"/>
        <w:autoSpaceDN w:val="0"/>
        <w:adjustRightInd w:val="0"/>
        <w:jc w:val="both"/>
      </w:pPr>
    </w:p>
    <w:p w:rsidR="003F529E" w:rsidRPr="003F529E" w:rsidRDefault="003F529E" w:rsidP="003F529E">
      <w:pPr>
        <w:autoSpaceDE w:val="0"/>
        <w:autoSpaceDN w:val="0"/>
        <w:adjustRightInd w:val="0"/>
        <w:jc w:val="center"/>
      </w:pPr>
      <w:r w:rsidRPr="003F529E">
        <w:t>Rank Eigenvalue Trace test p-value   Lmax test  p-value</w:t>
      </w:r>
    </w:p>
    <w:p w:rsidR="003F529E" w:rsidRPr="003F529E" w:rsidRDefault="003F529E" w:rsidP="003F529E">
      <w:pPr>
        <w:autoSpaceDE w:val="0"/>
        <w:autoSpaceDN w:val="0"/>
        <w:adjustRightInd w:val="0"/>
        <w:jc w:val="center"/>
      </w:pPr>
      <w:r w:rsidRPr="003F529E">
        <w:t>0    0.43261     23.639 [0.0019]     17.001 [0.0161]</w:t>
      </w:r>
    </w:p>
    <w:p w:rsidR="003F529E" w:rsidRDefault="003F529E" w:rsidP="003F529E">
      <w:pPr>
        <w:autoSpaceDE w:val="0"/>
        <w:autoSpaceDN w:val="0"/>
        <w:adjustRightInd w:val="0"/>
        <w:jc w:val="center"/>
      </w:pPr>
      <w:r w:rsidRPr="003F529E">
        <w:t>1    0.19850     6.6381 [0.0100]     6.6381 [0.0100]</w:t>
      </w:r>
    </w:p>
    <w:p w:rsidR="003F529E" w:rsidRDefault="003F529E" w:rsidP="003F529E">
      <w:pPr>
        <w:autoSpaceDE w:val="0"/>
        <w:autoSpaceDN w:val="0"/>
        <w:adjustRightInd w:val="0"/>
      </w:pPr>
    </w:p>
    <w:p w:rsidR="003F529E" w:rsidRPr="003F529E" w:rsidRDefault="003F529E" w:rsidP="003F529E">
      <w:pPr>
        <w:autoSpaceDE w:val="0"/>
        <w:autoSpaceDN w:val="0"/>
        <w:adjustRightInd w:val="0"/>
      </w:pPr>
      <w:r>
        <w:t xml:space="preserve">and the ensuing regression </w:t>
      </w:r>
    </w:p>
    <w:tbl>
      <w:tblPr>
        <w:tblW w:w="0" w:type="auto"/>
        <w:jc w:val="center"/>
        <w:tblInd w:w="-317" w:type="dxa"/>
        <w:tblLayout w:type="fixed"/>
        <w:tblCellMar>
          <w:left w:w="30" w:type="dxa"/>
          <w:right w:w="30" w:type="dxa"/>
        </w:tblCellMar>
        <w:tblLook w:val="0000"/>
      </w:tblPr>
      <w:tblGrid>
        <w:gridCol w:w="2247"/>
        <w:gridCol w:w="1400"/>
        <w:gridCol w:w="1400"/>
        <w:gridCol w:w="1400"/>
        <w:gridCol w:w="1400"/>
        <w:gridCol w:w="500"/>
      </w:tblGrid>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jc w:val="center"/>
            </w:pPr>
            <w:r>
              <w:rPr>
                <w:i/>
                <w:iCs/>
              </w:rPr>
              <w:t>Variable</w:t>
            </w:r>
          </w:p>
        </w:tc>
        <w:tc>
          <w:tcPr>
            <w:tcW w:w="1400" w:type="dxa"/>
            <w:tcBorders>
              <w:top w:val="nil"/>
              <w:left w:val="nil"/>
              <w:bottom w:val="nil"/>
              <w:right w:val="nil"/>
            </w:tcBorders>
          </w:tcPr>
          <w:p w:rsidR="003F529E" w:rsidRDefault="003F529E">
            <w:pPr>
              <w:autoSpaceDE w:val="0"/>
              <w:autoSpaceDN w:val="0"/>
              <w:adjustRightInd w:val="0"/>
              <w:jc w:val="center"/>
            </w:pPr>
            <w:r>
              <w:rPr>
                <w:i/>
                <w:iCs/>
              </w:rPr>
              <w:t>Coefficient</w:t>
            </w:r>
          </w:p>
        </w:tc>
        <w:tc>
          <w:tcPr>
            <w:tcW w:w="1400" w:type="dxa"/>
            <w:tcBorders>
              <w:top w:val="nil"/>
              <w:left w:val="nil"/>
              <w:bottom w:val="nil"/>
              <w:right w:val="nil"/>
            </w:tcBorders>
          </w:tcPr>
          <w:p w:rsidR="003F529E" w:rsidRDefault="003F529E">
            <w:pPr>
              <w:autoSpaceDE w:val="0"/>
              <w:autoSpaceDN w:val="0"/>
              <w:adjustRightInd w:val="0"/>
              <w:jc w:val="center"/>
            </w:pPr>
            <w:r>
              <w:rPr>
                <w:i/>
                <w:iCs/>
              </w:rPr>
              <w:t>Std. Error</w:t>
            </w:r>
          </w:p>
        </w:tc>
        <w:tc>
          <w:tcPr>
            <w:tcW w:w="1400" w:type="dxa"/>
            <w:tcBorders>
              <w:top w:val="nil"/>
              <w:left w:val="nil"/>
              <w:bottom w:val="nil"/>
              <w:right w:val="nil"/>
            </w:tcBorders>
          </w:tcPr>
          <w:p w:rsidR="003F529E" w:rsidRDefault="003F529E">
            <w:pPr>
              <w:autoSpaceDE w:val="0"/>
              <w:autoSpaceDN w:val="0"/>
              <w:adjustRightInd w:val="0"/>
              <w:jc w:val="center"/>
            </w:pPr>
            <w:r>
              <w:rPr>
                <w:i/>
                <w:iCs/>
              </w:rPr>
              <w:t>t-statistic</w:t>
            </w:r>
          </w:p>
        </w:tc>
        <w:tc>
          <w:tcPr>
            <w:tcW w:w="1400" w:type="dxa"/>
            <w:tcBorders>
              <w:top w:val="nil"/>
              <w:left w:val="nil"/>
              <w:bottom w:val="nil"/>
              <w:right w:val="nil"/>
            </w:tcBorders>
          </w:tcPr>
          <w:p w:rsidR="003F529E" w:rsidRDefault="003F529E">
            <w:pPr>
              <w:autoSpaceDE w:val="0"/>
              <w:autoSpaceDN w:val="0"/>
              <w:adjustRightInd w:val="0"/>
              <w:jc w:val="center"/>
            </w:pPr>
            <w:r>
              <w:rPr>
                <w:i/>
                <w:iCs/>
              </w:rPr>
              <w:t>p-value</w:t>
            </w:r>
          </w:p>
        </w:tc>
        <w:tc>
          <w:tcPr>
            <w:tcW w:w="500" w:type="dxa"/>
            <w:tcBorders>
              <w:top w:val="nil"/>
              <w:left w:val="nil"/>
              <w:bottom w:val="nil"/>
              <w:right w:val="nil"/>
            </w:tcBorders>
          </w:tcPr>
          <w:p w:rsidR="003F529E" w:rsidRDefault="003F529E">
            <w:pPr>
              <w:autoSpaceDE w:val="0"/>
              <w:autoSpaceDN w:val="0"/>
              <w:adjustRightInd w:val="0"/>
            </w:pPr>
          </w:p>
        </w:tc>
      </w:tr>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pPr>
            <w:r>
              <w:t>Const</w:t>
            </w:r>
          </w:p>
        </w:tc>
        <w:tc>
          <w:tcPr>
            <w:tcW w:w="1400" w:type="dxa"/>
            <w:tcBorders>
              <w:top w:val="nil"/>
              <w:left w:val="nil"/>
              <w:bottom w:val="nil"/>
              <w:right w:val="nil"/>
            </w:tcBorders>
          </w:tcPr>
          <w:p w:rsidR="003F529E" w:rsidRDefault="003F529E">
            <w:pPr>
              <w:autoSpaceDE w:val="0"/>
              <w:autoSpaceDN w:val="0"/>
              <w:adjustRightInd w:val="0"/>
              <w:jc w:val="center"/>
            </w:pPr>
            <w:r>
              <w:t>5.45851</w:t>
            </w:r>
          </w:p>
        </w:tc>
        <w:tc>
          <w:tcPr>
            <w:tcW w:w="1400" w:type="dxa"/>
            <w:tcBorders>
              <w:top w:val="nil"/>
              <w:left w:val="nil"/>
              <w:bottom w:val="nil"/>
              <w:right w:val="nil"/>
            </w:tcBorders>
          </w:tcPr>
          <w:p w:rsidR="003F529E" w:rsidRDefault="003F529E">
            <w:pPr>
              <w:autoSpaceDE w:val="0"/>
              <w:autoSpaceDN w:val="0"/>
              <w:adjustRightInd w:val="0"/>
              <w:jc w:val="center"/>
            </w:pPr>
            <w:r>
              <w:t>1.32531</w:t>
            </w:r>
          </w:p>
        </w:tc>
        <w:tc>
          <w:tcPr>
            <w:tcW w:w="1400" w:type="dxa"/>
            <w:tcBorders>
              <w:top w:val="nil"/>
              <w:left w:val="nil"/>
              <w:bottom w:val="nil"/>
              <w:right w:val="nil"/>
            </w:tcBorders>
          </w:tcPr>
          <w:p w:rsidR="003F529E" w:rsidRDefault="003F529E">
            <w:pPr>
              <w:autoSpaceDE w:val="0"/>
              <w:autoSpaceDN w:val="0"/>
              <w:adjustRightInd w:val="0"/>
              <w:jc w:val="center"/>
            </w:pPr>
            <w:r>
              <w:t>4.1187</w:t>
            </w:r>
          </w:p>
        </w:tc>
        <w:tc>
          <w:tcPr>
            <w:tcW w:w="1400" w:type="dxa"/>
            <w:tcBorders>
              <w:top w:val="nil"/>
              <w:left w:val="nil"/>
              <w:bottom w:val="nil"/>
              <w:right w:val="nil"/>
            </w:tcBorders>
          </w:tcPr>
          <w:p w:rsidR="003F529E" w:rsidRDefault="003F529E">
            <w:pPr>
              <w:autoSpaceDE w:val="0"/>
              <w:autoSpaceDN w:val="0"/>
              <w:adjustRightInd w:val="0"/>
              <w:jc w:val="center"/>
            </w:pPr>
            <w:r>
              <w:t>0.00037</w:t>
            </w:r>
          </w:p>
        </w:tc>
        <w:tc>
          <w:tcPr>
            <w:tcW w:w="500" w:type="dxa"/>
            <w:tcBorders>
              <w:top w:val="nil"/>
              <w:left w:val="nil"/>
              <w:bottom w:val="nil"/>
              <w:right w:val="nil"/>
            </w:tcBorders>
          </w:tcPr>
          <w:p w:rsidR="003F529E" w:rsidRDefault="003F529E">
            <w:pPr>
              <w:autoSpaceDE w:val="0"/>
              <w:autoSpaceDN w:val="0"/>
              <w:adjustRightInd w:val="0"/>
            </w:pPr>
            <w:r>
              <w:t>***</w:t>
            </w:r>
          </w:p>
        </w:tc>
      </w:tr>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pPr>
            <w:r>
              <w:t>Time</w:t>
            </w:r>
          </w:p>
        </w:tc>
        <w:tc>
          <w:tcPr>
            <w:tcW w:w="1400" w:type="dxa"/>
            <w:tcBorders>
              <w:top w:val="nil"/>
              <w:left w:val="nil"/>
              <w:bottom w:val="nil"/>
              <w:right w:val="nil"/>
            </w:tcBorders>
          </w:tcPr>
          <w:p w:rsidR="003F529E" w:rsidRDefault="003F529E">
            <w:pPr>
              <w:autoSpaceDE w:val="0"/>
              <w:autoSpaceDN w:val="0"/>
              <w:adjustRightInd w:val="0"/>
              <w:jc w:val="center"/>
            </w:pPr>
            <w:r>
              <w:t>0.0551288</w:t>
            </w:r>
          </w:p>
        </w:tc>
        <w:tc>
          <w:tcPr>
            <w:tcW w:w="1400" w:type="dxa"/>
            <w:tcBorders>
              <w:top w:val="nil"/>
              <w:left w:val="nil"/>
              <w:bottom w:val="nil"/>
              <w:right w:val="nil"/>
            </w:tcBorders>
          </w:tcPr>
          <w:p w:rsidR="003F529E" w:rsidRDefault="003F529E">
            <w:pPr>
              <w:autoSpaceDE w:val="0"/>
              <w:autoSpaceDN w:val="0"/>
              <w:adjustRightInd w:val="0"/>
              <w:jc w:val="center"/>
            </w:pPr>
            <w:r>
              <w:t>0.0233185</w:t>
            </w:r>
          </w:p>
        </w:tc>
        <w:tc>
          <w:tcPr>
            <w:tcW w:w="1400" w:type="dxa"/>
            <w:tcBorders>
              <w:top w:val="nil"/>
              <w:left w:val="nil"/>
              <w:bottom w:val="nil"/>
              <w:right w:val="nil"/>
            </w:tcBorders>
          </w:tcPr>
          <w:p w:rsidR="003F529E" w:rsidRDefault="003F529E">
            <w:pPr>
              <w:autoSpaceDE w:val="0"/>
              <w:autoSpaceDN w:val="0"/>
              <w:adjustRightInd w:val="0"/>
              <w:jc w:val="center"/>
            </w:pPr>
            <w:r>
              <w:t>2.3642</w:t>
            </w:r>
          </w:p>
        </w:tc>
        <w:tc>
          <w:tcPr>
            <w:tcW w:w="1400" w:type="dxa"/>
            <w:tcBorders>
              <w:top w:val="nil"/>
              <w:left w:val="nil"/>
              <w:bottom w:val="nil"/>
              <w:right w:val="nil"/>
            </w:tcBorders>
          </w:tcPr>
          <w:p w:rsidR="003F529E" w:rsidRDefault="003F529E">
            <w:pPr>
              <w:autoSpaceDE w:val="0"/>
              <w:autoSpaceDN w:val="0"/>
              <w:adjustRightInd w:val="0"/>
              <w:jc w:val="center"/>
            </w:pPr>
            <w:r>
              <w:t>0.02615</w:t>
            </w:r>
          </w:p>
        </w:tc>
        <w:tc>
          <w:tcPr>
            <w:tcW w:w="500" w:type="dxa"/>
            <w:tcBorders>
              <w:top w:val="nil"/>
              <w:left w:val="nil"/>
              <w:bottom w:val="nil"/>
              <w:right w:val="nil"/>
            </w:tcBorders>
          </w:tcPr>
          <w:p w:rsidR="003F529E" w:rsidRDefault="003F529E">
            <w:pPr>
              <w:autoSpaceDE w:val="0"/>
              <w:autoSpaceDN w:val="0"/>
              <w:adjustRightInd w:val="0"/>
            </w:pPr>
            <w:r>
              <w:t>**</w:t>
            </w:r>
          </w:p>
        </w:tc>
      </w:tr>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pPr>
            <w:r>
              <w:t>Timesq</w:t>
            </w:r>
          </w:p>
        </w:tc>
        <w:tc>
          <w:tcPr>
            <w:tcW w:w="1400" w:type="dxa"/>
            <w:tcBorders>
              <w:top w:val="nil"/>
              <w:left w:val="nil"/>
              <w:bottom w:val="nil"/>
              <w:right w:val="nil"/>
            </w:tcBorders>
          </w:tcPr>
          <w:p w:rsidR="003F529E" w:rsidRDefault="003F529E">
            <w:pPr>
              <w:autoSpaceDE w:val="0"/>
              <w:autoSpaceDN w:val="0"/>
              <w:adjustRightInd w:val="0"/>
              <w:jc w:val="center"/>
            </w:pPr>
            <w:r>
              <w:t>-0.00129694</w:t>
            </w:r>
          </w:p>
        </w:tc>
        <w:tc>
          <w:tcPr>
            <w:tcW w:w="1400" w:type="dxa"/>
            <w:tcBorders>
              <w:top w:val="nil"/>
              <w:left w:val="nil"/>
              <w:bottom w:val="nil"/>
              <w:right w:val="nil"/>
            </w:tcBorders>
          </w:tcPr>
          <w:p w:rsidR="003F529E" w:rsidRDefault="003F529E">
            <w:pPr>
              <w:autoSpaceDE w:val="0"/>
              <w:autoSpaceDN w:val="0"/>
              <w:adjustRightInd w:val="0"/>
              <w:jc w:val="center"/>
            </w:pPr>
            <w:r>
              <w:t>0.000573068</w:t>
            </w:r>
          </w:p>
        </w:tc>
        <w:tc>
          <w:tcPr>
            <w:tcW w:w="1400" w:type="dxa"/>
            <w:tcBorders>
              <w:top w:val="nil"/>
              <w:left w:val="nil"/>
              <w:bottom w:val="nil"/>
              <w:right w:val="nil"/>
            </w:tcBorders>
          </w:tcPr>
          <w:p w:rsidR="003F529E" w:rsidRDefault="003F529E">
            <w:pPr>
              <w:autoSpaceDE w:val="0"/>
              <w:autoSpaceDN w:val="0"/>
              <w:adjustRightInd w:val="0"/>
              <w:jc w:val="center"/>
            </w:pPr>
            <w:r>
              <w:t>-2.2632</w:t>
            </w:r>
          </w:p>
        </w:tc>
        <w:tc>
          <w:tcPr>
            <w:tcW w:w="1400" w:type="dxa"/>
            <w:tcBorders>
              <w:top w:val="nil"/>
              <w:left w:val="nil"/>
              <w:bottom w:val="nil"/>
              <w:right w:val="nil"/>
            </w:tcBorders>
          </w:tcPr>
          <w:p w:rsidR="003F529E" w:rsidRDefault="003F529E">
            <w:pPr>
              <w:autoSpaceDE w:val="0"/>
              <w:autoSpaceDN w:val="0"/>
              <w:adjustRightInd w:val="0"/>
              <w:jc w:val="center"/>
            </w:pPr>
            <w:r>
              <w:t>0.03256</w:t>
            </w:r>
          </w:p>
        </w:tc>
        <w:tc>
          <w:tcPr>
            <w:tcW w:w="500" w:type="dxa"/>
            <w:tcBorders>
              <w:top w:val="nil"/>
              <w:left w:val="nil"/>
              <w:bottom w:val="nil"/>
              <w:right w:val="nil"/>
            </w:tcBorders>
          </w:tcPr>
          <w:p w:rsidR="003F529E" w:rsidRDefault="003F529E">
            <w:pPr>
              <w:autoSpaceDE w:val="0"/>
              <w:autoSpaceDN w:val="0"/>
              <w:adjustRightInd w:val="0"/>
            </w:pPr>
            <w:r>
              <w:t>**</w:t>
            </w:r>
          </w:p>
        </w:tc>
      </w:tr>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pPr>
            <w:r>
              <w:t>l_REALPTOTALL</w:t>
            </w:r>
          </w:p>
        </w:tc>
        <w:tc>
          <w:tcPr>
            <w:tcW w:w="1400" w:type="dxa"/>
            <w:tcBorders>
              <w:top w:val="nil"/>
              <w:left w:val="nil"/>
              <w:bottom w:val="nil"/>
              <w:right w:val="nil"/>
            </w:tcBorders>
          </w:tcPr>
          <w:p w:rsidR="003F529E" w:rsidRDefault="003F529E">
            <w:pPr>
              <w:autoSpaceDE w:val="0"/>
              <w:autoSpaceDN w:val="0"/>
              <w:adjustRightInd w:val="0"/>
              <w:jc w:val="center"/>
            </w:pPr>
            <w:r>
              <w:t>-0.1775</w:t>
            </w:r>
          </w:p>
        </w:tc>
        <w:tc>
          <w:tcPr>
            <w:tcW w:w="1400" w:type="dxa"/>
            <w:tcBorders>
              <w:top w:val="nil"/>
              <w:left w:val="nil"/>
              <w:bottom w:val="nil"/>
              <w:right w:val="nil"/>
            </w:tcBorders>
          </w:tcPr>
          <w:p w:rsidR="003F529E" w:rsidRDefault="003F529E">
            <w:pPr>
              <w:autoSpaceDE w:val="0"/>
              <w:autoSpaceDN w:val="0"/>
              <w:adjustRightInd w:val="0"/>
              <w:jc w:val="center"/>
            </w:pPr>
            <w:r>
              <w:t>0.109874</w:t>
            </w:r>
          </w:p>
        </w:tc>
        <w:tc>
          <w:tcPr>
            <w:tcW w:w="1400" w:type="dxa"/>
            <w:tcBorders>
              <w:top w:val="nil"/>
              <w:left w:val="nil"/>
              <w:bottom w:val="nil"/>
              <w:right w:val="nil"/>
            </w:tcBorders>
          </w:tcPr>
          <w:p w:rsidR="003F529E" w:rsidRDefault="003F529E">
            <w:pPr>
              <w:autoSpaceDE w:val="0"/>
              <w:autoSpaceDN w:val="0"/>
              <w:adjustRightInd w:val="0"/>
              <w:jc w:val="center"/>
            </w:pPr>
            <w:r>
              <w:t>-1.6155</w:t>
            </w:r>
          </w:p>
        </w:tc>
        <w:tc>
          <w:tcPr>
            <w:tcW w:w="1400" w:type="dxa"/>
            <w:tcBorders>
              <w:top w:val="nil"/>
              <w:left w:val="nil"/>
              <w:bottom w:val="nil"/>
              <w:right w:val="nil"/>
            </w:tcBorders>
          </w:tcPr>
          <w:p w:rsidR="003F529E" w:rsidRDefault="003F529E">
            <w:pPr>
              <w:autoSpaceDE w:val="0"/>
              <w:autoSpaceDN w:val="0"/>
              <w:adjustRightInd w:val="0"/>
              <w:jc w:val="center"/>
            </w:pPr>
            <w:r>
              <w:t>0.11876</w:t>
            </w:r>
          </w:p>
        </w:tc>
        <w:tc>
          <w:tcPr>
            <w:tcW w:w="500" w:type="dxa"/>
            <w:tcBorders>
              <w:top w:val="nil"/>
              <w:left w:val="nil"/>
              <w:bottom w:val="nil"/>
              <w:right w:val="nil"/>
            </w:tcBorders>
          </w:tcPr>
          <w:p w:rsidR="003F529E" w:rsidRDefault="003F529E">
            <w:pPr>
              <w:autoSpaceDE w:val="0"/>
              <w:autoSpaceDN w:val="0"/>
              <w:adjustRightInd w:val="0"/>
            </w:pPr>
          </w:p>
        </w:tc>
      </w:tr>
      <w:tr w:rsidR="003F529E">
        <w:tblPrEx>
          <w:tblCellMar>
            <w:top w:w="0" w:type="dxa"/>
            <w:bottom w:w="0" w:type="dxa"/>
          </w:tblCellMar>
        </w:tblPrEx>
        <w:trPr>
          <w:trHeight w:val="262"/>
          <w:jc w:val="center"/>
        </w:trPr>
        <w:tc>
          <w:tcPr>
            <w:tcW w:w="2247" w:type="dxa"/>
            <w:tcBorders>
              <w:top w:val="nil"/>
              <w:left w:val="nil"/>
              <w:bottom w:val="nil"/>
              <w:right w:val="nil"/>
            </w:tcBorders>
          </w:tcPr>
          <w:p w:rsidR="003F529E" w:rsidRDefault="003F529E">
            <w:pPr>
              <w:autoSpaceDE w:val="0"/>
              <w:autoSpaceDN w:val="0"/>
              <w:adjustRightInd w:val="0"/>
            </w:pPr>
            <w:r>
              <w:t>EC1d</w:t>
            </w:r>
          </w:p>
        </w:tc>
        <w:tc>
          <w:tcPr>
            <w:tcW w:w="1400" w:type="dxa"/>
            <w:tcBorders>
              <w:top w:val="nil"/>
              <w:left w:val="nil"/>
              <w:bottom w:val="nil"/>
              <w:right w:val="nil"/>
            </w:tcBorders>
          </w:tcPr>
          <w:p w:rsidR="003F529E" w:rsidRDefault="003F529E">
            <w:pPr>
              <w:autoSpaceDE w:val="0"/>
              <w:autoSpaceDN w:val="0"/>
              <w:adjustRightInd w:val="0"/>
              <w:jc w:val="center"/>
            </w:pPr>
            <w:r>
              <w:t>0.000882242</w:t>
            </w:r>
          </w:p>
        </w:tc>
        <w:tc>
          <w:tcPr>
            <w:tcW w:w="1400" w:type="dxa"/>
            <w:tcBorders>
              <w:top w:val="nil"/>
              <w:left w:val="nil"/>
              <w:bottom w:val="nil"/>
              <w:right w:val="nil"/>
            </w:tcBorders>
          </w:tcPr>
          <w:p w:rsidR="003F529E" w:rsidRDefault="003F529E">
            <w:pPr>
              <w:autoSpaceDE w:val="0"/>
              <w:autoSpaceDN w:val="0"/>
              <w:adjustRightInd w:val="0"/>
              <w:jc w:val="center"/>
            </w:pPr>
            <w:r>
              <w:t>0.00110857</w:t>
            </w:r>
          </w:p>
        </w:tc>
        <w:tc>
          <w:tcPr>
            <w:tcW w:w="1400" w:type="dxa"/>
            <w:tcBorders>
              <w:top w:val="nil"/>
              <w:left w:val="nil"/>
              <w:bottom w:val="nil"/>
              <w:right w:val="nil"/>
            </w:tcBorders>
          </w:tcPr>
          <w:p w:rsidR="003F529E" w:rsidRDefault="003F529E">
            <w:pPr>
              <w:autoSpaceDE w:val="0"/>
              <w:autoSpaceDN w:val="0"/>
              <w:adjustRightInd w:val="0"/>
              <w:jc w:val="center"/>
            </w:pPr>
            <w:r>
              <w:t>0.7958</w:t>
            </w:r>
          </w:p>
        </w:tc>
        <w:tc>
          <w:tcPr>
            <w:tcW w:w="1400" w:type="dxa"/>
            <w:tcBorders>
              <w:top w:val="nil"/>
              <w:left w:val="nil"/>
              <w:bottom w:val="nil"/>
              <w:right w:val="nil"/>
            </w:tcBorders>
          </w:tcPr>
          <w:p w:rsidR="003F529E" w:rsidRDefault="003F529E">
            <w:pPr>
              <w:autoSpaceDE w:val="0"/>
              <w:autoSpaceDN w:val="0"/>
              <w:adjustRightInd w:val="0"/>
              <w:jc w:val="center"/>
            </w:pPr>
            <w:r>
              <w:t>0.43362</w:t>
            </w:r>
          </w:p>
        </w:tc>
        <w:tc>
          <w:tcPr>
            <w:tcW w:w="500" w:type="dxa"/>
            <w:tcBorders>
              <w:top w:val="nil"/>
              <w:left w:val="nil"/>
              <w:bottom w:val="nil"/>
              <w:right w:val="nil"/>
            </w:tcBorders>
          </w:tcPr>
          <w:p w:rsidR="003F529E" w:rsidRDefault="003F529E">
            <w:pPr>
              <w:autoSpaceDE w:val="0"/>
              <w:autoSpaceDN w:val="0"/>
              <w:adjustRightInd w:val="0"/>
            </w:pPr>
          </w:p>
        </w:tc>
      </w:tr>
    </w:tbl>
    <w:p w:rsidR="003F529E" w:rsidRDefault="003F529E" w:rsidP="003F529E">
      <w:pPr>
        <w:autoSpaceDE w:val="0"/>
        <w:autoSpaceDN w:val="0"/>
        <w:adjustRightInd w:val="0"/>
        <w:jc w:val="center"/>
      </w:pPr>
    </w:p>
    <w:p w:rsidR="003F529E" w:rsidRDefault="003F529E" w:rsidP="003F529E">
      <w:pPr>
        <w:autoSpaceDE w:val="0"/>
        <w:autoSpaceDN w:val="0"/>
        <w:adjustRightInd w:val="0"/>
      </w:pPr>
      <w:r>
        <w:t>Mean of dependent variable = 7.38529</w:t>
      </w:r>
      <w:r>
        <w:tab/>
        <w:t>Standard deviation of dep. var. = 0.110632</w:t>
      </w:r>
    </w:p>
    <w:p w:rsidR="003F529E" w:rsidRDefault="003F529E" w:rsidP="003F529E">
      <w:pPr>
        <w:autoSpaceDE w:val="0"/>
        <w:autoSpaceDN w:val="0"/>
        <w:adjustRightInd w:val="0"/>
      </w:pPr>
      <w:r>
        <w:t>Sum of squared residuals = 0.118493</w:t>
      </w:r>
      <w:r>
        <w:tab/>
      </w:r>
      <w:r>
        <w:tab/>
        <w:t>Standard error of residuals = 0.0688457</w:t>
      </w:r>
    </w:p>
    <w:p w:rsidR="003F529E" w:rsidRDefault="003F529E" w:rsidP="003F529E">
      <w:pPr>
        <w:autoSpaceDE w:val="0"/>
        <w:autoSpaceDN w:val="0"/>
        <w:adjustRightInd w:val="0"/>
      </w:pPr>
      <w:r>
        <w:t>Unadjusted R</w:t>
      </w:r>
      <w:r>
        <w:rPr>
          <w:vertAlign w:val="superscript"/>
        </w:rPr>
        <w:t>2</w:t>
      </w:r>
      <w:r>
        <w:t xml:space="preserve"> = 0.666163</w:t>
      </w:r>
      <w:r>
        <w:tab/>
      </w:r>
      <w:r>
        <w:tab/>
      </w:r>
      <w:r>
        <w:tab/>
        <w:t>Adjusted R</w:t>
      </w:r>
      <w:r>
        <w:rPr>
          <w:vertAlign w:val="superscript"/>
        </w:rPr>
        <w:t>2</w:t>
      </w:r>
      <w:r>
        <w:t xml:space="preserve"> = 0.612749</w:t>
      </w:r>
    </w:p>
    <w:p w:rsidR="003F529E" w:rsidRDefault="003F529E" w:rsidP="003F529E">
      <w:pPr>
        <w:autoSpaceDE w:val="0"/>
        <w:autoSpaceDN w:val="0"/>
        <w:adjustRightInd w:val="0"/>
      </w:pPr>
      <w:r>
        <w:t>F-statistic (4, 25) = 12.4717 (p-value = 1.03e-005)</w:t>
      </w:r>
    </w:p>
    <w:p w:rsidR="003F529E" w:rsidRDefault="003F529E" w:rsidP="003F529E">
      <w:pPr>
        <w:autoSpaceDE w:val="0"/>
        <w:autoSpaceDN w:val="0"/>
        <w:adjustRightInd w:val="0"/>
      </w:pPr>
      <w:r>
        <w:t>Durbin-Watson statistic = 2.05398</w:t>
      </w:r>
      <w:r>
        <w:tab/>
      </w:r>
      <w:r>
        <w:tab/>
        <w:t>First-order autocorrelation coeff. = -0.0386575</w:t>
      </w:r>
    </w:p>
    <w:p w:rsidR="001D7471" w:rsidRPr="00CF3784" w:rsidRDefault="001D7471" w:rsidP="00D73B5B">
      <w:pPr>
        <w:autoSpaceDE w:val="0"/>
        <w:autoSpaceDN w:val="0"/>
        <w:adjustRightInd w:val="0"/>
      </w:pPr>
    </w:p>
    <w:p w:rsidR="003F529E" w:rsidRDefault="003F529E" w:rsidP="003F529E">
      <w:pPr>
        <w:autoSpaceDE w:val="0"/>
        <w:autoSpaceDN w:val="0"/>
        <w:adjustRightInd w:val="0"/>
      </w:pPr>
      <w:r>
        <w:t xml:space="preserve">Thus the </w:t>
      </w:r>
      <w:r w:rsidR="00141FA5">
        <w:t>short</w:t>
      </w:r>
      <w:r>
        <w:t>-run price elasticity is -0.1775.</w:t>
      </w:r>
    </w:p>
    <w:p w:rsidR="001D7471" w:rsidRDefault="001D7471" w:rsidP="00D73B5B">
      <w:pPr>
        <w:autoSpaceDE w:val="0"/>
        <w:autoSpaceDN w:val="0"/>
        <w:adjustRightInd w:val="0"/>
      </w:pPr>
    </w:p>
    <w:p w:rsidR="00D92A35" w:rsidRDefault="00D92A35" w:rsidP="00D73B5B">
      <w:pPr>
        <w:autoSpaceDE w:val="0"/>
        <w:autoSpaceDN w:val="0"/>
        <w:adjustRightInd w:val="0"/>
      </w:pPr>
      <w:r>
        <w:t xml:space="preserve">One important point </w:t>
      </w:r>
      <w:r w:rsidR="00801854">
        <w:t xml:space="preserve">to be made here </w:t>
      </w:r>
      <w:r w:rsidR="00141FA5">
        <w:t>r</w:t>
      </w:r>
      <w:r w:rsidR="00801854">
        <w:t xml:space="preserve">elating to the lack of significance of real income </w:t>
      </w:r>
      <w:r>
        <w:t xml:space="preserve">is that real income and real energy price seems to be highly correlated (a regression between them </w:t>
      </w:r>
      <w:r w:rsidR="00801854">
        <w:t>has an R</w:t>
      </w:r>
      <w:r w:rsidR="00801854" w:rsidRPr="00D92A35">
        <w:rPr>
          <w:vertAlign w:val="superscript"/>
        </w:rPr>
        <w:t>2</w:t>
      </w:r>
      <w:r w:rsidR="00801854">
        <w:t xml:space="preserve"> of </w:t>
      </w:r>
      <w:r>
        <w:t>0.61)</w:t>
      </w:r>
    </w:p>
    <w:p w:rsidR="00D92A35" w:rsidRDefault="00D92A35" w:rsidP="00D73B5B">
      <w:pPr>
        <w:autoSpaceDE w:val="0"/>
        <w:autoSpaceDN w:val="0"/>
        <w:adjustRightInd w:val="0"/>
      </w:pPr>
    </w:p>
    <w:p w:rsidR="00D92A35" w:rsidRDefault="00E86F4A" w:rsidP="00D73B5B">
      <w:pPr>
        <w:autoSpaceDE w:val="0"/>
        <w:autoSpaceDN w:val="0"/>
        <w:adjustRightInd w:val="0"/>
      </w:pPr>
      <w:r>
        <w:rPr>
          <w:noProof/>
        </w:rPr>
        <w:drawing>
          <wp:inline distT="0" distB="0" distL="0" distR="0">
            <wp:extent cx="5720715" cy="4293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7C3B61" w:rsidRPr="007C3B61" w:rsidRDefault="00B81B34" w:rsidP="002F335A">
      <w:pPr>
        <w:autoSpaceDE w:val="0"/>
        <w:autoSpaceDN w:val="0"/>
        <w:adjustRightInd w:val="0"/>
        <w:jc w:val="center"/>
        <w:rPr>
          <w:b/>
          <w:sz w:val="32"/>
        </w:rPr>
      </w:pPr>
      <w:r>
        <w:br w:type="page"/>
      </w:r>
      <w:r w:rsidR="0085766E" w:rsidRPr="007C3B61">
        <w:rPr>
          <w:b/>
          <w:sz w:val="32"/>
        </w:rPr>
        <w:lastRenderedPageBreak/>
        <w:t xml:space="preserve"> </w:t>
      </w:r>
      <w:r w:rsidR="007C3B61" w:rsidRPr="007C3B61">
        <w:rPr>
          <w:b/>
          <w:sz w:val="32"/>
        </w:rPr>
        <w:t>Electricity</w:t>
      </w:r>
    </w:p>
    <w:p w:rsidR="007C3B61" w:rsidRDefault="007C3B61" w:rsidP="002F335A">
      <w:pPr>
        <w:autoSpaceDE w:val="0"/>
        <w:autoSpaceDN w:val="0"/>
        <w:adjustRightInd w:val="0"/>
        <w:jc w:val="center"/>
      </w:pPr>
    </w:p>
    <w:p w:rsidR="007C3B61" w:rsidRPr="001141A4" w:rsidRDefault="007C3B61" w:rsidP="0064777D">
      <w:pPr>
        <w:pStyle w:val="Heading3"/>
      </w:pPr>
      <w:bookmarkStart w:id="28" w:name="_Toc187124665"/>
      <w:r w:rsidRPr="003141B3">
        <w:t>Total Electricity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28"/>
    </w:p>
    <w:p w:rsidR="007C3B61" w:rsidRDefault="007C3B61" w:rsidP="007C3B61">
      <w:pPr>
        <w:autoSpaceDE w:val="0"/>
        <w:autoSpaceDN w:val="0"/>
        <w:adjustRightInd w:val="0"/>
      </w:pPr>
    </w:p>
    <w:p w:rsidR="00FC5DE9" w:rsidRPr="00073AE0" w:rsidRDefault="00FC5DE9" w:rsidP="00FC5DE9">
      <w:pPr>
        <w:autoSpaceDE w:val="0"/>
        <w:autoSpaceDN w:val="0"/>
        <w:adjustRightInd w:val="0"/>
        <w:jc w:val="both"/>
      </w:pPr>
      <w:r w:rsidRPr="00073AE0">
        <w:t xml:space="preserve">An Initial Model was estimated for </w:t>
      </w:r>
      <w:r>
        <w:t xml:space="preserve">total electricity </w:t>
      </w:r>
      <w:r w:rsidRPr="00073AE0">
        <w:t xml:space="preserve">demand as a function of </w:t>
      </w:r>
      <w:r>
        <w:t>real income, the real price of electricity and substitutes and dummy variables for the key years where structural breaks might occur.</w:t>
      </w:r>
    </w:p>
    <w:p w:rsidR="007C3B61" w:rsidRDefault="007C3B61" w:rsidP="007C3B61">
      <w:pPr>
        <w:autoSpaceDE w:val="0"/>
        <w:autoSpaceDN w:val="0"/>
        <w:adjustRightInd w:val="0"/>
      </w:pPr>
    </w:p>
    <w:p w:rsidR="007C3B61" w:rsidRDefault="007C3B61" w:rsidP="007C3B61">
      <w:pPr>
        <w:autoSpaceDE w:val="0"/>
        <w:autoSpaceDN w:val="0"/>
        <w:adjustRightInd w:val="0"/>
        <w:jc w:val="center"/>
      </w:pPr>
    </w:p>
    <w:tbl>
      <w:tblPr>
        <w:tblW w:w="0" w:type="auto"/>
        <w:jc w:val="center"/>
        <w:tblInd w:w="-214" w:type="dxa"/>
        <w:tblLayout w:type="fixed"/>
        <w:tblCellMar>
          <w:left w:w="30" w:type="dxa"/>
          <w:right w:w="30" w:type="dxa"/>
        </w:tblCellMar>
        <w:tblLook w:val="0000"/>
      </w:tblPr>
      <w:tblGrid>
        <w:gridCol w:w="2144"/>
        <w:gridCol w:w="1400"/>
        <w:gridCol w:w="1400"/>
        <w:gridCol w:w="1400"/>
        <w:gridCol w:w="1400"/>
        <w:gridCol w:w="500"/>
      </w:tblGrid>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jc w:val="center"/>
            </w:pPr>
            <w:r>
              <w:rPr>
                <w:i/>
                <w:iCs/>
              </w:rPr>
              <w:t>Variable</w:t>
            </w:r>
          </w:p>
        </w:tc>
        <w:tc>
          <w:tcPr>
            <w:tcW w:w="1400" w:type="dxa"/>
            <w:tcBorders>
              <w:top w:val="nil"/>
              <w:left w:val="nil"/>
              <w:bottom w:val="nil"/>
              <w:right w:val="nil"/>
            </w:tcBorders>
          </w:tcPr>
          <w:p w:rsidR="007C3B61" w:rsidRDefault="007C3B61">
            <w:pPr>
              <w:autoSpaceDE w:val="0"/>
              <w:autoSpaceDN w:val="0"/>
              <w:adjustRightInd w:val="0"/>
              <w:jc w:val="center"/>
            </w:pPr>
            <w:r>
              <w:rPr>
                <w:i/>
                <w:iCs/>
              </w:rPr>
              <w:t>Coefficient</w:t>
            </w:r>
          </w:p>
        </w:tc>
        <w:tc>
          <w:tcPr>
            <w:tcW w:w="1400" w:type="dxa"/>
            <w:tcBorders>
              <w:top w:val="nil"/>
              <w:left w:val="nil"/>
              <w:bottom w:val="nil"/>
              <w:right w:val="nil"/>
            </w:tcBorders>
          </w:tcPr>
          <w:p w:rsidR="007C3B61" w:rsidRDefault="007C3B61">
            <w:pPr>
              <w:autoSpaceDE w:val="0"/>
              <w:autoSpaceDN w:val="0"/>
              <w:adjustRightInd w:val="0"/>
              <w:jc w:val="center"/>
            </w:pPr>
            <w:r>
              <w:rPr>
                <w:i/>
                <w:iCs/>
              </w:rPr>
              <w:t>Std. Error</w:t>
            </w:r>
          </w:p>
        </w:tc>
        <w:tc>
          <w:tcPr>
            <w:tcW w:w="1400" w:type="dxa"/>
            <w:tcBorders>
              <w:top w:val="nil"/>
              <w:left w:val="nil"/>
              <w:bottom w:val="nil"/>
              <w:right w:val="nil"/>
            </w:tcBorders>
          </w:tcPr>
          <w:p w:rsidR="007C3B61" w:rsidRDefault="007C3B61">
            <w:pPr>
              <w:autoSpaceDE w:val="0"/>
              <w:autoSpaceDN w:val="0"/>
              <w:adjustRightInd w:val="0"/>
              <w:jc w:val="center"/>
            </w:pPr>
            <w:r>
              <w:rPr>
                <w:i/>
                <w:iCs/>
              </w:rPr>
              <w:t>t-statistic</w:t>
            </w:r>
          </w:p>
        </w:tc>
        <w:tc>
          <w:tcPr>
            <w:tcW w:w="1400" w:type="dxa"/>
            <w:tcBorders>
              <w:top w:val="nil"/>
              <w:left w:val="nil"/>
              <w:bottom w:val="nil"/>
              <w:right w:val="nil"/>
            </w:tcBorders>
          </w:tcPr>
          <w:p w:rsidR="007C3B61" w:rsidRDefault="007C3B61">
            <w:pPr>
              <w:autoSpaceDE w:val="0"/>
              <w:autoSpaceDN w:val="0"/>
              <w:adjustRightInd w:val="0"/>
              <w:jc w:val="center"/>
            </w:pPr>
            <w:r>
              <w:rPr>
                <w:i/>
                <w:iCs/>
              </w:rPr>
              <w:t>p-value</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const</w:t>
            </w:r>
          </w:p>
        </w:tc>
        <w:tc>
          <w:tcPr>
            <w:tcW w:w="1400" w:type="dxa"/>
            <w:tcBorders>
              <w:top w:val="nil"/>
              <w:left w:val="nil"/>
              <w:bottom w:val="nil"/>
              <w:right w:val="nil"/>
            </w:tcBorders>
          </w:tcPr>
          <w:p w:rsidR="007C3B61" w:rsidRDefault="007C3B61">
            <w:pPr>
              <w:autoSpaceDE w:val="0"/>
              <w:autoSpaceDN w:val="0"/>
              <w:adjustRightInd w:val="0"/>
              <w:jc w:val="center"/>
            </w:pPr>
            <w:r>
              <w:t>2.99689</w:t>
            </w:r>
          </w:p>
        </w:tc>
        <w:tc>
          <w:tcPr>
            <w:tcW w:w="1400" w:type="dxa"/>
            <w:tcBorders>
              <w:top w:val="nil"/>
              <w:left w:val="nil"/>
              <w:bottom w:val="nil"/>
              <w:right w:val="nil"/>
            </w:tcBorders>
          </w:tcPr>
          <w:p w:rsidR="007C3B61" w:rsidRDefault="007C3B61">
            <w:pPr>
              <w:autoSpaceDE w:val="0"/>
              <w:autoSpaceDN w:val="0"/>
              <w:adjustRightInd w:val="0"/>
              <w:jc w:val="center"/>
            </w:pPr>
            <w:r>
              <w:t>0.334132</w:t>
            </w:r>
          </w:p>
        </w:tc>
        <w:tc>
          <w:tcPr>
            <w:tcW w:w="1400" w:type="dxa"/>
            <w:tcBorders>
              <w:top w:val="nil"/>
              <w:left w:val="nil"/>
              <w:bottom w:val="nil"/>
              <w:right w:val="nil"/>
            </w:tcBorders>
          </w:tcPr>
          <w:p w:rsidR="007C3B61" w:rsidRDefault="007C3B61">
            <w:pPr>
              <w:autoSpaceDE w:val="0"/>
              <w:autoSpaceDN w:val="0"/>
              <w:adjustRightInd w:val="0"/>
              <w:jc w:val="center"/>
            </w:pPr>
            <w:r>
              <w:t>8.9692</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l_REALPTOTELE</w:t>
            </w:r>
          </w:p>
        </w:tc>
        <w:tc>
          <w:tcPr>
            <w:tcW w:w="1400" w:type="dxa"/>
            <w:tcBorders>
              <w:top w:val="nil"/>
              <w:left w:val="nil"/>
              <w:bottom w:val="nil"/>
              <w:right w:val="nil"/>
            </w:tcBorders>
          </w:tcPr>
          <w:p w:rsidR="007C3B61" w:rsidRDefault="007C3B61">
            <w:pPr>
              <w:autoSpaceDE w:val="0"/>
              <w:autoSpaceDN w:val="0"/>
              <w:adjustRightInd w:val="0"/>
              <w:jc w:val="center"/>
            </w:pPr>
            <w:r>
              <w:t>-0.156148</w:t>
            </w:r>
          </w:p>
        </w:tc>
        <w:tc>
          <w:tcPr>
            <w:tcW w:w="1400" w:type="dxa"/>
            <w:tcBorders>
              <w:top w:val="nil"/>
              <w:left w:val="nil"/>
              <w:bottom w:val="nil"/>
              <w:right w:val="nil"/>
            </w:tcBorders>
          </w:tcPr>
          <w:p w:rsidR="007C3B61" w:rsidRDefault="007C3B61">
            <w:pPr>
              <w:autoSpaceDE w:val="0"/>
              <w:autoSpaceDN w:val="0"/>
              <w:adjustRightInd w:val="0"/>
              <w:jc w:val="center"/>
            </w:pPr>
            <w:r>
              <w:t>0.0662569</w:t>
            </w:r>
          </w:p>
        </w:tc>
        <w:tc>
          <w:tcPr>
            <w:tcW w:w="1400" w:type="dxa"/>
            <w:tcBorders>
              <w:top w:val="nil"/>
              <w:left w:val="nil"/>
              <w:bottom w:val="nil"/>
              <w:right w:val="nil"/>
            </w:tcBorders>
          </w:tcPr>
          <w:p w:rsidR="007C3B61" w:rsidRDefault="007C3B61">
            <w:pPr>
              <w:autoSpaceDE w:val="0"/>
              <w:autoSpaceDN w:val="0"/>
              <w:adjustRightInd w:val="0"/>
              <w:jc w:val="center"/>
            </w:pPr>
            <w:r>
              <w:t>-2.3567</w:t>
            </w:r>
          </w:p>
        </w:tc>
        <w:tc>
          <w:tcPr>
            <w:tcW w:w="1400" w:type="dxa"/>
            <w:tcBorders>
              <w:top w:val="nil"/>
              <w:left w:val="nil"/>
              <w:bottom w:val="nil"/>
              <w:right w:val="nil"/>
            </w:tcBorders>
          </w:tcPr>
          <w:p w:rsidR="007C3B61" w:rsidRDefault="007C3B61">
            <w:pPr>
              <w:autoSpaceDE w:val="0"/>
              <w:autoSpaceDN w:val="0"/>
              <w:adjustRightInd w:val="0"/>
              <w:jc w:val="center"/>
            </w:pPr>
            <w:r>
              <w:t>0.02694</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l_NIPDYR</w:t>
            </w:r>
          </w:p>
        </w:tc>
        <w:tc>
          <w:tcPr>
            <w:tcW w:w="1400" w:type="dxa"/>
            <w:tcBorders>
              <w:top w:val="nil"/>
              <w:left w:val="nil"/>
              <w:bottom w:val="nil"/>
              <w:right w:val="nil"/>
            </w:tcBorders>
          </w:tcPr>
          <w:p w:rsidR="007C3B61" w:rsidRDefault="007C3B61">
            <w:pPr>
              <w:autoSpaceDE w:val="0"/>
              <w:autoSpaceDN w:val="0"/>
              <w:adjustRightInd w:val="0"/>
              <w:jc w:val="center"/>
            </w:pPr>
            <w:r>
              <w:t>0.318449</w:t>
            </w:r>
          </w:p>
        </w:tc>
        <w:tc>
          <w:tcPr>
            <w:tcW w:w="1400" w:type="dxa"/>
            <w:tcBorders>
              <w:top w:val="nil"/>
              <w:left w:val="nil"/>
              <w:bottom w:val="nil"/>
              <w:right w:val="nil"/>
            </w:tcBorders>
          </w:tcPr>
          <w:p w:rsidR="007C3B61" w:rsidRDefault="007C3B61">
            <w:pPr>
              <w:autoSpaceDE w:val="0"/>
              <w:autoSpaceDN w:val="0"/>
              <w:adjustRightInd w:val="0"/>
              <w:jc w:val="center"/>
            </w:pPr>
            <w:r>
              <w:t>0.0304099</w:t>
            </w:r>
          </w:p>
        </w:tc>
        <w:tc>
          <w:tcPr>
            <w:tcW w:w="1400" w:type="dxa"/>
            <w:tcBorders>
              <w:top w:val="nil"/>
              <w:left w:val="nil"/>
              <w:bottom w:val="nil"/>
              <w:right w:val="nil"/>
            </w:tcBorders>
          </w:tcPr>
          <w:p w:rsidR="007C3B61" w:rsidRDefault="007C3B61">
            <w:pPr>
              <w:autoSpaceDE w:val="0"/>
              <w:autoSpaceDN w:val="0"/>
              <w:adjustRightInd w:val="0"/>
              <w:jc w:val="center"/>
            </w:pPr>
            <w:r>
              <w:t>10.4719</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l_REALPTOTOIL</w:t>
            </w:r>
          </w:p>
        </w:tc>
        <w:tc>
          <w:tcPr>
            <w:tcW w:w="1400" w:type="dxa"/>
            <w:tcBorders>
              <w:top w:val="nil"/>
              <w:left w:val="nil"/>
              <w:bottom w:val="nil"/>
              <w:right w:val="nil"/>
            </w:tcBorders>
          </w:tcPr>
          <w:p w:rsidR="007C3B61" w:rsidRDefault="007C3B61">
            <w:pPr>
              <w:autoSpaceDE w:val="0"/>
              <w:autoSpaceDN w:val="0"/>
              <w:adjustRightInd w:val="0"/>
              <w:jc w:val="center"/>
            </w:pPr>
            <w:r>
              <w:t>-0.031646</w:t>
            </w:r>
          </w:p>
        </w:tc>
        <w:tc>
          <w:tcPr>
            <w:tcW w:w="1400" w:type="dxa"/>
            <w:tcBorders>
              <w:top w:val="nil"/>
              <w:left w:val="nil"/>
              <w:bottom w:val="nil"/>
              <w:right w:val="nil"/>
            </w:tcBorders>
          </w:tcPr>
          <w:p w:rsidR="007C3B61" w:rsidRDefault="007C3B61">
            <w:pPr>
              <w:autoSpaceDE w:val="0"/>
              <w:autoSpaceDN w:val="0"/>
              <w:adjustRightInd w:val="0"/>
              <w:jc w:val="center"/>
            </w:pPr>
            <w:r>
              <w:t>0.0453211</w:t>
            </w:r>
          </w:p>
        </w:tc>
        <w:tc>
          <w:tcPr>
            <w:tcW w:w="1400" w:type="dxa"/>
            <w:tcBorders>
              <w:top w:val="nil"/>
              <w:left w:val="nil"/>
              <w:bottom w:val="nil"/>
              <w:right w:val="nil"/>
            </w:tcBorders>
          </w:tcPr>
          <w:p w:rsidR="007C3B61" w:rsidRDefault="007C3B61">
            <w:pPr>
              <w:autoSpaceDE w:val="0"/>
              <w:autoSpaceDN w:val="0"/>
              <w:adjustRightInd w:val="0"/>
              <w:jc w:val="center"/>
            </w:pPr>
            <w:r>
              <w:t>-0.6983</w:t>
            </w:r>
          </w:p>
        </w:tc>
        <w:tc>
          <w:tcPr>
            <w:tcW w:w="1400" w:type="dxa"/>
            <w:tcBorders>
              <w:top w:val="nil"/>
              <w:left w:val="nil"/>
              <w:bottom w:val="nil"/>
              <w:right w:val="nil"/>
            </w:tcBorders>
          </w:tcPr>
          <w:p w:rsidR="007C3B61" w:rsidRDefault="007C3B61">
            <w:pPr>
              <w:autoSpaceDE w:val="0"/>
              <w:autoSpaceDN w:val="0"/>
              <w:adjustRightInd w:val="0"/>
              <w:jc w:val="center"/>
            </w:pPr>
            <w:r>
              <w:t>0.49172</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l_REALPTOTGAS</w:t>
            </w:r>
          </w:p>
        </w:tc>
        <w:tc>
          <w:tcPr>
            <w:tcW w:w="1400" w:type="dxa"/>
            <w:tcBorders>
              <w:top w:val="nil"/>
              <w:left w:val="nil"/>
              <w:bottom w:val="nil"/>
              <w:right w:val="nil"/>
            </w:tcBorders>
          </w:tcPr>
          <w:p w:rsidR="007C3B61" w:rsidRDefault="007C3B61">
            <w:pPr>
              <w:autoSpaceDE w:val="0"/>
              <w:autoSpaceDN w:val="0"/>
              <w:adjustRightInd w:val="0"/>
              <w:jc w:val="center"/>
            </w:pPr>
            <w:r>
              <w:t>-0.110146</w:t>
            </w:r>
          </w:p>
        </w:tc>
        <w:tc>
          <w:tcPr>
            <w:tcW w:w="1400" w:type="dxa"/>
            <w:tcBorders>
              <w:top w:val="nil"/>
              <w:left w:val="nil"/>
              <w:bottom w:val="nil"/>
              <w:right w:val="nil"/>
            </w:tcBorders>
          </w:tcPr>
          <w:p w:rsidR="007C3B61" w:rsidRDefault="007C3B61">
            <w:pPr>
              <w:autoSpaceDE w:val="0"/>
              <w:autoSpaceDN w:val="0"/>
              <w:adjustRightInd w:val="0"/>
              <w:jc w:val="center"/>
            </w:pPr>
            <w:r>
              <w:t>0.0686287</w:t>
            </w:r>
          </w:p>
        </w:tc>
        <w:tc>
          <w:tcPr>
            <w:tcW w:w="1400" w:type="dxa"/>
            <w:tcBorders>
              <w:top w:val="nil"/>
              <w:left w:val="nil"/>
              <w:bottom w:val="nil"/>
              <w:right w:val="nil"/>
            </w:tcBorders>
          </w:tcPr>
          <w:p w:rsidR="007C3B61" w:rsidRDefault="007C3B61">
            <w:pPr>
              <w:autoSpaceDE w:val="0"/>
              <w:autoSpaceDN w:val="0"/>
              <w:adjustRightInd w:val="0"/>
              <w:jc w:val="center"/>
            </w:pPr>
            <w:r>
              <w:t>-1.6050</w:t>
            </w:r>
          </w:p>
        </w:tc>
        <w:tc>
          <w:tcPr>
            <w:tcW w:w="1400" w:type="dxa"/>
            <w:tcBorders>
              <w:top w:val="nil"/>
              <w:left w:val="nil"/>
              <w:bottom w:val="nil"/>
              <w:right w:val="nil"/>
            </w:tcBorders>
          </w:tcPr>
          <w:p w:rsidR="007C3B61" w:rsidRDefault="007C3B61">
            <w:pPr>
              <w:autoSpaceDE w:val="0"/>
              <w:autoSpaceDN w:val="0"/>
              <w:adjustRightInd w:val="0"/>
              <w:jc w:val="center"/>
            </w:pPr>
            <w:r>
              <w:t>0.12158</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dummy1973</w:t>
            </w:r>
          </w:p>
        </w:tc>
        <w:tc>
          <w:tcPr>
            <w:tcW w:w="1400" w:type="dxa"/>
            <w:tcBorders>
              <w:top w:val="nil"/>
              <w:left w:val="nil"/>
              <w:bottom w:val="nil"/>
              <w:right w:val="nil"/>
            </w:tcBorders>
          </w:tcPr>
          <w:p w:rsidR="007C3B61" w:rsidRDefault="007C3B61">
            <w:pPr>
              <w:autoSpaceDE w:val="0"/>
              <w:autoSpaceDN w:val="0"/>
              <w:adjustRightInd w:val="0"/>
              <w:jc w:val="center"/>
            </w:pPr>
            <w:r>
              <w:t>0.0305804</w:t>
            </w:r>
          </w:p>
        </w:tc>
        <w:tc>
          <w:tcPr>
            <w:tcW w:w="1400" w:type="dxa"/>
            <w:tcBorders>
              <w:top w:val="nil"/>
              <w:left w:val="nil"/>
              <w:bottom w:val="nil"/>
              <w:right w:val="nil"/>
            </w:tcBorders>
          </w:tcPr>
          <w:p w:rsidR="007C3B61" w:rsidRDefault="007C3B61">
            <w:pPr>
              <w:autoSpaceDE w:val="0"/>
              <w:autoSpaceDN w:val="0"/>
              <w:adjustRightInd w:val="0"/>
              <w:jc w:val="center"/>
            </w:pPr>
            <w:r>
              <w:t>0.0213816</w:t>
            </w:r>
          </w:p>
        </w:tc>
        <w:tc>
          <w:tcPr>
            <w:tcW w:w="1400" w:type="dxa"/>
            <w:tcBorders>
              <w:top w:val="nil"/>
              <w:left w:val="nil"/>
              <w:bottom w:val="nil"/>
              <w:right w:val="nil"/>
            </w:tcBorders>
          </w:tcPr>
          <w:p w:rsidR="007C3B61" w:rsidRDefault="007C3B61">
            <w:pPr>
              <w:autoSpaceDE w:val="0"/>
              <w:autoSpaceDN w:val="0"/>
              <w:adjustRightInd w:val="0"/>
              <w:jc w:val="center"/>
            </w:pPr>
            <w:r>
              <w:t>1.4302</w:t>
            </w:r>
          </w:p>
        </w:tc>
        <w:tc>
          <w:tcPr>
            <w:tcW w:w="1400" w:type="dxa"/>
            <w:tcBorders>
              <w:top w:val="nil"/>
              <w:left w:val="nil"/>
              <w:bottom w:val="nil"/>
              <w:right w:val="nil"/>
            </w:tcBorders>
          </w:tcPr>
          <w:p w:rsidR="007C3B61" w:rsidRDefault="007C3B61">
            <w:pPr>
              <w:autoSpaceDE w:val="0"/>
              <w:autoSpaceDN w:val="0"/>
              <w:adjustRightInd w:val="0"/>
              <w:jc w:val="center"/>
            </w:pPr>
            <w:r>
              <w:t>0.16554</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dummy1974</w:t>
            </w:r>
          </w:p>
        </w:tc>
        <w:tc>
          <w:tcPr>
            <w:tcW w:w="1400" w:type="dxa"/>
            <w:tcBorders>
              <w:top w:val="nil"/>
              <w:left w:val="nil"/>
              <w:bottom w:val="nil"/>
              <w:right w:val="nil"/>
            </w:tcBorders>
          </w:tcPr>
          <w:p w:rsidR="007C3B61" w:rsidRDefault="007C3B61">
            <w:pPr>
              <w:autoSpaceDE w:val="0"/>
              <w:autoSpaceDN w:val="0"/>
              <w:adjustRightInd w:val="0"/>
              <w:jc w:val="center"/>
            </w:pPr>
            <w:r>
              <w:t>0.0686825</w:t>
            </w:r>
          </w:p>
        </w:tc>
        <w:tc>
          <w:tcPr>
            <w:tcW w:w="1400" w:type="dxa"/>
            <w:tcBorders>
              <w:top w:val="nil"/>
              <w:left w:val="nil"/>
              <w:bottom w:val="nil"/>
              <w:right w:val="nil"/>
            </w:tcBorders>
          </w:tcPr>
          <w:p w:rsidR="007C3B61" w:rsidRDefault="007C3B61">
            <w:pPr>
              <w:autoSpaceDE w:val="0"/>
              <w:autoSpaceDN w:val="0"/>
              <w:adjustRightInd w:val="0"/>
              <w:jc w:val="center"/>
            </w:pPr>
            <w:r>
              <w:t>0.027134</w:t>
            </w:r>
          </w:p>
        </w:tc>
        <w:tc>
          <w:tcPr>
            <w:tcW w:w="1400" w:type="dxa"/>
            <w:tcBorders>
              <w:top w:val="nil"/>
              <w:left w:val="nil"/>
              <w:bottom w:val="nil"/>
              <w:right w:val="nil"/>
            </w:tcBorders>
          </w:tcPr>
          <w:p w:rsidR="007C3B61" w:rsidRDefault="007C3B61">
            <w:pPr>
              <w:autoSpaceDE w:val="0"/>
              <w:autoSpaceDN w:val="0"/>
              <w:adjustRightInd w:val="0"/>
              <w:jc w:val="center"/>
            </w:pPr>
            <w:r>
              <w:t>2.5312</w:t>
            </w:r>
          </w:p>
        </w:tc>
        <w:tc>
          <w:tcPr>
            <w:tcW w:w="1400" w:type="dxa"/>
            <w:tcBorders>
              <w:top w:val="nil"/>
              <w:left w:val="nil"/>
              <w:bottom w:val="nil"/>
              <w:right w:val="nil"/>
            </w:tcBorders>
          </w:tcPr>
          <w:p w:rsidR="007C3B61" w:rsidRDefault="007C3B61">
            <w:pPr>
              <w:autoSpaceDE w:val="0"/>
              <w:autoSpaceDN w:val="0"/>
              <w:adjustRightInd w:val="0"/>
              <w:jc w:val="center"/>
            </w:pPr>
            <w:r>
              <w:t>0.01833</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dummy1975</w:t>
            </w:r>
          </w:p>
        </w:tc>
        <w:tc>
          <w:tcPr>
            <w:tcW w:w="1400" w:type="dxa"/>
            <w:tcBorders>
              <w:top w:val="nil"/>
              <w:left w:val="nil"/>
              <w:bottom w:val="nil"/>
              <w:right w:val="nil"/>
            </w:tcBorders>
          </w:tcPr>
          <w:p w:rsidR="007C3B61" w:rsidRDefault="007C3B61">
            <w:pPr>
              <w:autoSpaceDE w:val="0"/>
              <w:autoSpaceDN w:val="0"/>
              <w:adjustRightInd w:val="0"/>
              <w:jc w:val="center"/>
            </w:pPr>
            <w:r>
              <w:t>-0.0184676</w:t>
            </w:r>
          </w:p>
        </w:tc>
        <w:tc>
          <w:tcPr>
            <w:tcW w:w="1400" w:type="dxa"/>
            <w:tcBorders>
              <w:top w:val="nil"/>
              <w:left w:val="nil"/>
              <w:bottom w:val="nil"/>
              <w:right w:val="nil"/>
            </w:tcBorders>
          </w:tcPr>
          <w:p w:rsidR="007C3B61" w:rsidRDefault="007C3B61">
            <w:pPr>
              <w:autoSpaceDE w:val="0"/>
              <w:autoSpaceDN w:val="0"/>
              <w:adjustRightInd w:val="0"/>
              <w:jc w:val="center"/>
            </w:pPr>
            <w:r>
              <w:t>0.0225214</w:t>
            </w:r>
          </w:p>
        </w:tc>
        <w:tc>
          <w:tcPr>
            <w:tcW w:w="1400" w:type="dxa"/>
            <w:tcBorders>
              <w:top w:val="nil"/>
              <w:left w:val="nil"/>
              <w:bottom w:val="nil"/>
              <w:right w:val="nil"/>
            </w:tcBorders>
          </w:tcPr>
          <w:p w:rsidR="007C3B61" w:rsidRDefault="007C3B61">
            <w:pPr>
              <w:autoSpaceDE w:val="0"/>
              <w:autoSpaceDN w:val="0"/>
              <w:adjustRightInd w:val="0"/>
              <w:jc w:val="center"/>
            </w:pPr>
            <w:r>
              <w:t>-0.8200</w:t>
            </w:r>
          </w:p>
        </w:tc>
        <w:tc>
          <w:tcPr>
            <w:tcW w:w="1400" w:type="dxa"/>
            <w:tcBorders>
              <w:top w:val="nil"/>
              <w:left w:val="nil"/>
              <w:bottom w:val="nil"/>
              <w:right w:val="nil"/>
            </w:tcBorders>
          </w:tcPr>
          <w:p w:rsidR="007C3B61" w:rsidRDefault="007C3B61">
            <w:pPr>
              <w:autoSpaceDE w:val="0"/>
              <w:autoSpaceDN w:val="0"/>
              <w:adjustRightInd w:val="0"/>
              <w:jc w:val="center"/>
            </w:pPr>
            <w:r>
              <w:t>0.42028</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dummy1979</w:t>
            </w:r>
          </w:p>
        </w:tc>
        <w:tc>
          <w:tcPr>
            <w:tcW w:w="1400" w:type="dxa"/>
            <w:tcBorders>
              <w:top w:val="nil"/>
              <w:left w:val="nil"/>
              <w:bottom w:val="nil"/>
              <w:right w:val="nil"/>
            </w:tcBorders>
          </w:tcPr>
          <w:p w:rsidR="007C3B61" w:rsidRDefault="007C3B61">
            <w:pPr>
              <w:autoSpaceDE w:val="0"/>
              <w:autoSpaceDN w:val="0"/>
              <w:adjustRightInd w:val="0"/>
              <w:jc w:val="center"/>
            </w:pPr>
            <w:r>
              <w:t>0.0280317</w:t>
            </w:r>
          </w:p>
        </w:tc>
        <w:tc>
          <w:tcPr>
            <w:tcW w:w="1400" w:type="dxa"/>
            <w:tcBorders>
              <w:top w:val="nil"/>
              <w:left w:val="nil"/>
              <w:bottom w:val="nil"/>
              <w:right w:val="nil"/>
            </w:tcBorders>
          </w:tcPr>
          <w:p w:rsidR="007C3B61" w:rsidRDefault="007C3B61">
            <w:pPr>
              <w:autoSpaceDE w:val="0"/>
              <w:autoSpaceDN w:val="0"/>
              <w:adjustRightInd w:val="0"/>
              <w:jc w:val="center"/>
            </w:pPr>
            <w:r>
              <w:t>0.0168983</w:t>
            </w:r>
          </w:p>
        </w:tc>
        <w:tc>
          <w:tcPr>
            <w:tcW w:w="1400" w:type="dxa"/>
            <w:tcBorders>
              <w:top w:val="nil"/>
              <w:left w:val="nil"/>
              <w:bottom w:val="nil"/>
              <w:right w:val="nil"/>
            </w:tcBorders>
          </w:tcPr>
          <w:p w:rsidR="007C3B61" w:rsidRDefault="007C3B61">
            <w:pPr>
              <w:autoSpaceDE w:val="0"/>
              <w:autoSpaceDN w:val="0"/>
              <w:adjustRightInd w:val="0"/>
              <w:jc w:val="center"/>
            </w:pPr>
            <w:r>
              <w:t>1.6588</w:t>
            </w:r>
          </w:p>
        </w:tc>
        <w:tc>
          <w:tcPr>
            <w:tcW w:w="1400" w:type="dxa"/>
            <w:tcBorders>
              <w:top w:val="nil"/>
              <w:left w:val="nil"/>
              <w:bottom w:val="nil"/>
              <w:right w:val="nil"/>
            </w:tcBorders>
          </w:tcPr>
          <w:p w:rsidR="007C3B61" w:rsidRDefault="007C3B61">
            <w:pPr>
              <w:autoSpaceDE w:val="0"/>
              <w:autoSpaceDN w:val="0"/>
              <w:adjustRightInd w:val="0"/>
              <w:jc w:val="center"/>
            </w:pPr>
            <w:r>
              <w:t>0.11016</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2144" w:type="dxa"/>
            <w:tcBorders>
              <w:top w:val="nil"/>
              <w:left w:val="nil"/>
              <w:bottom w:val="nil"/>
              <w:right w:val="nil"/>
            </w:tcBorders>
          </w:tcPr>
          <w:p w:rsidR="007C3B61" w:rsidRDefault="007C3B61">
            <w:pPr>
              <w:autoSpaceDE w:val="0"/>
              <w:autoSpaceDN w:val="0"/>
              <w:adjustRightInd w:val="0"/>
            </w:pPr>
            <w:r>
              <w:t>dummy1998</w:t>
            </w:r>
          </w:p>
        </w:tc>
        <w:tc>
          <w:tcPr>
            <w:tcW w:w="1400" w:type="dxa"/>
            <w:tcBorders>
              <w:top w:val="nil"/>
              <w:left w:val="nil"/>
              <w:bottom w:val="nil"/>
              <w:right w:val="nil"/>
            </w:tcBorders>
          </w:tcPr>
          <w:p w:rsidR="007C3B61" w:rsidRDefault="007C3B61">
            <w:pPr>
              <w:autoSpaceDE w:val="0"/>
              <w:autoSpaceDN w:val="0"/>
              <w:adjustRightInd w:val="0"/>
              <w:jc w:val="center"/>
            </w:pPr>
            <w:r>
              <w:t>0.00911757</w:t>
            </w:r>
          </w:p>
        </w:tc>
        <w:tc>
          <w:tcPr>
            <w:tcW w:w="1400" w:type="dxa"/>
            <w:tcBorders>
              <w:top w:val="nil"/>
              <w:left w:val="nil"/>
              <w:bottom w:val="nil"/>
              <w:right w:val="nil"/>
            </w:tcBorders>
          </w:tcPr>
          <w:p w:rsidR="007C3B61" w:rsidRDefault="007C3B61">
            <w:pPr>
              <w:autoSpaceDE w:val="0"/>
              <w:autoSpaceDN w:val="0"/>
              <w:adjustRightInd w:val="0"/>
              <w:jc w:val="center"/>
            </w:pPr>
            <w:r>
              <w:t>0.017242</w:t>
            </w:r>
          </w:p>
        </w:tc>
        <w:tc>
          <w:tcPr>
            <w:tcW w:w="1400" w:type="dxa"/>
            <w:tcBorders>
              <w:top w:val="nil"/>
              <w:left w:val="nil"/>
              <w:bottom w:val="nil"/>
              <w:right w:val="nil"/>
            </w:tcBorders>
          </w:tcPr>
          <w:p w:rsidR="007C3B61" w:rsidRDefault="007C3B61">
            <w:pPr>
              <w:autoSpaceDE w:val="0"/>
              <w:autoSpaceDN w:val="0"/>
              <w:adjustRightInd w:val="0"/>
              <w:jc w:val="center"/>
            </w:pPr>
            <w:r>
              <w:t>0.5288</w:t>
            </w:r>
          </w:p>
        </w:tc>
        <w:tc>
          <w:tcPr>
            <w:tcW w:w="1400" w:type="dxa"/>
            <w:tcBorders>
              <w:top w:val="nil"/>
              <w:left w:val="nil"/>
              <w:bottom w:val="nil"/>
              <w:right w:val="nil"/>
            </w:tcBorders>
          </w:tcPr>
          <w:p w:rsidR="007C3B61" w:rsidRDefault="007C3B61">
            <w:pPr>
              <w:autoSpaceDE w:val="0"/>
              <w:autoSpaceDN w:val="0"/>
              <w:adjustRightInd w:val="0"/>
              <w:jc w:val="center"/>
            </w:pPr>
            <w:r>
              <w:t>0.60180</w:t>
            </w:r>
          </w:p>
        </w:tc>
        <w:tc>
          <w:tcPr>
            <w:tcW w:w="500" w:type="dxa"/>
            <w:tcBorders>
              <w:top w:val="nil"/>
              <w:left w:val="nil"/>
              <w:bottom w:val="nil"/>
              <w:right w:val="nil"/>
            </w:tcBorders>
          </w:tcPr>
          <w:p w:rsidR="007C3B61" w:rsidRDefault="007C3B61">
            <w:pPr>
              <w:autoSpaceDE w:val="0"/>
              <w:autoSpaceDN w:val="0"/>
              <w:adjustRightInd w:val="0"/>
            </w:pPr>
          </w:p>
        </w:tc>
      </w:tr>
    </w:tbl>
    <w:p w:rsidR="007C3B61" w:rsidRDefault="007C3B61" w:rsidP="007C3B61">
      <w:pPr>
        <w:autoSpaceDE w:val="0"/>
        <w:autoSpaceDN w:val="0"/>
        <w:adjustRightInd w:val="0"/>
        <w:jc w:val="center"/>
      </w:pPr>
    </w:p>
    <w:p w:rsidR="007C3B61" w:rsidRDefault="007C3B61" w:rsidP="007C3B61">
      <w:pPr>
        <w:autoSpaceDE w:val="0"/>
        <w:autoSpaceDN w:val="0"/>
        <w:adjustRightInd w:val="0"/>
      </w:pPr>
      <w:r>
        <w:t>Sum of squared residuals = 0.00996635</w:t>
      </w:r>
      <w:r>
        <w:tab/>
        <w:t>Standard error of residuals = 0.020378</w:t>
      </w:r>
    </w:p>
    <w:p w:rsidR="007C3B61" w:rsidRDefault="007C3B61" w:rsidP="007C3B61">
      <w:pPr>
        <w:autoSpaceDE w:val="0"/>
        <w:autoSpaceDN w:val="0"/>
        <w:adjustRightInd w:val="0"/>
      </w:pPr>
      <w:r>
        <w:t>Unadjusted R</w:t>
      </w:r>
      <w:r>
        <w:rPr>
          <w:vertAlign w:val="superscript"/>
        </w:rPr>
        <w:t>2</w:t>
      </w:r>
      <w:r>
        <w:t xml:space="preserve"> = 0.993896</w:t>
      </w:r>
      <w:r>
        <w:tab/>
      </w:r>
      <w:r>
        <w:tab/>
      </w:r>
      <w:r>
        <w:tab/>
        <w:t>Adjusted R</w:t>
      </w:r>
      <w:r>
        <w:rPr>
          <w:vertAlign w:val="superscript"/>
        </w:rPr>
        <w:t>2</w:t>
      </w:r>
      <w:r>
        <w:t xml:space="preserve"> = 0.991607</w:t>
      </w:r>
    </w:p>
    <w:p w:rsidR="007C3B61" w:rsidRDefault="007C3B61" w:rsidP="007C3B61">
      <w:pPr>
        <w:autoSpaceDE w:val="0"/>
        <w:autoSpaceDN w:val="0"/>
        <w:adjustRightInd w:val="0"/>
      </w:pPr>
      <w:r>
        <w:t>F-statistic (9, 24) = 35.7266 (p-value &lt; 0.00001)</w:t>
      </w:r>
    </w:p>
    <w:p w:rsidR="007C3B61" w:rsidRDefault="007C3B61" w:rsidP="007C3B61">
      <w:pPr>
        <w:autoSpaceDE w:val="0"/>
        <w:autoSpaceDN w:val="0"/>
        <w:adjustRightInd w:val="0"/>
      </w:pPr>
      <w:r>
        <w:t>Durbin-Watson statistic = 1.62863</w:t>
      </w:r>
      <w:r>
        <w:tab/>
      </w:r>
      <w:r>
        <w:tab/>
        <w:t>First-order autocorrelation coeff. = 0.116435</w:t>
      </w:r>
    </w:p>
    <w:p w:rsidR="007C3B61" w:rsidRDefault="007C3B61" w:rsidP="007C3B61">
      <w:pPr>
        <w:autoSpaceDE w:val="0"/>
        <w:autoSpaceDN w:val="0"/>
        <w:adjustRightInd w:val="0"/>
      </w:pPr>
    </w:p>
    <w:p w:rsidR="007C3B61" w:rsidRDefault="007C3B61" w:rsidP="007C3B61">
      <w:pPr>
        <w:autoSpaceDE w:val="0"/>
        <w:autoSpaceDN w:val="0"/>
        <w:adjustRightInd w:val="0"/>
        <w:jc w:val="center"/>
      </w:pPr>
    </w:p>
    <w:p w:rsidR="00FC5DE9" w:rsidRDefault="00FC5DE9" w:rsidP="00141FA5">
      <w:pPr>
        <w:autoSpaceDE w:val="0"/>
        <w:autoSpaceDN w:val="0"/>
        <w:adjustRightInd w:val="0"/>
        <w:jc w:val="both"/>
      </w:pPr>
      <w:r>
        <w:t>The price elasticity of demand is statistically s</w:t>
      </w:r>
      <w:r w:rsidR="00141FA5">
        <w:t xml:space="preserve">ignificant with the right sign </w:t>
      </w:r>
      <w:r>
        <w:t>as is the income elasticity of demand and the dummy variable for 1974. To double check for one-off effects all of the dummy variables have been left in</w:t>
      </w:r>
      <w:r w:rsidR="00141FA5">
        <w:t xml:space="preserve"> whilst the other statistically insignificant variables have been dropped.</w:t>
      </w:r>
      <w:r>
        <w:t>.</w:t>
      </w:r>
    </w:p>
    <w:p w:rsidR="00FC5DE9" w:rsidRDefault="00FC5DE9" w:rsidP="007C3B6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jc w:val="center"/>
            </w:pPr>
            <w:r>
              <w:rPr>
                <w:i/>
                <w:iCs/>
              </w:rPr>
              <w:t>Variable</w:t>
            </w:r>
          </w:p>
        </w:tc>
        <w:tc>
          <w:tcPr>
            <w:tcW w:w="1400" w:type="dxa"/>
            <w:tcBorders>
              <w:top w:val="nil"/>
              <w:left w:val="nil"/>
              <w:bottom w:val="nil"/>
              <w:right w:val="nil"/>
            </w:tcBorders>
          </w:tcPr>
          <w:p w:rsidR="007C3B61" w:rsidRDefault="007C3B61">
            <w:pPr>
              <w:autoSpaceDE w:val="0"/>
              <w:autoSpaceDN w:val="0"/>
              <w:adjustRightInd w:val="0"/>
              <w:jc w:val="center"/>
            </w:pPr>
            <w:r>
              <w:rPr>
                <w:i/>
                <w:iCs/>
              </w:rPr>
              <w:t>Coefficient</w:t>
            </w:r>
          </w:p>
        </w:tc>
        <w:tc>
          <w:tcPr>
            <w:tcW w:w="1400" w:type="dxa"/>
            <w:tcBorders>
              <w:top w:val="nil"/>
              <w:left w:val="nil"/>
              <w:bottom w:val="nil"/>
              <w:right w:val="nil"/>
            </w:tcBorders>
          </w:tcPr>
          <w:p w:rsidR="007C3B61" w:rsidRDefault="007C3B61">
            <w:pPr>
              <w:autoSpaceDE w:val="0"/>
              <w:autoSpaceDN w:val="0"/>
              <w:adjustRightInd w:val="0"/>
              <w:jc w:val="center"/>
            </w:pPr>
            <w:r>
              <w:rPr>
                <w:i/>
                <w:iCs/>
              </w:rPr>
              <w:t>Std. Error</w:t>
            </w:r>
          </w:p>
        </w:tc>
        <w:tc>
          <w:tcPr>
            <w:tcW w:w="1400" w:type="dxa"/>
            <w:tcBorders>
              <w:top w:val="nil"/>
              <w:left w:val="nil"/>
              <w:bottom w:val="nil"/>
              <w:right w:val="nil"/>
            </w:tcBorders>
          </w:tcPr>
          <w:p w:rsidR="007C3B61" w:rsidRDefault="007C3B61">
            <w:pPr>
              <w:autoSpaceDE w:val="0"/>
              <w:autoSpaceDN w:val="0"/>
              <w:adjustRightInd w:val="0"/>
              <w:jc w:val="center"/>
            </w:pPr>
            <w:r>
              <w:rPr>
                <w:i/>
                <w:iCs/>
              </w:rPr>
              <w:t>t-statistic</w:t>
            </w:r>
          </w:p>
        </w:tc>
        <w:tc>
          <w:tcPr>
            <w:tcW w:w="1400" w:type="dxa"/>
            <w:tcBorders>
              <w:top w:val="nil"/>
              <w:left w:val="nil"/>
              <w:bottom w:val="nil"/>
              <w:right w:val="nil"/>
            </w:tcBorders>
          </w:tcPr>
          <w:p w:rsidR="007C3B61" w:rsidRDefault="007C3B61">
            <w:pPr>
              <w:autoSpaceDE w:val="0"/>
              <w:autoSpaceDN w:val="0"/>
              <w:adjustRightInd w:val="0"/>
              <w:jc w:val="center"/>
            </w:pPr>
            <w:r>
              <w:rPr>
                <w:i/>
                <w:iCs/>
              </w:rPr>
              <w:t>p-value</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const</w:t>
            </w:r>
          </w:p>
        </w:tc>
        <w:tc>
          <w:tcPr>
            <w:tcW w:w="1400" w:type="dxa"/>
            <w:tcBorders>
              <w:top w:val="nil"/>
              <w:left w:val="nil"/>
              <w:bottom w:val="nil"/>
              <w:right w:val="nil"/>
            </w:tcBorders>
          </w:tcPr>
          <w:p w:rsidR="007C3B61" w:rsidRDefault="007C3B61">
            <w:pPr>
              <w:autoSpaceDE w:val="0"/>
              <w:autoSpaceDN w:val="0"/>
              <w:adjustRightInd w:val="0"/>
              <w:jc w:val="center"/>
            </w:pPr>
            <w:r>
              <w:t>3.6684</w:t>
            </w:r>
          </w:p>
        </w:tc>
        <w:tc>
          <w:tcPr>
            <w:tcW w:w="1400" w:type="dxa"/>
            <w:tcBorders>
              <w:top w:val="nil"/>
              <w:left w:val="nil"/>
              <w:bottom w:val="nil"/>
              <w:right w:val="nil"/>
            </w:tcBorders>
          </w:tcPr>
          <w:p w:rsidR="007C3B61" w:rsidRDefault="007C3B61">
            <w:pPr>
              <w:autoSpaceDE w:val="0"/>
              <w:autoSpaceDN w:val="0"/>
              <w:adjustRightInd w:val="0"/>
              <w:jc w:val="center"/>
            </w:pPr>
            <w:r>
              <w:t>0.238151</w:t>
            </w:r>
          </w:p>
        </w:tc>
        <w:tc>
          <w:tcPr>
            <w:tcW w:w="1400" w:type="dxa"/>
            <w:tcBorders>
              <w:top w:val="nil"/>
              <w:left w:val="nil"/>
              <w:bottom w:val="nil"/>
              <w:right w:val="nil"/>
            </w:tcBorders>
          </w:tcPr>
          <w:p w:rsidR="007C3B61" w:rsidRDefault="007C3B61">
            <w:pPr>
              <w:autoSpaceDE w:val="0"/>
              <w:autoSpaceDN w:val="0"/>
              <w:adjustRightInd w:val="0"/>
              <w:jc w:val="center"/>
            </w:pPr>
            <w:r>
              <w:t>15.4037</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l_REALPTOTELE</w:t>
            </w:r>
          </w:p>
        </w:tc>
        <w:tc>
          <w:tcPr>
            <w:tcW w:w="1400" w:type="dxa"/>
            <w:tcBorders>
              <w:top w:val="nil"/>
              <w:left w:val="nil"/>
              <w:bottom w:val="nil"/>
              <w:right w:val="nil"/>
            </w:tcBorders>
          </w:tcPr>
          <w:p w:rsidR="007C3B61" w:rsidRDefault="007C3B61">
            <w:pPr>
              <w:autoSpaceDE w:val="0"/>
              <w:autoSpaceDN w:val="0"/>
              <w:adjustRightInd w:val="0"/>
              <w:jc w:val="center"/>
            </w:pPr>
            <w:r>
              <w:t>-0.270968</w:t>
            </w:r>
          </w:p>
        </w:tc>
        <w:tc>
          <w:tcPr>
            <w:tcW w:w="1400" w:type="dxa"/>
            <w:tcBorders>
              <w:top w:val="nil"/>
              <w:left w:val="nil"/>
              <w:bottom w:val="nil"/>
              <w:right w:val="nil"/>
            </w:tcBorders>
          </w:tcPr>
          <w:p w:rsidR="007C3B61" w:rsidRDefault="007C3B61">
            <w:pPr>
              <w:autoSpaceDE w:val="0"/>
              <w:autoSpaceDN w:val="0"/>
              <w:adjustRightInd w:val="0"/>
              <w:jc w:val="center"/>
            </w:pPr>
            <w:r>
              <w:t>0.0320372</w:t>
            </w:r>
          </w:p>
        </w:tc>
        <w:tc>
          <w:tcPr>
            <w:tcW w:w="1400" w:type="dxa"/>
            <w:tcBorders>
              <w:top w:val="nil"/>
              <w:left w:val="nil"/>
              <w:bottom w:val="nil"/>
              <w:right w:val="nil"/>
            </w:tcBorders>
          </w:tcPr>
          <w:p w:rsidR="007C3B61" w:rsidRDefault="007C3B61">
            <w:pPr>
              <w:autoSpaceDE w:val="0"/>
              <w:autoSpaceDN w:val="0"/>
              <w:adjustRightInd w:val="0"/>
              <w:jc w:val="center"/>
            </w:pPr>
            <w:r>
              <w:t>-8.4579</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l_NIPDYR</w:t>
            </w:r>
          </w:p>
        </w:tc>
        <w:tc>
          <w:tcPr>
            <w:tcW w:w="1400" w:type="dxa"/>
            <w:tcBorders>
              <w:top w:val="nil"/>
              <w:left w:val="nil"/>
              <w:bottom w:val="nil"/>
              <w:right w:val="nil"/>
            </w:tcBorders>
          </w:tcPr>
          <w:p w:rsidR="007C3B61" w:rsidRDefault="007C3B61">
            <w:pPr>
              <w:autoSpaceDE w:val="0"/>
              <w:autoSpaceDN w:val="0"/>
              <w:adjustRightInd w:val="0"/>
              <w:jc w:val="center"/>
            </w:pPr>
            <w:r>
              <w:t>0.265208</w:t>
            </w:r>
          </w:p>
        </w:tc>
        <w:tc>
          <w:tcPr>
            <w:tcW w:w="1400" w:type="dxa"/>
            <w:tcBorders>
              <w:top w:val="nil"/>
              <w:left w:val="nil"/>
              <w:bottom w:val="nil"/>
              <w:right w:val="nil"/>
            </w:tcBorders>
          </w:tcPr>
          <w:p w:rsidR="007C3B61" w:rsidRDefault="007C3B61">
            <w:pPr>
              <w:autoSpaceDE w:val="0"/>
              <w:autoSpaceDN w:val="0"/>
              <w:adjustRightInd w:val="0"/>
              <w:jc w:val="center"/>
            </w:pPr>
            <w:r>
              <w:t>0.0265885</w:t>
            </w:r>
          </w:p>
        </w:tc>
        <w:tc>
          <w:tcPr>
            <w:tcW w:w="1400" w:type="dxa"/>
            <w:tcBorders>
              <w:top w:val="nil"/>
              <w:left w:val="nil"/>
              <w:bottom w:val="nil"/>
              <w:right w:val="nil"/>
            </w:tcBorders>
          </w:tcPr>
          <w:p w:rsidR="007C3B61" w:rsidRDefault="007C3B61">
            <w:pPr>
              <w:autoSpaceDE w:val="0"/>
              <w:autoSpaceDN w:val="0"/>
              <w:adjustRightInd w:val="0"/>
              <w:jc w:val="center"/>
            </w:pPr>
            <w:r>
              <w:t>9.9745</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dummy1973</w:t>
            </w:r>
          </w:p>
        </w:tc>
        <w:tc>
          <w:tcPr>
            <w:tcW w:w="1400" w:type="dxa"/>
            <w:tcBorders>
              <w:top w:val="nil"/>
              <w:left w:val="nil"/>
              <w:bottom w:val="nil"/>
              <w:right w:val="nil"/>
            </w:tcBorders>
          </w:tcPr>
          <w:p w:rsidR="007C3B61" w:rsidRDefault="007C3B61">
            <w:pPr>
              <w:autoSpaceDE w:val="0"/>
              <w:autoSpaceDN w:val="0"/>
              <w:adjustRightInd w:val="0"/>
              <w:jc w:val="center"/>
            </w:pPr>
            <w:r>
              <w:t>0.0290111</w:t>
            </w:r>
          </w:p>
        </w:tc>
        <w:tc>
          <w:tcPr>
            <w:tcW w:w="1400" w:type="dxa"/>
            <w:tcBorders>
              <w:top w:val="nil"/>
              <w:left w:val="nil"/>
              <w:bottom w:val="nil"/>
              <w:right w:val="nil"/>
            </w:tcBorders>
          </w:tcPr>
          <w:p w:rsidR="007C3B61" w:rsidRDefault="007C3B61">
            <w:pPr>
              <w:autoSpaceDE w:val="0"/>
              <w:autoSpaceDN w:val="0"/>
              <w:adjustRightInd w:val="0"/>
              <w:jc w:val="center"/>
            </w:pPr>
            <w:r>
              <w:t>0.0211427</w:t>
            </w:r>
          </w:p>
        </w:tc>
        <w:tc>
          <w:tcPr>
            <w:tcW w:w="1400" w:type="dxa"/>
            <w:tcBorders>
              <w:top w:val="nil"/>
              <w:left w:val="nil"/>
              <w:bottom w:val="nil"/>
              <w:right w:val="nil"/>
            </w:tcBorders>
          </w:tcPr>
          <w:p w:rsidR="007C3B61" w:rsidRDefault="007C3B61">
            <w:pPr>
              <w:autoSpaceDE w:val="0"/>
              <w:autoSpaceDN w:val="0"/>
              <w:adjustRightInd w:val="0"/>
              <w:jc w:val="center"/>
            </w:pPr>
            <w:r>
              <w:t>1.3722</w:t>
            </w:r>
          </w:p>
        </w:tc>
        <w:tc>
          <w:tcPr>
            <w:tcW w:w="1400" w:type="dxa"/>
            <w:tcBorders>
              <w:top w:val="nil"/>
              <w:left w:val="nil"/>
              <w:bottom w:val="nil"/>
              <w:right w:val="nil"/>
            </w:tcBorders>
          </w:tcPr>
          <w:p w:rsidR="007C3B61" w:rsidRDefault="007C3B61">
            <w:pPr>
              <w:autoSpaceDE w:val="0"/>
              <w:autoSpaceDN w:val="0"/>
              <w:adjustRightInd w:val="0"/>
              <w:jc w:val="center"/>
            </w:pPr>
            <w:r>
              <w:t>0.18174</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dummy1974</w:t>
            </w:r>
          </w:p>
        </w:tc>
        <w:tc>
          <w:tcPr>
            <w:tcW w:w="1400" w:type="dxa"/>
            <w:tcBorders>
              <w:top w:val="nil"/>
              <w:left w:val="nil"/>
              <w:bottom w:val="nil"/>
              <w:right w:val="nil"/>
            </w:tcBorders>
          </w:tcPr>
          <w:p w:rsidR="007C3B61" w:rsidRDefault="007C3B61">
            <w:pPr>
              <w:autoSpaceDE w:val="0"/>
              <w:autoSpaceDN w:val="0"/>
              <w:adjustRightInd w:val="0"/>
              <w:jc w:val="center"/>
            </w:pPr>
            <w:r>
              <w:t>0.0638468</w:t>
            </w:r>
          </w:p>
        </w:tc>
        <w:tc>
          <w:tcPr>
            <w:tcW w:w="1400" w:type="dxa"/>
            <w:tcBorders>
              <w:top w:val="nil"/>
              <w:left w:val="nil"/>
              <w:bottom w:val="nil"/>
              <w:right w:val="nil"/>
            </w:tcBorders>
          </w:tcPr>
          <w:p w:rsidR="007C3B61" w:rsidRDefault="007C3B61">
            <w:pPr>
              <w:autoSpaceDE w:val="0"/>
              <w:autoSpaceDN w:val="0"/>
              <w:adjustRightInd w:val="0"/>
              <w:jc w:val="center"/>
            </w:pPr>
            <w:r>
              <w:t>0.0241498</w:t>
            </w:r>
          </w:p>
        </w:tc>
        <w:tc>
          <w:tcPr>
            <w:tcW w:w="1400" w:type="dxa"/>
            <w:tcBorders>
              <w:top w:val="nil"/>
              <w:left w:val="nil"/>
              <w:bottom w:val="nil"/>
              <w:right w:val="nil"/>
            </w:tcBorders>
          </w:tcPr>
          <w:p w:rsidR="007C3B61" w:rsidRDefault="007C3B61">
            <w:pPr>
              <w:autoSpaceDE w:val="0"/>
              <w:autoSpaceDN w:val="0"/>
              <w:adjustRightInd w:val="0"/>
              <w:jc w:val="center"/>
            </w:pPr>
            <w:r>
              <w:t>2.6438</w:t>
            </w:r>
          </w:p>
        </w:tc>
        <w:tc>
          <w:tcPr>
            <w:tcW w:w="1400" w:type="dxa"/>
            <w:tcBorders>
              <w:top w:val="nil"/>
              <w:left w:val="nil"/>
              <w:bottom w:val="nil"/>
              <w:right w:val="nil"/>
            </w:tcBorders>
          </w:tcPr>
          <w:p w:rsidR="007C3B61" w:rsidRDefault="007C3B61">
            <w:pPr>
              <w:autoSpaceDE w:val="0"/>
              <w:autoSpaceDN w:val="0"/>
              <w:adjustRightInd w:val="0"/>
              <w:jc w:val="center"/>
            </w:pPr>
            <w:r>
              <w:t>0.01371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dummy1975</w:t>
            </w:r>
          </w:p>
        </w:tc>
        <w:tc>
          <w:tcPr>
            <w:tcW w:w="1400" w:type="dxa"/>
            <w:tcBorders>
              <w:top w:val="nil"/>
              <w:left w:val="nil"/>
              <w:bottom w:val="nil"/>
              <w:right w:val="nil"/>
            </w:tcBorders>
          </w:tcPr>
          <w:p w:rsidR="007C3B61" w:rsidRDefault="007C3B61">
            <w:pPr>
              <w:autoSpaceDE w:val="0"/>
              <w:autoSpaceDN w:val="0"/>
              <w:adjustRightInd w:val="0"/>
              <w:jc w:val="center"/>
            </w:pPr>
            <w:r>
              <w:t>-0.0107229</w:t>
            </w:r>
          </w:p>
        </w:tc>
        <w:tc>
          <w:tcPr>
            <w:tcW w:w="1400" w:type="dxa"/>
            <w:tcBorders>
              <w:top w:val="nil"/>
              <w:left w:val="nil"/>
              <w:bottom w:val="nil"/>
              <w:right w:val="nil"/>
            </w:tcBorders>
          </w:tcPr>
          <w:p w:rsidR="007C3B61" w:rsidRDefault="007C3B61">
            <w:pPr>
              <w:autoSpaceDE w:val="0"/>
              <w:autoSpaceDN w:val="0"/>
              <w:adjustRightInd w:val="0"/>
              <w:jc w:val="center"/>
            </w:pPr>
            <w:r>
              <w:t>0.0200611</w:t>
            </w:r>
          </w:p>
        </w:tc>
        <w:tc>
          <w:tcPr>
            <w:tcW w:w="1400" w:type="dxa"/>
            <w:tcBorders>
              <w:top w:val="nil"/>
              <w:left w:val="nil"/>
              <w:bottom w:val="nil"/>
              <w:right w:val="nil"/>
            </w:tcBorders>
          </w:tcPr>
          <w:p w:rsidR="007C3B61" w:rsidRDefault="007C3B61">
            <w:pPr>
              <w:autoSpaceDE w:val="0"/>
              <w:autoSpaceDN w:val="0"/>
              <w:adjustRightInd w:val="0"/>
              <w:jc w:val="center"/>
            </w:pPr>
            <w:r>
              <w:t>-0.5345</w:t>
            </w:r>
          </w:p>
        </w:tc>
        <w:tc>
          <w:tcPr>
            <w:tcW w:w="1400" w:type="dxa"/>
            <w:tcBorders>
              <w:top w:val="nil"/>
              <w:left w:val="nil"/>
              <w:bottom w:val="nil"/>
              <w:right w:val="nil"/>
            </w:tcBorders>
          </w:tcPr>
          <w:p w:rsidR="007C3B61" w:rsidRDefault="007C3B61">
            <w:pPr>
              <w:autoSpaceDE w:val="0"/>
              <w:autoSpaceDN w:val="0"/>
              <w:adjustRightInd w:val="0"/>
              <w:jc w:val="center"/>
            </w:pPr>
            <w:r>
              <w:t>0.59753</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dummy1979</w:t>
            </w:r>
          </w:p>
        </w:tc>
        <w:tc>
          <w:tcPr>
            <w:tcW w:w="1400" w:type="dxa"/>
            <w:tcBorders>
              <w:top w:val="nil"/>
              <w:left w:val="nil"/>
              <w:bottom w:val="nil"/>
              <w:right w:val="nil"/>
            </w:tcBorders>
          </w:tcPr>
          <w:p w:rsidR="007C3B61" w:rsidRDefault="007C3B61">
            <w:pPr>
              <w:autoSpaceDE w:val="0"/>
              <w:autoSpaceDN w:val="0"/>
              <w:adjustRightInd w:val="0"/>
              <w:jc w:val="center"/>
            </w:pPr>
            <w:r>
              <w:t>0.032082</w:t>
            </w:r>
          </w:p>
        </w:tc>
        <w:tc>
          <w:tcPr>
            <w:tcW w:w="1400" w:type="dxa"/>
            <w:tcBorders>
              <w:top w:val="nil"/>
              <w:left w:val="nil"/>
              <w:bottom w:val="nil"/>
              <w:right w:val="nil"/>
            </w:tcBorders>
          </w:tcPr>
          <w:p w:rsidR="007C3B61" w:rsidRDefault="007C3B61">
            <w:pPr>
              <w:autoSpaceDE w:val="0"/>
              <w:autoSpaceDN w:val="0"/>
              <w:adjustRightInd w:val="0"/>
              <w:jc w:val="center"/>
            </w:pPr>
            <w:r>
              <w:t>0.0166141</w:t>
            </w:r>
          </w:p>
        </w:tc>
        <w:tc>
          <w:tcPr>
            <w:tcW w:w="1400" w:type="dxa"/>
            <w:tcBorders>
              <w:top w:val="nil"/>
              <w:left w:val="nil"/>
              <w:bottom w:val="nil"/>
              <w:right w:val="nil"/>
            </w:tcBorders>
          </w:tcPr>
          <w:p w:rsidR="007C3B61" w:rsidRDefault="007C3B61">
            <w:pPr>
              <w:autoSpaceDE w:val="0"/>
              <w:autoSpaceDN w:val="0"/>
              <w:adjustRightInd w:val="0"/>
              <w:jc w:val="center"/>
            </w:pPr>
            <w:r>
              <w:t>1.9310</w:t>
            </w:r>
          </w:p>
        </w:tc>
        <w:tc>
          <w:tcPr>
            <w:tcW w:w="1400" w:type="dxa"/>
            <w:tcBorders>
              <w:top w:val="nil"/>
              <w:left w:val="nil"/>
              <w:bottom w:val="nil"/>
              <w:right w:val="nil"/>
            </w:tcBorders>
          </w:tcPr>
          <w:p w:rsidR="007C3B61" w:rsidRDefault="007C3B61">
            <w:pPr>
              <w:autoSpaceDE w:val="0"/>
              <w:autoSpaceDN w:val="0"/>
              <w:adjustRightInd w:val="0"/>
              <w:jc w:val="center"/>
            </w:pPr>
            <w:r>
              <w:t>0.06445</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dummy1998</w:t>
            </w:r>
          </w:p>
        </w:tc>
        <w:tc>
          <w:tcPr>
            <w:tcW w:w="1400" w:type="dxa"/>
            <w:tcBorders>
              <w:top w:val="nil"/>
              <w:left w:val="nil"/>
              <w:bottom w:val="nil"/>
              <w:right w:val="nil"/>
            </w:tcBorders>
          </w:tcPr>
          <w:p w:rsidR="007C3B61" w:rsidRDefault="007C3B61">
            <w:pPr>
              <w:autoSpaceDE w:val="0"/>
              <w:autoSpaceDN w:val="0"/>
              <w:adjustRightInd w:val="0"/>
              <w:jc w:val="center"/>
            </w:pPr>
            <w:r>
              <w:t>0.00913605</w:t>
            </w:r>
          </w:p>
        </w:tc>
        <w:tc>
          <w:tcPr>
            <w:tcW w:w="1400" w:type="dxa"/>
            <w:tcBorders>
              <w:top w:val="nil"/>
              <w:left w:val="nil"/>
              <w:bottom w:val="nil"/>
              <w:right w:val="nil"/>
            </w:tcBorders>
          </w:tcPr>
          <w:p w:rsidR="007C3B61" w:rsidRDefault="007C3B61">
            <w:pPr>
              <w:autoSpaceDE w:val="0"/>
              <w:autoSpaceDN w:val="0"/>
              <w:adjustRightInd w:val="0"/>
              <w:jc w:val="center"/>
            </w:pPr>
            <w:r>
              <w:t>0.0165819</w:t>
            </w:r>
          </w:p>
        </w:tc>
        <w:tc>
          <w:tcPr>
            <w:tcW w:w="1400" w:type="dxa"/>
            <w:tcBorders>
              <w:top w:val="nil"/>
              <w:left w:val="nil"/>
              <w:bottom w:val="nil"/>
              <w:right w:val="nil"/>
            </w:tcBorders>
          </w:tcPr>
          <w:p w:rsidR="007C3B61" w:rsidRDefault="007C3B61">
            <w:pPr>
              <w:autoSpaceDE w:val="0"/>
              <w:autoSpaceDN w:val="0"/>
              <w:adjustRightInd w:val="0"/>
              <w:jc w:val="center"/>
            </w:pPr>
            <w:r>
              <w:t>0.5510</w:t>
            </w:r>
          </w:p>
        </w:tc>
        <w:tc>
          <w:tcPr>
            <w:tcW w:w="1400" w:type="dxa"/>
            <w:tcBorders>
              <w:top w:val="nil"/>
              <w:left w:val="nil"/>
              <w:bottom w:val="nil"/>
              <w:right w:val="nil"/>
            </w:tcBorders>
          </w:tcPr>
          <w:p w:rsidR="007C3B61" w:rsidRDefault="007C3B61">
            <w:pPr>
              <w:autoSpaceDE w:val="0"/>
              <w:autoSpaceDN w:val="0"/>
              <w:adjustRightInd w:val="0"/>
              <w:jc w:val="center"/>
            </w:pPr>
            <w:r>
              <w:t>0.58636</w:t>
            </w:r>
          </w:p>
        </w:tc>
        <w:tc>
          <w:tcPr>
            <w:tcW w:w="500" w:type="dxa"/>
            <w:tcBorders>
              <w:top w:val="nil"/>
              <w:left w:val="nil"/>
              <w:bottom w:val="nil"/>
              <w:right w:val="nil"/>
            </w:tcBorders>
          </w:tcPr>
          <w:p w:rsidR="007C3B61" w:rsidRDefault="007C3B61">
            <w:pPr>
              <w:autoSpaceDE w:val="0"/>
              <w:autoSpaceDN w:val="0"/>
              <w:adjustRightInd w:val="0"/>
            </w:pPr>
          </w:p>
        </w:tc>
      </w:tr>
    </w:tbl>
    <w:p w:rsidR="007C3B61" w:rsidRDefault="007C3B61" w:rsidP="007C3B61">
      <w:pPr>
        <w:autoSpaceDE w:val="0"/>
        <w:autoSpaceDN w:val="0"/>
        <w:adjustRightInd w:val="0"/>
        <w:jc w:val="center"/>
      </w:pPr>
    </w:p>
    <w:p w:rsidR="007C3B61" w:rsidRDefault="007C3B61" w:rsidP="007C3B61">
      <w:pPr>
        <w:autoSpaceDE w:val="0"/>
        <w:autoSpaceDN w:val="0"/>
        <w:adjustRightInd w:val="0"/>
      </w:pPr>
      <w:r>
        <w:t>Sum of squared residuals = 0.0112909</w:t>
      </w:r>
      <w:r>
        <w:tab/>
        <w:t>Standard error of residuals = 0.0208391</w:t>
      </w:r>
    </w:p>
    <w:p w:rsidR="007C3B61" w:rsidRDefault="007C3B61" w:rsidP="007C3B61">
      <w:pPr>
        <w:autoSpaceDE w:val="0"/>
        <w:autoSpaceDN w:val="0"/>
        <w:adjustRightInd w:val="0"/>
      </w:pPr>
      <w:r>
        <w:t>Unadjusted R</w:t>
      </w:r>
      <w:r>
        <w:rPr>
          <w:vertAlign w:val="superscript"/>
        </w:rPr>
        <w:t>2</w:t>
      </w:r>
      <w:r>
        <w:t xml:space="preserve"> = 0.993082</w:t>
      </w:r>
      <w:r>
        <w:tab/>
      </w:r>
      <w:r>
        <w:tab/>
      </w:r>
      <w:r>
        <w:tab/>
        <w:t>Adjusted R</w:t>
      </w:r>
      <w:r>
        <w:rPr>
          <w:vertAlign w:val="superscript"/>
        </w:rPr>
        <w:t>2</w:t>
      </w:r>
      <w:r>
        <w:t xml:space="preserve"> = 0.991219</w:t>
      </w:r>
    </w:p>
    <w:p w:rsidR="007C3B61" w:rsidRDefault="007C3B61" w:rsidP="007C3B61">
      <w:pPr>
        <w:autoSpaceDE w:val="0"/>
        <w:autoSpaceDN w:val="0"/>
        <w:adjustRightInd w:val="0"/>
      </w:pPr>
      <w:r>
        <w:t>F-statistic (7, 26) = 30.3113 (p-value &lt; 0.00001)</w:t>
      </w:r>
    </w:p>
    <w:p w:rsidR="007C3B61" w:rsidRDefault="007C3B61" w:rsidP="007C3B61">
      <w:pPr>
        <w:autoSpaceDE w:val="0"/>
        <w:autoSpaceDN w:val="0"/>
        <w:adjustRightInd w:val="0"/>
      </w:pPr>
      <w:r>
        <w:t>Durbin-Watson statistic = 1.4223</w:t>
      </w:r>
      <w:r>
        <w:tab/>
      </w:r>
      <w:r>
        <w:tab/>
        <w:t>First-order autocorrelation coeff. = 0.271786</w:t>
      </w:r>
    </w:p>
    <w:p w:rsidR="007C3B61" w:rsidRDefault="007C3B61" w:rsidP="007C3B61">
      <w:pPr>
        <w:autoSpaceDE w:val="0"/>
        <w:autoSpaceDN w:val="0"/>
        <w:adjustRightInd w:val="0"/>
      </w:pPr>
    </w:p>
    <w:p w:rsidR="007C3B61" w:rsidRDefault="007C3B61" w:rsidP="007C3B61">
      <w:pPr>
        <w:autoSpaceDE w:val="0"/>
        <w:autoSpaceDN w:val="0"/>
        <w:adjustRightInd w:val="0"/>
      </w:pPr>
    </w:p>
    <w:p w:rsidR="00FC5DE9" w:rsidRDefault="005F2D22" w:rsidP="00FC5DE9">
      <w:pPr>
        <w:autoSpaceDE w:val="0"/>
        <w:autoSpaceDN w:val="0"/>
        <w:adjustRightInd w:val="0"/>
      </w:pPr>
      <w:r>
        <w:br w:type="page"/>
      </w:r>
      <w:r w:rsidR="00FC5DE9">
        <w:lastRenderedPageBreak/>
        <w:t>The price elasticity of demand is statistically significant with the right sign as is the income elasticity of demand and the dummy variables for 1974 and 1979.</w:t>
      </w:r>
    </w:p>
    <w:p w:rsidR="00FC5DE9" w:rsidRDefault="00FC5DE9" w:rsidP="00FC5DE9">
      <w:pPr>
        <w:autoSpaceDE w:val="0"/>
        <w:autoSpaceDN w:val="0"/>
        <w:adjustRightInd w:val="0"/>
      </w:pPr>
    </w:p>
    <w:p w:rsidR="007C3B61" w:rsidRDefault="007C3B61" w:rsidP="007C3B6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jc w:val="center"/>
            </w:pPr>
            <w:r>
              <w:rPr>
                <w:i/>
                <w:iCs/>
              </w:rPr>
              <w:t>Variable</w:t>
            </w:r>
          </w:p>
        </w:tc>
        <w:tc>
          <w:tcPr>
            <w:tcW w:w="1400" w:type="dxa"/>
            <w:tcBorders>
              <w:top w:val="nil"/>
              <w:left w:val="nil"/>
              <w:bottom w:val="nil"/>
              <w:right w:val="nil"/>
            </w:tcBorders>
          </w:tcPr>
          <w:p w:rsidR="007C3B61" w:rsidRDefault="007C3B61">
            <w:pPr>
              <w:autoSpaceDE w:val="0"/>
              <w:autoSpaceDN w:val="0"/>
              <w:adjustRightInd w:val="0"/>
              <w:jc w:val="center"/>
            </w:pPr>
            <w:r>
              <w:rPr>
                <w:i/>
                <w:iCs/>
              </w:rPr>
              <w:t>Coefficient</w:t>
            </w:r>
          </w:p>
        </w:tc>
        <w:tc>
          <w:tcPr>
            <w:tcW w:w="1400" w:type="dxa"/>
            <w:tcBorders>
              <w:top w:val="nil"/>
              <w:left w:val="nil"/>
              <w:bottom w:val="nil"/>
              <w:right w:val="nil"/>
            </w:tcBorders>
          </w:tcPr>
          <w:p w:rsidR="007C3B61" w:rsidRDefault="007C3B61">
            <w:pPr>
              <w:autoSpaceDE w:val="0"/>
              <w:autoSpaceDN w:val="0"/>
              <w:adjustRightInd w:val="0"/>
              <w:jc w:val="center"/>
            </w:pPr>
            <w:r>
              <w:rPr>
                <w:i/>
                <w:iCs/>
              </w:rPr>
              <w:t>Std. Error</w:t>
            </w:r>
          </w:p>
        </w:tc>
        <w:tc>
          <w:tcPr>
            <w:tcW w:w="1400" w:type="dxa"/>
            <w:tcBorders>
              <w:top w:val="nil"/>
              <w:left w:val="nil"/>
              <w:bottom w:val="nil"/>
              <w:right w:val="nil"/>
            </w:tcBorders>
          </w:tcPr>
          <w:p w:rsidR="007C3B61" w:rsidRDefault="007C3B61">
            <w:pPr>
              <w:autoSpaceDE w:val="0"/>
              <w:autoSpaceDN w:val="0"/>
              <w:adjustRightInd w:val="0"/>
              <w:jc w:val="center"/>
            </w:pPr>
            <w:r>
              <w:rPr>
                <w:i/>
                <w:iCs/>
              </w:rPr>
              <w:t>t-statistic</w:t>
            </w:r>
          </w:p>
        </w:tc>
        <w:tc>
          <w:tcPr>
            <w:tcW w:w="1400" w:type="dxa"/>
            <w:tcBorders>
              <w:top w:val="nil"/>
              <w:left w:val="nil"/>
              <w:bottom w:val="nil"/>
              <w:right w:val="nil"/>
            </w:tcBorders>
          </w:tcPr>
          <w:p w:rsidR="007C3B61" w:rsidRDefault="007C3B61">
            <w:pPr>
              <w:autoSpaceDE w:val="0"/>
              <w:autoSpaceDN w:val="0"/>
              <w:adjustRightInd w:val="0"/>
              <w:jc w:val="center"/>
            </w:pPr>
            <w:r>
              <w:rPr>
                <w:i/>
                <w:iCs/>
              </w:rPr>
              <w:t>p-value</w:t>
            </w:r>
          </w:p>
        </w:tc>
        <w:tc>
          <w:tcPr>
            <w:tcW w:w="500" w:type="dxa"/>
            <w:tcBorders>
              <w:top w:val="nil"/>
              <w:left w:val="nil"/>
              <w:bottom w:val="nil"/>
              <w:right w:val="nil"/>
            </w:tcBorders>
          </w:tcPr>
          <w:p w:rsidR="007C3B61" w:rsidRDefault="007C3B61">
            <w:pPr>
              <w:autoSpaceDE w:val="0"/>
              <w:autoSpaceDN w:val="0"/>
              <w:adjustRightInd w:val="0"/>
            </w:pP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const</w:t>
            </w:r>
          </w:p>
        </w:tc>
        <w:tc>
          <w:tcPr>
            <w:tcW w:w="1400" w:type="dxa"/>
            <w:tcBorders>
              <w:top w:val="nil"/>
              <w:left w:val="nil"/>
              <w:bottom w:val="nil"/>
              <w:right w:val="nil"/>
            </w:tcBorders>
          </w:tcPr>
          <w:p w:rsidR="007C3B61" w:rsidRDefault="007C3B61">
            <w:pPr>
              <w:autoSpaceDE w:val="0"/>
              <w:autoSpaceDN w:val="0"/>
              <w:adjustRightInd w:val="0"/>
              <w:jc w:val="center"/>
            </w:pPr>
            <w:r>
              <w:t>3.52021</w:t>
            </w:r>
          </w:p>
        </w:tc>
        <w:tc>
          <w:tcPr>
            <w:tcW w:w="1400" w:type="dxa"/>
            <w:tcBorders>
              <w:top w:val="nil"/>
              <w:left w:val="nil"/>
              <w:bottom w:val="nil"/>
              <w:right w:val="nil"/>
            </w:tcBorders>
          </w:tcPr>
          <w:p w:rsidR="007C3B61" w:rsidRDefault="007C3B61">
            <w:pPr>
              <w:autoSpaceDE w:val="0"/>
              <w:autoSpaceDN w:val="0"/>
              <w:adjustRightInd w:val="0"/>
              <w:jc w:val="center"/>
            </w:pPr>
            <w:r>
              <w:t>0.233265</w:t>
            </w:r>
          </w:p>
        </w:tc>
        <w:tc>
          <w:tcPr>
            <w:tcW w:w="1400" w:type="dxa"/>
            <w:tcBorders>
              <w:top w:val="nil"/>
              <w:left w:val="nil"/>
              <w:bottom w:val="nil"/>
              <w:right w:val="nil"/>
            </w:tcBorders>
          </w:tcPr>
          <w:p w:rsidR="007C3B61" w:rsidRDefault="007C3B61">
            <w:pPr>
              <w:autoSpaceDE w:val="0"/>
              <w:autoSpaceDN w:val="0"/>
              <w:adjustRightInd w:val="0"/>
              <w:jc w:val="center"/>
            </w:pPr>
            <w:r>
              <w:t>15.0910</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l_REALPTOTELE</w:t>
            </w:r>
          </w:p>
        </w:tc>
        <w:tc>
          <w:tcPr>
            <w:tcW w:w="1400" w:type="dxa"/>
            <w:tcBorders>
              <w:top w:val="nil"/>
              <w:left w:val="nil"/>
              <w:bottom w:val="nil"/>
              <w:right w:val="nil"/>
            </w:tcBorders>
          </w:tcPr>
          <w:p w:rsidR="007C3B61" w:rsidRDefault="007C3B61">
            <w:pPr>
              <w:autoSpaceDE w:val="0"/>
              <w:autoSpaceDN w:val="0"/>
              <w:adjustRightInd w:val="0"/>
              <w:jc w:val="center"/>
            </w:pPr>
            <w:r>
              <w:t>-0.315788</w:t>
            </w:r>
          </w:p>
        </w:tc>
        <w:tc>
          <w:tcPr>
            <w:tcW w:w="1400" w:type="dxa"/>
            <w:tcBorders>
              <w:top w:val="nil"/>
              <w:left w:val="nil"/>
              <w:bottom w:val="nil"/>
              <w:right w:val="nil"/>
            </w:tcBorders>
          </w:tcPr>
          <w:p w:rsidR="007C3B61" w:rsidRDefault="007C3B61">
            <w:pPr>
              <w:autoSpaceDE w:val="0"/>
              <w:autoSpaceDN w:val="0"/>
              <w:adjustRightInd w:val="0"/>
              <w:jc w:val="center"/>
            </w:pPr>
            <w:r>
              <w:t>0.0336789</w:t>
            </w:r>
          </w:p>
        </w:tc>
        <w:tc>
          <w:tcPr>
            <w:tcW w:w="1400" w:type="dxa"/>
            <w:tcBorders>
              <w:top w:val="nil"/>
              <w:left w:val="nil"/>
              <w:bottom w:val="nil"/>
              <w:right w:val="nil"/>
            </w:tcBorders>
          </w:tcPr>
          <w:p w:rsidR="007C3B61" w:rsidRDefault="007C3B61">
            <w:pPr>
              <w:autoSpaceDE w:val="0"/>
              <w:autoSpaceDN w:val="0"/>
              <w:adjustRightInd w:val="0"/>
              <w:jc w:val="center"/>
            </w:pPr>
            <w:r>
              <w:t>-9.3764</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l_NIPDYR</w:t>
            </w:r>
          </w:p>
        </w:tc>
        <w:tc>
          <w:tcPr>
            <w:tcW w:w="1400" w:type="dxa"/>
            <w:tcBorders>
              <w:top w:val="nil"/>
              <w:left w:val="nil"/>
              <w:bottom w:val="nil"/>
              <w:right w:val="nil"/>
            </w:tcBorders>
          </w:tcPr>
          <w:p w:rsidR="007C3B61" w:rsidRDefault="007C3B61">
            <w:pPr>
              <w:autoSpaceDE w:val="0"/>
              <w:autoSpaceDN w:val="0"/>
              <w:adjustRightInd w:val="0"/>
              <w:jc w:val="center"/>
            </w:pPr>
            <w:r>
              <w:t>0.278381</w:t>
            </w:r>
          </w:p>
        </w:tc>
        <w:tc>
          <w:tcPr>
            <w:tcW w:w="1400" w:type="dxa"/>
            <w:tcBorders>
              <w:top w:val="nil"/>
              <w:left w:val="nil"/>
              <w:bottom w:val="nil"/>
              <w:right w:val="nil"/>
            </w:tcBorders>
          </w:tcPr>
          <w:p w:rsidR="007C3B61" w:rsidRDefault="007C3B61">
            <w:pPr>
              <w:autoSpaceDE w:val="0"/>
              <w:autoSpaceDN w:val="0"/>
              <w:adjustRightInd w:val="0"/>
              <w:jc w:val="center"/>
            </w:pPr>
            <w:r>
              <w:t>0.0256274</w:t>
            </w:r>
          </w:p>
        </w:tc>
        <w:tc>
          <w:tcPr>
            <w:tcW w:w="1400" w:type="dxa"/>
            <w:tcBorders>
              <w:top w:val="nil"/>
              <w:left w:val="nil"/>
              <w:bottom w:val="nil"/>
              <w:right w:val="nil"/>
            </w:tcBorders>
          </w:tcPr>
          <w:p w:rsidR="007C3B61" w:rsidRDefault="007C3B61">
            <w:pPr>
              <w:autoSpaceDE w:val="0"/>
              <w:autoSpaceDN w:val="0"/>
              <w:adjustRightInd w:val="0"/>
              <w:jc w:val="center"/>
            </w:pPr>
            <w:r>
              <w:t>10.8626</w:t>
            </w:r>
          </w:p>
        </w:tc>
        <w:tc>
          <w:tcPr>
            <w:tcW w:w="1400" w:type="dxa"/>
            <w:tcBorders>
              <w:top w:val="nil"/>
              <w:left w:val="nil"/>
              <w:bottom w:val="nil"/>
              <w:right w:val="nil"/>
            </w:tcBorders>
          </w:tcPr>
          <w:p w:rsidR="007C3B61" w:rsidRDefault="007C3B61">
            <w:pPr>
              <w:autoSpaceDE w:val="0"/>
              <w:autoSpaceDN w:val="0"/>
              <w:adjustRightInd w:val="0"/>
              <w:jc w:val="center"/>
            </w:pPr>
            <w:r>
              <w:t>&lt;0.00001</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dummy1974</w:t>
            </w:r>
          </w:p>
        </w:tc>
        <w:tc>
          <w:tcPr>
            <w:tcW w:w="1400" w:type="dxa"/>
            <w:tcBorders>
              <w:top w:val="nil"/>
              <w:left w:val="nil"/>
              <w:bottom w:val="nil"/>
              <w:right w:val="nil"/>
            </w:tcBorders>
          </w:tcPr>
          <w:p w:rsidR="007C3B61" w:rsidRDefault="007C3B61">
            <w:pPr>
              <w:autoSpaceDE w:val="0"/>
              <w:autoSpaceDN w:val="0"/>
              <w:adjustRightInd w:val="0"/>
              <w:jc w:val="center"/>
            </w:pPr>
            <w:r>
              <w:t>0.0526309</w:t>
            </w:r>
          </w:p>
        </w:tc>
        <w:tc>
          <w:tcPr>
            <w:tcW w:w="1400" w:type="dxa"/>
            <w:tcBorders>
              <w:top w:val="nil"/>
              <w:left w:val="nil"/>
              <w:bottom w:val="nil"/>
              <w:right w:val="nil"/>
            </w:tcBorders>
          </w:tcPr>
          <w:p w:rsidR="007C3B61" w:rsidRDefault="007C3B61">
            <w:pPr>
              <w:autoSpaceDE w:val="0"/>
              <w:autoSpaceDN w:val="0"/>
              <w:adjustRightInd w:val="0"/>
              <w:jc w:val="center"/>
            </w:pPr>
            <w:r>
              <w:t>0.0164738</w:t>
            </w:r>
          </w:p>
        </w:tc>
        <w:tc>
          <w:tcPr>
            <w:tcW w:w="1400" w:type="dxa"/>
            <w:tcBorders>
              <w:top w:val="nil"/>
              <w:left w:val="nil"/>
              <w:bottom w:val="nil"/>
              <w:right w:val="nil"/>
            </w:tcBorders>
          </w:tcPr>
          <w:p w:rsidR="007C3B61" w:rsidRDefault="007C3B61">
            <w:pPr>
              <w:autoSpaceDE w:val="0"/>
              <w:autoSpaceDN w:val="0"/>
              <w:adjustRightInd w:val="0"/>
              <w:jc w:val="center"/>
            </w:pPr>
            <w:r>
              <w:t>3.1948</w:t>
            </w:r>
          </w:p>
        </w:tc>
        <w:tc>
          <w:tcPr>
            <w:tcW w:w="1400" w:type="dxa"/>
            <w:tcBorders>
              <w:top w:val="nil"/>
              <w:left w:val="nil"/>
              <w:bottom w:val="nil"/>
              <w:right w:val="nil"/>
            </w:tcBorders>
          </w:tcPr>
          <w:p w:rsidR="007C3B61" w:rsidRDefault="007C3B61">
            <w:pPr>
              <w:autoSpaceDE w:val="0"/>
              <w:autoSpaceDN w:val="0"/>
              <w:adjustRightInd w:val="0"/>
              <w:jc w:val="center"/>
            </w:pPr>
            <w:r>
              <w:t>0.00376</w:t>
            </w:r>
          </w:p>
        </w:tc>
        <w:tc>
          <w:tcPr>
            <w:tcW w:w="500" w:type="dxa"/>
            <w:tcBorders>
              <w:top w:val="nil"/>
              <w:left w:val="nil"/>
              <w:bottom w:val="nil"/>
              <w:right w:val="nil"/>
            </w:tcBorders>
          </w:tcPr>
          <w:p w:rsidR="007C3B61" w:rsidRDefault="007C3B61">
            <w:pPr>
              <w:autoSpaceDE w:val="0"/>
              <w:autoSpaceDN w:val="0"/>
              <w:adjustRightInd w:val="0"/>
            </w:pPr>
            <w:r>
              <w:t>***</w:t>
            </w:r>
          </w:p>
        </w:tc>
      </w:tr>
      <w:tr w:rsidR="007C3B61">
        <w:tblPrEx>
          <w:tblCellMar>
            <w:top w:w="0" w:type="dxa"/>
            <w:bottom w:w="0" w:type="dxa"/>
          </w:tblCellMar>
        </w:tblPrEx>
        <w:trPr>
          <w:trHeight w:val="262"/>
          <w:jc w:val="center"/>
        </w:trPr>
        <w:tc>
          <w:tcPr>
            <w:tcW w:w="1930" w:type="dxa"/>
            <w:tcBorders>
              <w:top w:val="nil"/>
              <w:left w:val="nil"/>
              <w:bottom w:val="nil"/>
              <w:right w:val="nil"/>
            </w:tcBorders>
          </w:tcPr>
          <w:p w:rsidR="007C3B61" w:rsidRDefault="007C3B61">
            <w:pPr>
              <w:autoSpaceDE w:val="0"/>
              <w:autoSpaceDN w:val="0"/>
              <w:adjustRightInd w:val="0"/>
            </w:pPr>
            <w:r>
              <w:t>dummy1979</w:t>
            </w:r>
          </w:p>
        </w:tc>
        <w:tc>
          <w:tcPr>
            <w:tcW w:w="1400" w:type="dxa"/>
            <w:tcBorders>
              <w:top w:val="nil"/>
              <w:left w:val="nil"/>
              <w:bottom w:val="nil"/>
              <w:right w:val="nil"/>
            </w:tcBorders>
          </w:tcPr>
          <w:p w:rsidR="007C3B61" w:rsidRDefault="007C3B61">
            <w:pPr>
              <w:autoSpaceDE w:val="0"/>
              <w:autoSpaceDN w:val="0"/>
              <w:adjustRightInd w:val="0"/>
              <w:jc w:val="center"/>
            </w:pPr>
            <w:r>
              <w:t>0.0300704</w:t>
            </w:r>
          </w:p>
        </w:tc>
        <w:tc>
          <w:tcPr>
            <w:tcW w:w="1400" w:type="dxa"/>
            <w:tcBorders>
              <w:top w:val="nil"/>
              <w:left w:val="nil"/>
              <w:bottom w:val="nil"/>
              <w:right w:val="nil"/>
            </w:tcBorders>
          </w:tcPr>
          <w:p w:rsidR="007C3B61" w:rsidRDefault="007C3B61">
            <w:pPr>
              <w:autoSpaceDE w:val="0"/>
              <w:autoSpaceDN w:val="0"/>
              <w:adjustRightInd w:val="0"/>
              <w:jc w:val="center"/>
            </w:pPr>
            <w:r>
              <w:t>0.0161428</w:t>
            </w:r>
          </w:p>
        </w:tc>
        <w:tc>
          <w:tcPr>
            <w:tcW w:w="1400" w:type="dxa"/>
            <w:tcBorders>
              <w:top w:val="nil"/>
              <w:left w:val="nil"/>
              <w:bottom w:val="nil"/>
              <w:right w:val="nil"/>
            </w:tcBorders>
          </w:tcPr>
          <w:p w:rsidR="007C3B61" w:rsidRDefault="007C3B61">
            <w:pPr>
              <w:autoSpaceDE w:val="0"/>
              <w:autoSpaceDN w:val="0"/>
              <w:adjustRightInd w:val="0"/>
              <w:jc w:val="center"/>
            </w:pPr>
            <w:r>
              <w:t>1.8628</w:t>
            </w:r>
          </w:p>
        </w:tc>
        <w:tc>
          <w:tcPr>
            <w:tcW w:w="1400" w:type="dxa"/>
            <w:tcBorders>
              <w:top w:val="nil"/>
              <w:left w:val="nil"/>
              <w:bottom w:val="nil"/>
              <w:right w:val="nil"/>
            </w:tcBorders>
          </w:tcPr>
          <w:p w:rsidR="007C3B61" w:rsidRDefault="007C3B61">
            <w:pPr>
              <w:autoSpaceDE w:val="0"/>
              <w:autoSpaceDN w:val="0"/>
              <w:adjustRightInd w:val="0"/>
              <w:jc w:val="center"/>
            </w:pPr>
            <w:r>
              <w:t>0.07429</w:t>
            </w:r>
          </w:p>
        </w:tc>
        <w:tc>
          <w:tcPr>
            <w:tcW w:w="500" w:type="dxa"/>
            <w:tcBorders>
              <w:top w:val="nil"/>
              <w:left w:val="nil"/>
              <w:bottom w:val="nil"/>
              <w:right w:val="nil"/>
            </w:tcBorders>
          </w:tcPr>
          <w:p w:rsidR="007C3B61" w:rsidRDefault="007C3B61">
            <w:pPr>
              <w:autoSpaceDE w:val="0"/>
              <w:autoSpaceDN w:val="0"/>
              <w:adjustRightInd w:val="0"/>
            </w:pPr>
            <w:r>
              <w:t>*</w:t>
            </w:r>
          </w:p>
        </w:tc>
      </w:tr>
    </w:tbl>
    <w:p w:rsidR="007C3B61" w:rsidRDefault="007C3B61" w:rsidP="007C3B61">
      <w:pPr>
        <w:autoSpaceDE w:val="0"/>
        <w:autoSpaceDN w:val="0"/>
        <w:adjustRightInd w:val="0"/>
        <w:jc w:val="center"/>
      </w:pPr>
    </w:p>
    <w:p w:rsidR="007C3B61" w:rsidRDefault="007C3B61" w:rsidP="007C3B61">
      <w:pPr>
        <w:autoSpaceDE w:val="0"/>
        <w:autoSpaceDN w:val="0"/>
        <w:adjustRightInd w:val="0"/>
      </w:pPr>
      <w:r>
        <w:t>Sum of squared residuals = 0.0100929</w:t>
      </w:r>
      <w:r>
        <w:tab/>
        <w:t>Standard error of residuals = 0.0200927</w:t>
      </w:r>
    </w:p>
    <w:p w:rsidR="007C3B61" w:rsidRDefault="007C3B61" w:rsidP="007C3B61">
      <w:pPr>
        <w:autoSpaceDE w:val="0"/>
        <w:autoSpaceDN w:val="0"/>
        <w:adjustRightInd w:val="0"/>
      </w:pPr>
      <w:r>
        <w:t>Unadjusted R</w:t>
      </w:r>
      <w:r>
        <w:rPr>
          <w:vertAlign w:val="superscript"/>
        </w:rPr>
        <w:t>2</w:t>
      </w:r>
      <w:r>
        <w:t xml:space="preserve"> = 0.990864</w:t>
      </w:r>
      <w:r>
        <w:tab/>
      </w:r>
      <w:r>
        <w:tab/>
      </w:r>
      <w:r>
        <w:tab/>
        <w:t>Adjusted R</w:t>
      </w:r>
      <w:r>
        <w:rPr>
          <w:vertAlign w:val="superscript"/>
        </w:rPr>
        <w:t>2</w:t>
      </w:r>
      <w:r>
        <w:t xml:space="preserve"> = 0.989403</w:t>
      </w:r>
    </w:p>
    <w:p w:rsidR="007C3B61" w:rsidRDefault="007C3B61" w:rsidP="007C3B61">
      <w:pPr>
        <w:autoSpaceDE w:val="0"/>
        <w:autoSpaceDN w:val="0"/>
        <w:adjustRightInd w:val="0"/>
      </w:pPr>
      <w:r>
        <w:t>F-statistic (4, 25) = 47.1805 (p-value &lt; 0.00001)</w:t>
      </w:r>
    </w:p>
    <w:p w:rsidR="007C3B61" w:rsidRDefault="007C3B61" w:rsidP="007C3B61">
      <w:pPr>
        <w:autoSpaceDE w:val="0"/>
        <w:autoSpaceDN w:val="0"/>
        <w:adjustRightInd w:val="0"/>
      </w:pPr>
      <w:r>
        <w:t>Durbin-Watson statistic = 1.66319</w:t>
      </w:r>
      <w:r>
        <w:tab/>
      </w:r>
      <w:r>
        <w:tab/>
        <w:t>First-order autocorrelation coeff. = 0.154706</w:t>
      </w:r>
    </w:p>
    <w:p w:rsidR="007C3B61" w:rsidRDefault="007C3B61" w:rsidP="007C3B61">
      <w:pPr>
        <w:autoSpaceDE w:val="0"/>
        <w:autoSpaceDN w:val="0"/>
        <w:adjustRightInd w:val="0"/>
        <w:jc w:val="center"/>
      </w:pPr>
    </w:p>
    <w:p w:rsidR="00937296" w:rsidRDefault="00937296" w:rsidP="00937296">
      <w:pPr>
        <w:autoSpaceDE w:val="0"/>
        <w:autoSpaceDN w:val="0"/>
        <w:adjustRightInd w:val="0"/>
        <w:jc w:val="both"/>
      </w:pPr>
      <w:r>
        <w:t>The model overestimates the forecast demand for electricity in recent years but within acceptable confidence intervals.</w:t>
      </w:r>
    </w:p>
    <w:p w:rsidR="00937296" w:rsidRDefault="00937296" w:rsidP="007C3B61">
      <w:pPr>
        <w:autoSpaceDE w:val="0"/>
        <w:autoSpaceDN w:val="0"/>
        <w:adjustRightInd w:val="0"/>
        <w:jc w:val="center"/>
      </w:pPr>
    </w:p>
    <w:p w:rsidR="007C3B61" w:rsidRPr="007C3B61" w:rsidRDefault="00E86F4A" w:rsidP="00CE3D2D">
      <w:pPr>
        <w:autoSpaceDE w:val="0"/>
        <w:autoSpaceDN w:val="0"/>
        <w:adjustRightInd w:val="0"/>
        <w:ind w:firstLine="720"/>
        <w:jc w:val="center"/>
      </w:pPr>
      <w:r>
        <w:rPr>
          <w:noProof/>
        </w:rPr>
        <w:drawing>
          <wp:inline distT="0" distB="0" distL="0" distR="0">
            <wp:extent cx="5720715" cy="4293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FC5DE9" w:rsidRDefault="00FC5DE9" w:rsidP="007C3B61">
      <w:pPr>
        <w:autoSpaceDE w:val="0"/>
        <w:autoSpaceDN w:val="0"/>
        <w:adjustRightInd w:val="0"/>
      </w:pPr>
    </w:p>
    <w:p w:rsidR="005F2D22" w:rsidRDefault="005F2D22" w:rsidP="005F2D22">
      <w:pPr>
        <w:jc w:val="center"/>
      </w:pPr>
      <w:r>
        <w:br w:type="page"/>
      </w:r>
      <w:r w:rsidR="002E12B0">
        <w:lastRenderedPageBreak/>
        <w:t>There is at least one cointegr</w:t>
      </w:r>
      <w:r w:rsidR="00FC5DE9">
        <w:t>ating vector.</w:t>
      </w:r>
    </w:p>
    <w:p w:rsidR="00FC5DE9" w:rsidRDefault="00FC5DE9" w:rsidP="005F2D22">
      <w:pPr>
        <w:jc w:val="center"/>
      </w:pPr>
    </w:p>
    <w:tbl>
      <w:tblPr>
        <w:tblStyle w:val="TableGrid"/>
        <w:tblW w:w="0" w:type="auto"/>
        <w:jc w:val="center"/>
        <w:tblLook w:val="01E0"/>
      </w:tblPr>
      <w:tblGrid>
        <w:gridCol w:w="903"/>
        <w:gridCol w:w="1603"/>
        <w:gridCol w:w="2416"/>
        <w:gridCol w:w="2356"/>
      </w:tblGrid>
      <w:tr w:rsidR="005F2D22" w:rsidRPr="005F2D22">
        <w:trPr>
          <w:jc w:val="center"/>
        </w:trPr>
        <w:tc>
          <w:tcPr>
            <w:tcW w:w="903" w:type="dxa"/>
          </w:tcPr>
          <w:p w:rsidR="005F2D22" w:rsidRPr="005F2D22" w:rsidRDefault="005F2D22" w:rsidP="0090354D">
            <w:pPr>
              <w:jc w:val="both"/>
            </w:pPr>
            <w:r w:rsidRPr="005F2D22">
              <w:t xml:space="preserve">Rank </w:t>
            </w:r>
          </w:p>
        </w:tc>
        <w:tc>
          <w:tcPr>
            <w:tcW w:w="1603" w:type="dxa"/>
          </w:tcPr>
          <w:p w:rsidR="005F2D22" w:rsidRPr="005F2D22" w:rsidRDefault="005F2D22" w:rsidP="0090354D">
            <w:pPr>
              <w:jc w:val="both"/>
            </w:pPr>
            <w:r w:rsidRPr="005F2D22">
              <w:t xml:space="preserve">Eigenvalue </w:t>
            </w:r>
          </w:p>
        </w:tc>
        <w:tc>
          <w:tcPr>
            <w:tcW w:w="2416" w:type="dxa"/>
          </w:tcPr>
          <w:p w:rsidR="005F2D22" w:rsidRPr="005F2D22" w:rsidRDefault="005F2D22" w:rsidP="0090354D">
            <w:pPr>
              <w:jc w:val="both"/>
            </w:pPr>
            <w:r w:rsidRPr="005F2D22">
              <w:t xml:space="preserve">Trace test p-value   </w:t>
            </w:r>
          </w:p>
        </w:tc>
        <w:tc>
          <w:tcPr>
            <w:tcW w:w="2356" w:type="dxa"/>
          </w:tcPr>
          <w:p w:rsidR="005F2D22" w:rsidRPr="005F2D22" w:rsidRDefault="005F2D22" w:rsidP="0090354D">
            <w:pPr>
              <w:jc w:val="both"/>
            </w:pPr>
            <w:r w:rsidRPr="005F2D22">
              <w:t>Lmax test  p-value</w:t>
            </w:r>
          </w:p>
        </w:tc>
      </w:tr>
      <w:tr w:rsidR="005F2D22" w:rsidRPr="005F2D22">
        <w:trPr>
          <w:jc w:val="center"/>
        </w:trPr>
        <w:tc>
          <w:tcPr>
            <w:tcW w:w="903" w:type="dxa"/>
          </w:tcPr>
          <w:p w:rsidR="005F2D22" w:rsidRPr="005F2D22" w:rsidRDefault="005F2D22" w:rsidP="0090354D">
            <w:pPr>
              <w:jc w:val="both"/>
            </w:pPr>
            <w:r w:rsidRPr="005F2D22">
              <w:t xml:space="preserve">   0    </w:t>
            </w:r>
          </w:p>
        </w:tc>
        <w:tc>
          <w:tcPr>
            <w:tcW w:w="1603" w:type="dxa"/>
          </w:tcPr>
          <w:p w:rsidR="005F2D22" w:rsidRPr="005F2D22" w:rsidRDefault="005F2D22" w:rsidP="0090354D">
            <w:pPr>
              <w:jc w:val="both"/>
            </w:pPr>
            <w:r w:rsidRPr="005F2D22">
              <w:t xml:space="preserve">0.71609     </w:t>
            </w:r>
          </w:p>
        </w:tc>
        <w:tc>
          <w:tcPr>
            <w:tcW w:w="2416" w:type="dxa"/>
          </w:tcPr>
          <w:p w:rsidR="005F2D22" w:rsidRPr="005F2D22" w:rsidRDefault="005F2D22" w:rsidP="0090354D">
            <w:pPr>
              <w:jc w:val="both"/>
            </w:pPr>
            <w:r w:rsidRPr="005F2D22">
              <w:t xml:space="preserve">56.477 [0.0000]     </w:t>
            </w:r>
          </w:p>
        </w:tc>
        <w:tc>
          <w:tcPr>
            <w:tcW w:w="2356" w:type="dxa"/>
          </w:tcPr>
          <w:p w:rsidR="005F2D22" w:rsidRPr="005F2D22" w:rsidRDefault="005F2D22" w:rsidP="0090354D">
            <w:pPr>
              <w:jc w:val="both"/>
            </w:pPr>
            <w:r w:rsidRPr="005F2D22">
              <w:t>37.773 [0.0000]</w:t>
            </w:r>
          </w:p>
        </w:tc>
      </w:tr>
      <w:tr w:rsidR="005F2D22" w:rsidRPr="005F2D22">
        <w:trPr>
          <w:jc w:val="center"/>
        </w:trPr>
        <w:tc>
          <w:tcPr>
            <w:tcW w:w="903" w:type="dxa"/>
          </w:tcPr>
          <w:p w:rsidR="005F2D22" w:rsidRPr="005F2D22" w:rsidRDefault="005F2D22" w:rsidP="0090354D">
            <w:pPr>
              <w:jc w:val="both"/>
            </w:pPr>
            <w:r w:rsidRPr="005F2D22">
              <w:t xml:space="preserve">   1    </w:t>
            </w:r>
          </w:p>
        </w:tc>
        <w:tc>
          <w:tcPr>
            <w:tcW w:w="1603" w:type="dxa"/>
          </w:tcPr>
          <w:p w:rsidR="005F2D22" w:rsidRPr="005F2D22" w:rsidRDefault="005F2D22" w:rsidP="0090354D">
            <w:pPr>
              <w:jc w:val="both"/>
            </w:pPr>
            <w:r w:rsidRPr="005F2D22">
              <w:t xml:space="preserve">0.46393     </w:t>
            </w:r>
          </w:p>
        </w:tc>
        <w:tc>
          <w:tcPr>
            <w:tcW w:w="2416" w:type="dxa"/>
          </w:tcPr>
          <w:p w:rsidR="005F2D22" w:rsidRPr="005F2D22" w:rsidRDefault="005F2D22" w:rsidP="0090354D">
            <w:pPr>
              <w:jc w:val="both"/>
            </w:pPr>
            <w:r w:rsidRPr="005F2D22">
              <w:t xml:space="preserve">18.705 [0.0144]     </w:t>
            </w:r>
          </w:p>
        </w:tc>
        <w:tc>
          <w:tcPr>
            <w:tcW w:w="2356" w:type="dxa"/>
          </w:tcPr>
          <w:p w:rsidR="005F2D22" w:rsidRPr="005F2D22" w:rsidRDefault="005F2D22" w:rsidP="0090354D">
            <w:pPr>
              <w:jc w:val="both"/>
            </w:pPr>
            <w:r w:rsidRPr="005F2D22">
              <w:t>18.705 [0.0078]</w:t>
            </w:r>
          </w:p>
        </w:tc>
      </w:tr>
      <w:tr w:rsidR="005F2D22" w:rsidRPr="005F2D22">
        <w:trPr>
          <w:jc w:val="center"/>
        </w:trPr>
        <w:tc>
          <w:tcPr>
            <w:tcW w:w="903" w:type="dxa"/>
          </w:tcPr>
          <w:p w:rsidR="005F2D22" w:rsidRPr="005F2D22" w:rsidRDefault="005F2D22" w:rsidP="0090354D">
            <w:pPr>
              <w:jc w:val="both"/>
            </w:pPr>
            <w:r w:rsidRPr="005F2D22">
              <w:t xml:space="preserve">   2</w:t>
            </w:r>
          </w:p>
        </w:tc>
        <w:tc>
          <w:tcPr>
            <w:tcW w:w="1603" w:type="dxa"/>
          </w:tcPr>
          <w:p w:rsidR="005F2D22" w:rsidRPr="005F2D22" w:rsidRDefault="005F2D22" w:rsidP="0090354D">
            <w:pPr>
              <w:jc w:val="both"/>
            </w:pPr>
            <w:r w:rsidRPr="005F2D22">
              <w:t xml:space="preserve">4.0589e-006 </w:t>
            </w:r>
          </w:p>
        </w:tc>
        <w:tc>
          <w:tcPr>
            <w:tcW w:w="2416" w:type="dxa"/>
          </w:tcPr>
          <w:p w:rsidR="005F2D22" w:rsidRPr="005F2D22" w:rsidRDefault="005F2D22" w:rsidP="0090354D">
            <w:pPr>
              <w:jc w:val="both"/>
            </w:pPr>
            <w:r w:rsidRPr="005F2D22">
              <w:t xml:space="preserve">0.00012177 [0.9912] </w:t>
            </w:r>
          </w:p>
        </w:tc>
        <w:tc>
          <w:tcPr>
            <w:tcW w:w="2356" w:type="dxa"/>
          </w:tcPr>
          <w:p w:rsidR="005F2D22" w:rsidRPr="005F2D22" w:rsidRDefault="005F2D22" w:rsidP="0090354D">
            <w:pPr>
              <w:jc w:val="both"/>
            </w:pPr>
            <w:r w:rsidRPr="005F2D22">
              <w:t>0.00012177 [0.9912]</w:t>
            </w:r>
          </w:p>
        </w:tc>
      </w:tr>
    </w:tbl>
    <w:p w:rsidR="005F2D22" w:rsidRDefault="005F2D22" w:rsidP="005F2D22">
      <w:pPr>
        <w:jc w:val="both"/>
      </w:pPr>
    </w:p>
    <w:p w:rsidR="00FC5DE9" w:rsidRDefault="00FC5DE9" w:rsidP="00FC5DE9">
      <w:pPr>
        <w:autoSpaceDE w:val="0"/>
        <w:autoSpaceDN w:val="0"/>
        <w:adjustRightInd w:val="0"/>
      </w:pPr>
      <w:r>
        <w:t>The price elasticity of demand is statistically significant with the right sign as is the income elasticity of demand and the dummy variables for 1974 and 1979.</w:t>
      </w:r>
    </w:p>
    <w:p w:rsidR="005F2D22" w:rsidRDefault="005F2D22" w:rsidP="005F2D22">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jc w:val="center"/>
            </w:pPr>
            <w:r>
              <w:rPr>
                <w:i/>
                <w:iCs/>
              </w:rPr>
              <w:t>Variable</w:t>
            </w:r>
          </w:p>
        </w:tc>
        <w:tc>
          <w:tcPr>
            <w:tcW w:w="1400" w:type="dxa"/>
            <w:tcBorders>
              <w:top w:val="nil"/>
              <w:left w:val="nil"/>
              <w:bottom w:val="nil"/>
              <w:right w:val="nil"/>
            </w:tcBorders>
          </w:tcPr>
          <w:p w:rsidR="005F2D22" w:rsidRDefault="005F2D22">
            <w:pPr>
              <w:autoSpaceDE w:val="0"/>
              <w:autoSpaceDN w:val="0"/>
              <w:adjustRightInd w:val="0"/>
              <w:jc w:val="center"/>
            </w:pPr>
            <w:r>
              <w:rPr>
                <w:i/>
                <w:iCs/>
              </w:rPr>
              <w:t>Coefficient</w:t>
            </w:r>
          </w:p>
        </w:tc>
        <w:tc>
          <w:tcPr>
            <w:tcW w:w="1400" w:type="dxa"/>
            <w:tcBorders>
              <w:top w:val="nil"/>
              <w:left w:val="nil"/>
              <w:bottom w:val="nil"/>
              <w:right w:val="nil"/>
            </w:tcBorders>
          </w:tcPr>
          <w:p w:rsidR="005F2D22" w:rsidRDefault="005F2D22">
            <w:pPr>
              <w:autoSpaceDE w:val="0"/>
              <w:autoSpaceDN w:val="0"/>
              <w:adjustRightInd w:val="0"/>
              <w:jc w:val="center"/>
            </w:pPr>
            <w:r>
              <w:rPr>
                <w:i/>
                <w:iCs/>
              </w:rPr>
              <w:t>Std. Error</w:t>
            </w:r>
          </w:p>
        </w:tc>
        <w:tc>
          <w:tcPr>
            <w:tcW w:w="1400" w:type="dxa"/>
            <w:tcBorders>
              <w:top w:val="nil"/>
              <w:left w:val="nil"/>
              <w:bottom w:val="nil"/>
              <w:right w:val="nil"/>
            </w:tcBorders>
          </w:tcPr>
          <w:p w:rsidR="005F2D22" w:rsidRDefault="005F2D22">
            <w:pPr>
              <w:autoSpaceDE w:val="0"/>
              <w:autoSpaceDN w:val="0"/>
              <w:adjustRightInd w:val="0"/>
              <w:jc w:val="center"/>
            </w:pPr>
            <w:r>
              <w:rPr>
                <w:i/>
                <w:iCs/>
              </w:rPr>
              <w:t>t-statistic</w:t>
            </w:r>
          </w:p>
        </w:tc>
        <w:tc>
          <w:tcPr>
            <w:tcW w:w="1400" w:type="dxa"/>
            <w:tcBorders>
              <w:top w:val="nil"/>
              <w:left w:val="nil"/>
              <w:bottom w:val="nil"/>
              <w:right w:val="nil"/>
            </w:tcBorders>
          </w:tcPr>
          <w:p w:rsidR="005F2D22" w:rsidRDefault="005F2D22">
            <w:pPr>
              <w:autoSpaceDE w:val="0"/>
              <w:autoSpaceDN w:val="0"/>
              <w:adjustRightInd w:val="0"/>
              <w:jc w:val="center"/>
            </w:pPr>
            <w:r>
              <w:rPr>
                <w:i/>
                <w:iCs/>
              </w:rPr>
              <w:t>p-value</w:t>
            </w:r>
          </w:p>
        </w:tc>
        <w:tc>
          <w:tcPr>
            <w:tcW w:w="500" w:type="dxa"/>
            <w:tcBorders>
              <w:top w:val="nil"/>
              <w:left w:val="nil"/>
              <w:bottom w:val="nil"/>
              <w:right w:val="nil"/>
            </w:tcBorders>
          </w:tcPr>
          <w:p w:rsidR="005F2D22" w:rsidRDefault="005F2D22">
            <w:pPr>
              <w:autoSpaceDE w:val="0"/>
              <w:autoSpaceDN w:val="0"/>
              <w:adjustRightInd w:val="0"/>
            </w:pP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const</w:t>
            </w:r>
          </w:p>
        </w:tc>
        <w:tc>
          <w:tcPr>
            <w:tcW w:w="1400" w:type="dxa"/>
            <w:tcBorders>
              <w:top w:val="nil"/>
              <w:left w:val="nil"/>
              <w:bottom w:val="nil"/>
              <w:right w:val="nil"/>
            </w:tcBorders>
          </w:tcPr>
          <w:p w:rsidR="005F2D22" w:rsidRDefault="005F2D22">
            <w:pPr>
              <w:autoSpaceDE w:val="0"/>
              <w:autoSpaceDN w:val="0"/>
              <w:adjustRightInd w:val="0"/>
              <w:jc w:val="center"/>
            </w:pPr>
            <w:r>
              <w:t>1.1176</w:t>
            </w:r>
          </w:p>
        </w:tc>
        <w:tc>
          <w:tcPr>
            <w:tcW w:w="1400" w:type="dxa"/>
            <w:tcBorders>
              <w:top w:val="nil"/>
              <w:left w:val="nil"/>
              <w:bottom w:val="nil"/>
              <w:right w:val="nil"/>
            </w:tcBorders>
          </w:tcPr>
          <w:p w:rsidR="005F2D22" w:rsidRDefault="005F2D22">
            <w:pPr>
              <w:autoSpaceDE w:val="0"/>
              <w:autoSpaceDN w:val="0"/>
              <w:adjustRightInd w:val="0"/>
              <w:jc w:val="center"/>
            </w:pPr>
            <w:r>
              <w:t>0.284483</w:t>
            </w:r>
          </w:p>
        </w:tc>
        <w:tc>
          <w:tcPr>
            <w:tcW w:w="1400" w:type="dxa"/>
            <w:tcBorders>
              <w:top w:val="nil"/>
              <w:left w:val="nil"/>
              <w:bottom w:val="nil"/>
              <w:right w:val="nil"/>
            </w:tcBorders>
          </w:tcPr>
          <w:p w:rsidR="005F2D22" w:rsidRDefault="005F2D22">
            <w:pPr>
              <w:autoSpaceDE w:val="0"/>
              <w:autoSpaceDN w:val="0"/>
              <w:adjustRightInd w:val="0"/>
              <w:jc w:val="center"/>
            </w:pPr>
            <w:r>
              <w:t>3.9285</w:t>
            </w:r>
          </w:p>
        </w:tc>
        <w:tc>
          <w:tcPr>
            <w:tcW w:w="1400" w:type="dxa"/>
            <w:tcBorders>
              <w:top w:val="nil"/>
              <w:left w:val="nil"/>
              <w:bottom w:val="nil"/>
              <w:right w:val="nil"/>
            </w:tcBorders>
          </w:tcPr>
          <w:p w:rsidR="005F2D22" w:rsidRDefault="005F2D22">
            <w:pPr>
              <w:autoSpaceDE w:val="0"/>
              <w:autoSpaceDN w:val="0"/>
              <w:adjustRightInd w:val="0"/>
              <w:jc w:val="center"/>
            </w:pPr>
            <w:r>
              <w:t>0.00063</w:t>
            </w:r>
          </w:p>
        </w:tc>
        <w:tc>
          <w:tcPr>
            <w:tcW w:w="500" w:type="dxa"/>
            <w:tcBorders>
              <w:top w:val="nil"/>
              <w:left w:val="nil"/>
              <w:bottom w:val="nil"/>
              <w:right w:val="nil"/>
            </w:tcBorders>
          </w:tcPr>
          <w:p w:rsidR="005F2D22" w:rsidRDefault="005F2D22">
            <w:pPr>
              <w:autoSpaceDE w:val="0"/>
              <w:autoSpaceDN w:val="0"/>
              <w:adjustRightInd w:val="0"/>
            </w:pPr>
            <w:r>
              <w:t>***</w:t>
            </w: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l_REALPTOTELE</w:t>
            </w:r>
          </w:p>
        </w:tc>
        <w:tc>
          <w:tcPr>
            <w:tcW w:w="1400" w:type="dxa"/>
            <w:tcBorders>
              <w:top w:val="nil"/>
              <w:left w:val="nil"/>
              <w:bottom w:val="nil"/>
              <w:right w:val="nil"/>
            </w:tcBorders>
          </w:tcPr>
          <w:p w:rsidR="005F2D22" w:rsidRDefault="005F2D22">
            <w:pPr>
              <w:autoSpaceDE w:val="0"/>
              <w:autoSpaceDN w:val="0"/>
              <w:adjustRightInd w:val="0"/>
              <w:jc w:val="center"/>
            </w:pPr>
            <w:r>
              <w:t>-0.304657</w:t>
            </w:r>
          </w:p>
        </w:tc>
        <w:tc>
          <w:tcPr>
            <w:tcW w:w="1400" w:type="dxa"/>
            <w:tcBorders>
              <w:top w:val="nil"/>
              <w:left w:val="nil"/>
              <w:bottom w:val="nil"/>
              <w:right w:val="nil"/>
            </w:tcBorders>
          </w:tcPr>
          <w:p w:rsidR="005F2D22" w:rsidRDefault="005F2D22">
            <w:pPr>
              <w:autoSpaceDE w:val="0"/>
              <w:autoSpaceDN w:val="0"/>
              <w:adjustRightInd w:val="0"/>
              <w:jc w:val="center"/>
            </w:pPr>
            <w:r>
              <w:t>0.0160256</w:t>
            </w:r>
          </w:p>
        </w:tc>
        <w:tc>
          <w:tcPr>
            <w:tcW w:w="1400" w:type="dxa"/>
            <w:tcBorders>
              <w:top w:val="nil"/>
              <w:left w:val="nil"/>
              <w:bottom w:val="nil"/>
              <w:right w:val="nil"/>
            </w:tcBorders>
          </w:tcPr>
          <w:p w:rsidR="005F2D22" w:rsidRDefault="005F2D22">
            <w:pPr>
              <w:autoSpaceDE w:val="0"/>
              <w:autoSpaceDN w:val="0"/>
              <w:adjustRightInd w:val="0"/>
              <w:jc w:val="center"/>
            </w:pPr>
            <w:r>
              <w:t>-19.0106</w:t>
            </w:r>
          </w:p>
        </w:tc>
        <w:tc>
          <w:tcPr>
            <w:tcW w:w="1400" w:type="dxa"/>
            <w:tcBorders>
              <w:top w:val="nil"/>
              <w:left w:val="nil"/>
              <w:bottom w:val="nil"/>
              <w:right w:val="nil"/>
            </w:tcBorders>
          </w:tcPr>
          <w:p w:rsidR="005F2D22" w:rsidRDefault="005F2D22">
            <w:pPr>
              <w:autoSpaceDE w:val="0"/>
              <w:autoSpaceDN w:val="0"/>
              <w:adjustRightInd w:val="0"/>
              <w:jc w:val="center"/>
            </w:pPr>
            <w:r>
              <w:t>&lt;0.00001</w:t>
            </w:r>
          </w:p>
        </w:tc>
        <w:tc>
          <w:tcPr>
            <w:tcW w:w="500" w:type="dxa"/>
            <w:tcBorders>
              <w:top w:val="nil"/>
              <w:left w:val="nil"/>
              <w:bottom w:val="nil"/>
              <w:right w:val="nil"/>
            </w:tcBorders>
          </w:tcPr>
          <w:p w:rsidR="005F2D22" w:rsidRDefault="005F2D22">
            <w:pPr>
              <w:autoSpaceDE w:val="0"/>
              <w:autoSpaceDN w:val="0"/>
              <w:adjustRightInd w:val="0"/>
            </w:pPr>
            <w:r>
              <w:t>***</w:t>
            </w: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l_NIPDYR</w:t>
            </w:r>
          </w:p>
        </w:tc>
        <w:tc>
          <w:tcPr>
            <w:tcW w:w="1400" w:type="dxa"/>
            <w:tcBorders>
              <w:top w:val="nil"/>
              <w:left w:val="nil"/>
              <w:bottom w:val="nil"/>
              <w:right w:val="nil"/>
            </w:tcBorders>
          </w:tcPr>
          <w:p w:rsidR="005F2D22" w:rsidRDefault="005F2D22">
            <w:pPr>
              <w:autoSpaceDE w:val="0"/>
              <w:autoSpaceDN w:val="0"/>
              <w:adjustRightInd w:val="0"/>
              <w:jc w:val="center"/>
            </w:pPr>
            <w:r>
              <w:t>0.464478</w:t>
            </w:r>
          </w:p>
        </w:tc>
        <w:tc>
          <w:tcPr>
            <w:tcW w:w="1400" w:type="dxa"/>
            <w:tcBorders>
              <w:top w:val="nil"/>
              <w:left w:val="nil"/>
              <w:bottom w:val="nil"/>
              <w:right w:val="nil"/>
            </w:tcBorders>
          </w:tcPr>
          <w:p w:rsidR="005F2D22" w:rsidRDefault="005F2D22">
            <w:pPr>
              <w:autoSpaceDE w:val="0"/>
              <w:autoSpaceDN w:val="0"/>
              <w:adjustRightInd w:val="0"/>
              <w:jc w:val="center"/>
            </w:pPr>
            <w:r>
              <w:t>0.0198102</w:t>
            </w:r>
          </w:p>
        </w:tc>
        <w:tc>
          <w:tcPr>
            <w:tcW w:w="1400" w:type="dxa"/>
            <w:tcBorders>
              <w:top w:val="nil"/>
              <w:left w:val="nil"/>
              <w:bottom w:val="nil"/>
              <w:right w:val="nil"/>
            </w:tcBorders>
          </w:tcPr>
          <w:p w:rsidR="005F2D22" w:rsidRDefault="005F2D22">
            <w:pPr>
              <w:autoSpaceDE w:val="0"/>
              <w:autoSpaceDN w:val="0"/>
              <w:adjustRightInd w:val="0"/>
              <w:jc w:val="center"/>
            </w:pPr>
            <w:r>
              <w:t>23.4463</w:t>
            </w:r>
          </w:p>
        </w:tc>
        <w:tc>
          <w:tcPr>
            <w:tcW w:w="1400" w:type="dxa"/>
            <w:tcBorders>
              <w:top w:val="nil"/>
              <w:left w:val="nil"/>
              <w:bottom w:val="nil"/>
              <w:right w:val="nil"/>
            </w:tcBorders>
          </w:tcPr>
          <w:p w:rsidR="005F2D22" w:rsidRDefault="005F2D22">
            <w:pPr>
              <w:autoSpaceDE w:val="0"/>
              <w:autoSpaceDN w:val="0"/>
              <w:adjustRightInd w:val="0"/>
              <w:jc w:val="center"/>
            </w:pPr>
            <w:r>
              <w:t>&lt;0.00001</w:t>
            </w:r>
          </w:p>
        </w:tc>
        <w:tc>
          <w:tcPr>
            <w:tcW w:w="500" w:type="dxa"/>
            <w:tcBorders>
              <w:top w:val="nil"/>
              <w:left w:val="nil"/>
              <w:bottom w:val="nil"/>
              <w:right w:val="nil"/>
            </w:tcBorders>
          </w:tcPr>
          <w:p w:rsidR="005F2D22" w:rsidRDefault="005F2D22">
            <w:pPr>
              <w:autoSpaceDE w:val="0"/>
              <w:autoSpaceDN w:val="0"/>
              <w:adjustRightInd w:val="0"/>
            </w:pPr>
            <w:r>
              <w:t>***</w:t>
            </w: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dummy1974</w:t>
            </w:r>
          </w:p>
        </w:tc>
        <w:tc>
          <w:tcPr>
            <w:tcW w:w="1400" w:type="dxa"/>
            <w:tcBorders>
              <w:top w:val="nil"/>
              <w:left w:val="nil"/>
              <w:bottom w:val="nil"/>
              <w:right w:val="nil"/>
            </w:tcBorders>
          </w:tcPr>
          <w:p w:rsidR="005F2D22" w:rsidRDefault="005F2D22">
            <w:pPr>
              <w:autoSpaceDE w:val="0"/>
              <w:autoSpaceDN w:val="0"/>
              <w:adjustRightInd w:val="0"/>
              <w:jc w:val="center"/>
            </w:pPr>
            <w:r>
              <w:t>0.0697214</w:t>
            </w:r>
          </w:p>
        </w:tc>
        <w:tc>
          <w:tcPr>
            <w:tcW w:w="1400" w:type="dxa"/>
            <w:tcBorders>
              <w:top w:val="nil"/>
              <w:left w:val="nil"/>
              <w:bottom w:val="nil"/>
              <w:right w:val="nil"/>
            </w:tcBorders>
          </w:tcPr>
          <w:p w:rsidR="005F2D22" w:rsidRDefault="005F2D22">
            <w:pPr>
              <w:autoSpaceDE w:val="0"/>
              <w:autoSpaceDN w:val="0"/>
              <w:adjustRightInd w:val="0"/>
              <w:jc w:val="center"/>
            </w:pPr>
            <w:r>
              <w:t>0.0257503</w:t>
            </w:r>
          </w:p>
        </w:tc>
        <w:tc>
          <w:tcPr>
            <w:tcW w:w="1400" w:type="dxa"/>
            <w:tcBorders>
              <w:top w:val="nil"/>
              <w:left w:val="nil"/>
              <w:bottom w:val="nil"/>
              <w:right w:val="nil"/>
            </w:tcBorders>
          </w:tcPr>
          <w:p w:rsidR="005F2D22" w:rsidRDefault="005F2D22">
            <w:pPr>
              <w:autoSpaceDE w:val="0"/>
              <w:autoSpaceDN w:val="0"/>
              <w:adjustRightInd w:val="0"/>
              <w:jc w:val="center"/>
            </w:pPr>
            <w:r>
              <w:t>2.7076</w:t>
            </w:r>
          </w:p>
        </w:tc>
        <w:tc>
          <w:tcPr>
            <w:tcW w:w="1400" w:type="dxa"/>
            <w:tcBorders>
              <w:top w:val="nil"/>
              <w:left w:val="nil"/>
              <w:bottom w:val="nil"/>
              <w:right w:val="nil"/>
            </w:tcBorders>
          </w:tcPr>
          <w:p w:rsidR="005F2D22" w:rsidRDefault="005F2D22">
            <w:pPr>
              <w:autoSpaceDE w:val="0"/>
              <w:autoSpaceDN w:val="0"/>
              <w:adjustRightInd w:val="0"/>
              <w:jc w:val="center"/>
            </w:pPr>
            <w:r>
              <w:t>0.01229</w:t>
            </w:r>
          </w:p>
        </w:tc>
        <w:tc>
          <w:tcPr>
            <w:tcW w:w="500" w:type="dxa"/>
            <w:tcBorders>
              <w:top w:val="nil"/>
              <w:left w:val="nil"/>
              <w:bottom w:val="nil"/>
              <w:right w:val="nil"/>
            </w:tcBorders>
          </w:tcPr>
          <w:p w:rsidR="005F2D22" w:rsidRDefault="005F2D22">
            <w:pPr>
              <w:autoSpaceDE w:val="0"/>
              <w:autoSpaceDN w:val="0"/>
              <w:adjustRightInd w:val="0"/>
            </w:pPr>
            <w:r>
              <w:t>**</w:t>
            </w: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dummy1979</w:t>
            </w:r>
          </w:p>
        </w:tc>
        <w:tc>
          <w:tcPr>
            <w:tcW w:w="1400" w:type="dxa"/>
            <w:tcBorders>
              <w:top w:val="nil"/>
              <w:left w:val="nil"/>
              <w:bottom w:val="nil"/>
              <w:right w:val="nil"/>
            </w:tcBorders>
          </w:tcPr>
          <w:p w:rsidR="005F2D22" w:rsidRDefault="005F2D22">
            <w:pPr>
              <w:autoSpaceDE w:val="0"/>
              <w:autoSpaceDN w:val="0"/>
              <w:adjustRightInd w:val="0"/>
              <w:jc w:val="center"/>
            </w:pPr>
            <w:r>
              <w:t>0.0107771</w:t>
            </w:r>
          </w:p>
        </w:tc>
        <w:tc>
          <w:tcPr>
            <w:tcW w:w="1400" w:type="dxa"/>
            <w:tcBorders>
              <w:top w:val="nil"/>
              <w:left w:val="nil"/>
              <w:bottom w:val="nil"/>
              <w:right w:val="nil"/>
            </w:tcBorders>
          </w:tcPr>
          <w:p w:rsidR="005F2D22" w:rsidRDefault="005F2D22">
            <w:pPr>
              <w:autoSpaceDE w:val="0"/>
              <w:autoSpaceDN w:val="0"/>
              <w:adjustRightInd w:val="0"/>
              <w:jc w:val="center"/>
            </w:pPr>
            <w:r>
              <w:t>0.0262688</w:t>
            </w:r>
          </w:p>
        </w:tc>
        <w:tc>
          <w:tcPr>
            <w:tcW w:w="1400" w:type="dxa"/>
            <w:tcBorders>
              <w:top w:val="nil"/>
              <w:left w:val="nil"/>
              <w:bottom w:val="nil"/>
              <w:right w:val="nil"/>
            </w:tcBorders>
          </w:tcPr>
          <w:p w:rsidR="005F2D22" w:rsidRDefault="005F2D22">
            <w:pPr>
              <w:autoSpaceDE w:val="0"/>
              <w:autoSpaceDN w:val="0"/>
              <w:adjustRightInd w:val="0"/>
              <w:jc w:val="center"/>
            </w:pPr>
            <w:r>
              <w:t>0.4103</w:t>
            </w:r>
          </w:p>
        </w:tc>
        <w:tc>
          <w:tcPr>
            <w:tcW w:w="1400" w:type="dxa"/>
            <w:tcBorders>
              <w:top w:val="nil"/>
              <w:left w:val="nil"/>
              <w:bottom w:val="nil"/>
              <w:right w:val="nil"/>
            </w:tcBorders>
          </w:tcPr>
          <w:p w:rsidR="005F2D22" w:rsidRDefault="005F2D22">
            <w:pPr>
              <w:autoSpaceDE w:val="0"/>
              <w:autoSpaceDN w:val="0"/>
              <w:adjustRightInd w:val="0"/>
              <w:jc w:val="center"/>
            </w:pPr>
            <w:r>
              <w:t>0.68525</w:t>
            </w:r>
          </w:p>
        </w:tc>
        <w:tc>
          <w:tcPr>
            <w:tcW w:w="500" w:type="dxa"/>
            <w:tcBorders>
              <w:top w:val="nil"/>
              <w:left w:val="nil"/>
              <w:bottom w:val="nil"/>
              <w:right w:val="nil"/>
            </w:tcBorders>
          </w:tcPr>
          <w:p w:rsidR="005F2D22" w:rsidRDefault="005F2D22">
            <w:pPr>
              <w:autoSpaceDE w:val="0"/>
              <w:autoSpaceDN w:val="0"/>
              <w:adjustRightInd w:val="0"/>
            </w:pPr>
          </w:p>
        </w:tc>
      </w:tr>
      <w:tr w:rsidR="005F2D22">
        <w:tblPrEx>
          <w:tblCellMar>
            <w:top w:w="0" w:type="dxa"/>
            <w:bottom w:w="0" w:type="dxa"/>
          </w:tblCellMar>
        </w:tblPrEx>
        <w:trPr>
          <w:trHeight w:val="262"/>
          <w:jc w:val="center"/>
        </w:trPr>
        <w:tc>
          <w:tcPr>
            <w:tcW w:w="1930" w:type="dxa"/>
            <w:tcBorders>
              <w:top w:val="nil"/>
              <w:left w:val="nil"/>
              <w:bottom w:val="nil"/>
              <w:right w:val="nil"/>
            </w:tcBorders>
          </w:tcPr>
          <w:p w:rsidR="005F2D22" w:rsidRDefault="005F2D22">
            <w:pPr>
              <w:autoSpaceDE w:val="0"/>
              <w:autoSpaceDN w:val="0"/>
              <w:adjustRightInd w:val="0"/>
            </w:pPr>
            <w:r>
              <w:t>EC1f</w:t>
            </w:r>
          </w:p>
        </w:tc>
        <w:tc>
          <w:tcPr>
            <w:tcW w:w="1400" w:type="dxa"/>
            <w:tcBorders>
              <w:top w:val="nil"/>
              <w:left w:val="nil"/>
              <w:bottom w:val="nil"/>
              <w:right w:val="nil"/>
            </w:tcBorders>
          </w:tcPr>
          <w:p w:rsidR="005F2D22" w:rsidRDefault="005F2D22">
            <w:pPr>
              <w:autoSpaceDE w:val="0"/>
              <w:autoSpaceDN w:val="0"/>
              <w:adjustRightInd w:val="0"/>
              <w:jc w:val="center"/>
            </w:pPr>
            <w:r>
              <w:t>0.605658</w:t>
            </w:r>
          </w:p>
        </w:tc>
        <w:tc>
          <w:tcPr>
            <w:tcW w:w="1400" w:type="dxa"/>
            <w:tcBorders>
              <w:top w:val="nil"/>
              <w:left w:val="nil"/>
              <w:bottom w:val="nil"/>
              <w:right w:val="nil"/>
            </w:tcBorders>
          </w:tcPr>
          <w:p w:rsidR="005F2D22" w:rsidRDefault="005F2D22">
            <w:pPr>
              <w:autoSpaceDE w:val="0"/>
              <w:autoSpaceDN w:val="0"/>
              <w:adjustRightInd w:val="0"/>
              <w:jc w:val="center"/>
            </w:pPr>
            <w:r>
              <w:t>0.0890034</w:t>
            </w:r>
          </w:p>
        </w:tc>
        <w:tc>
          <w:tcPr>
            <w:tcW w:w="1400" w:type="dxa"/>
            <w:tcBorders>
              <w:top w:val="nil"/>
              <w:left w:val="nil"/>
              <w:bottom w:val="nil"/>
              <w:right w:val="nil"/>
            </w:tcBorders>
          </w:tcPr>
          <w:p w:rsidR="005F2D22" w:rsidRDefault="005F2D22">
            <w:pPr>
              <w:autoSpaceDE w:val="0"/>
              <w:autoSpaceDN w:val="0"/>
              <w:adjustRightInd w:val="0"/>
              <w:jc w:val="center"/>
            </w:pPr>
            <w:r>
              <w:t>6.8049</w:t>
            </w:r>
          </w:p>
        </w:tc>
        <w:tc>
          <w:tcPr>
            <w:tcW w:w="1400" w:type="dxa"/>
            <w:tcBorders>
              <w:top w:val="nil"/>
              <w:left w:val="nil"/>
              <w:bottom w:val="nil"/>
              <w:right w:val="nil"/>
            </w:tcBorders>
          </w:tcPr>
          <w:p w:rsidR="005F2D22" w:rsidRDefault="005F2D22">
            <w:pPr>
              <w:autoSpaceDE w:val="0"/>
              <w:autoSpaceDN w:val="0"/>
              <w:adjustRightInd w:val="0"/>
              <w:jc w:val="center"/>
            </w:pPr>
            <w:r>
              <w:t>&lt;0.00001</w:t>
            </w:r>
          </w:p>
        </w:tc>
        <w:tc>
          <w:tcPr>
            <w:tcW w:w="500" w:type="dxa"/>
            <w:tcBorders>
              <w:top w:val="nil"/>
              <w:left w:val="nil"/>
              <w:bottom w:val="nil"/>
              <w:right w:val="nil"/>
            </w:tcBorders>
          </w:tcPr>
          <w:p w:rsidR="005F2D22" w:rsidRDefault="005F2D22">
            <w:pPr>
              <w:autoSpaceDE w:val="0"/>
              <w:autoSpaceDN w:val="0"/>
              <w:adjustRightInd w:val="0"/>
            </w:pPr>
            <w:r>
              <w:t>***</w:t>
            </w:r>
          </w:p>
        </w:tc>
      </w:tr>
    </w:tbl>
    <w:p w:rsidR="005F2D22" w:rsidRDefault="005F2D22" w:rsidP="005F2D22">
      <w:pPr>
        <w:autoSpaceDE w:val="0"/>
        <w:autoSpaceDN w:val="0"/>
        <w:adjustRightInd w:val="0"/>
        <w:jc w:val="center"/>
      </w:pPr>
    </w:p>
    <w:p w:rsidR="005F2D22" w:rsidRDefault="005F2D22" w:rsidP="005F2D22">
      <w:pPr>
        <w:autoSpaceDE w:val="0"/>
        <w:autoSpaceDN w:val="0"/>
        <w:adjustRightInd w:val="0"/>
      </w:pPr>
      <w:r>
        <w:t>Mean of dependent variable = 6.13668</w:t>
      </w:r>
      <w:r>
        <w:tab/>
        <w:t>Standard deviation of dep. var. = 0.19513</w:t>
      </w:r>
    </w:p>
    <w:p w:rsidR="005F2D22" w:rsidRDefault="005F2D22" w:rsidP="005F2D22">
      <w:pPr>
        <w:autoSpaceDE w:val="0"/>
        <w:autoSpaceDN w:val="0"/>
        <w:adjustRightInd w:val="0"/>
      </w:pPr>
      <w:r>
        <w:t>Sum of squared residuals = 0.0134925</w:t>
      </w:r>
      <w:r>
        <w:tab/>
        <w:t>Standard error of residuals = 0.0237105</w:t>
      </w:r>
    </w:p>
    <w:p w:rsidR="005F2D22" w:rsidRDefault="005F2D22" w:rsidP="005F2D22">
      <w:pPr>
        <w:autoSpaceDE w:val="0"/>
        <w:autoSpaceDN w:val="0"/>
        <w:adjustRightInd w:val="0"/>
      </w:pPr>
      <w:r>
        <w:t>Unadjusted R</w:t>
      </w:r>
      <w:r>
        <w:rPr>
          <w:vertAlign w:val="superscript"/>
        </w:rPr>
        <w:t>2</w:t>
      </w:r>
      <w:r>
        <w:t xml:space="preserve"> = 0.987781</w:t>
      </w:r>
      <w:r>
        <w:tab/>
      </w:r>
      <w:r>
        <w:tab/>
      </w:r>
      <w:r>
        <w:tab/>
        <w:t>Adjusted R</w:t>
      </w:r>
      <w:r>
        <w:rPr>
          <w:vertAlign w:val="superscript"/>
        </w:rPr>
        <w:t>2</w:t>
      </w:r>
      <w:r>
        <w:t xml:space="preserve"> = 0.985235</w:t>
      </w:r>
    </w:p>
    <w:p w:rsidR="005F2D22" w:rsidRDefault="005F2D22" w:rsidP="005F2D22">
      <w:pPr>
        <w:autoSpaceDE w:val="0"/>
        <w:autoSpaceDN w:val="0"/>
        <w:adjustRightInd w:val="0"/>
      </w:pPr>
      <w:r>
        <w:t>F-statistic (5, 24) = 388.02 (p-value &lt; 0.00001)</w:t>
      </w:r>
    </w:p>
    <w:p w:rsidR="005F2D22" w:rsidRDefault="005F2D22" w:rsidP="005F2D22">
      <w:pPr>
        <w:autoSpaceDE w:val="0"/>
        <w:autoSpaceDN w:val="0"/>
        <w:adjustRightInd w:val="0"/>
      </w:pPr>
      <w:r>
        <w:t>Durbin-Watson statistic = 2.08129</w:t>
      </w:r>
      <w:r>
        <w:tab/>
        <w:t>First-order autocorrelation coeff. = -0.0634473</w:t>
      </w:r>
    </w:p>
    <w:p w:rsidR="005F2D22" w:rsidRDefault="005F2D22" w:rsidP="005F2D22">
      <w:pPr>
        <w:jc w:val="both"/>
      </w:pPr>
    </w:p>
    <w:p w:rsidR="00D4341A" w:rsidRDefault="00D4341A" w:rsidP="005F2D22">
      <w:pPr>
        <w:jc w:val="both"/>
      </w:pPr>
    </w:p>
    <w:p w:rsidR="00D16664" w:rsidRPr="001141A4" w:rsidRDefault="005F2D22" w:rsidP="0064777D">
      <w:pPr>
        <w:pStyle w:val="Heading3"/>
      </w:pPr>
      <w:r>
        <w:br w:type="page"/>
      </w:r>
      <w:bookmarkStart w:id="29" w:name="_Toc187124666"/>
      <w:r w:rsidR="00D16664">
        <w:lastRenderedPageBreak/>
        <w:t>Non-domestic electrici</w:t>
      </w:r>
      <w:r w:rsidR="00D16664" w:rsidRPr="00D16664">
        <w:t>t</w:t>
      </w:r>
      <w:r w:rsidR="00D16664">
        <w:t>y</w:t>
      </w:r>
      <w:r w:rsidR="00D16664" w:rsidRPr="00D16664">
        <w:t xml:space="preserve"> d</w:t>
      </w:r>
      <w:r w:rsidR="00D16664">
        <w:t>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29"/>
    </w:p>
    <w:p w:rsidR="00D16664" w:rsidRDefault="00D16664" w:rsidP="00D16664">
      <w:pPr>
        <w:autoSpaceDE w:val="0"/>
        <w:autoSpaceDN w:val="0"/>
        <w:adjustRightInd w:val="0"/>
      </w:pPr>
    </w:p>
    <w:p w:rsidR="00FC5DE9" w:rsidRPr="00073AE0" w:rsidRDefault="00FC5DE9" w:rsidP="00FC5DE9">
      <w:pPr>
        <w:autoSpaceDE w:val="0"/>
        <w:autoSpaceDN w:val="0"/>
        <w:adjustRightInd w:val="0"/>
        <w:jc w:val="both"/>
      </w:pPr>
      <w:r w:rsidRPr="00073AE0">
        <w:t xml:space="preserve">An Initial Model was estimated for </w:t>
      </w:r>
      <w:r w:rsidR="002E12B0" w:rsidRPr="002E12B0">
        <w:t>non-domestic</w:t>
      </w:r>
      <w:r w:rsidR="002E12B0">
        <w:rPr>
          <w:b/>
        </w:rPr>
        <w:t xml:space="preserve"> </w:t>
      </w:r>
      <w:r>
        <w:t xml:space="preserve">electricity </w:t>
      </w:r>
      <w:r w:rsidRPr="00073AE0">
        <w:t xml:space="preserve">demand as a function of </w:t>
      </w:r>
      <w:r>
        <w:t>real income, the real price of electricity and substitutes and dummy variables for the key years where structural breaks might occur.</w:t>
      </w:r>
    </w:p>
    <w:p w:rsidR="00FC5DE9" w:rsidRDefault="00FC5DE9" w:rsidP="00FC5DE9">
      <w:pPr>
        <w:autoSpaceDE w:val="0"/>
        <w:autoSpaceDN w:val="0"/>
        <w:adjustRightInd w:val="0"/>
      </w:pPr>
    </w:p>
    <w:p w:rsidR="00D16664" w:rsidRDefault="00D16664" w:rsidP="00FC5DE9">
      <w:pPr>
        <w:autoSpaceDE w:val="0"/>
        <w:autoSpaceDN w:val="0"/>
        <w:adjustRightInd w:val="0"/>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jc w:val="center"/>
            </w:pPr>
            <w:r>
              <w:rPr>
                <w:i/>
                <w:iCs/>
              </w:rPr>
              <w:t>Variable</w:t>
            </w:r>
          </w:p>
        </w:tc>
        <w:tc>
          <w:tcPr>
            <w:tcW w:w="1400" w:type="dxa"/>
            <w:tcBorders>
              <w:top w:val="nil"/>
              <w:left w:val="nil"/>
              <w:bottom w:val="nil"/>
              <w:right w:val="nil"/>
            </w:tcBorders>
          </w:tcPr>
          <w:p w:rsidR="00D16664" w:rsidRDefault="00D16664">
            <w:pPr>
              <w:autoSpaceDE w:val="0"/>
              <w:autoSpaceDN w:val="0"/>
              <w:adjustRightInd w:val="0"/>
              <w:jc w:val="center"/>
            </w:pPr>
            <w:r>
              <w:rPr>
                <w:i/>
                <w:iCs/>
              </w:rPr>
              <w:t>Coefficient</w:t>
            </w:r>
          </w:p>
        </w:tc>
        <w:tc>
          <w:tcPr>
            <w:tcW w:w="1400" w:type="dxa"/>
            <w:tcBorders>
              <w:top w:val="nil"/>
              <w:left w:val="nil"/>
              <w:bottom w:val="nil"/>
              <w:right w:val="nil"/>
            </w:tcBorders>
          </w:tcPr>
          <w:p w:rsidR="00D16664" w:rsidRDefault="00D16664">
            <w:pPr>
              <w:autoSpaceDE w:val="0"/>
              <w:autoSpaceDN w:val="0"/>
              <w:adjustRightInd w:val="0"/>
              <w:jc w:val="center"/>
            </w:pPr>
            <w:r>
              <w:rPr>
                <w:i/>
                <w:iCs/>
              </w:rPr>
              <w:t>Std. Error</w:t>
            </w:r>
          </w:p>
        </w:tc>
        <w:tc>
          <w:tcPr>
            <w:tcW w:w="1400" w:type="dxa"/>
            <w:tcBorders>
              <w:top w:val="nil"/>
              <w:left w:val="nil"/>
              <w:bottom w:val="nil"/>
              <w:right w:val="nil"/>
            </w:tcBorders>
          </w:tcPr>
          <w:p w:rsidR="00D16664" w:rsidRDefault="00D16664">
            <w:pPr>
              <w:autoSpaceDE w:val="0"/>
              <w:autoSpaceDN w:val="0"/>
              <w:adjustRightInd w:val="0"/>
              <w:jc w:val="center"/>
            </w:pPr>
            <w:r>
              <w:rPr>
                <w:i/>
                <w:iCs/>
              </w:rPr>
              <w:t>t-statistic</w:t>
            </w:r>
          </w:p>
        </w:tc>
        <w:tc>
          <w:tcPr>
            <w:tcW w:w="1400" w:type="dxa"/>
            <w:tcBorders>
              <w:top w:val="nil"/>
              <w:left w:val="nil"/>
              <w:bottom w:val="nil"/>
              <w:right w:val="nil"/>
            </w:tcBorders>
          </w:tcPr>
          <w:p w:rsidR="00D16664" w:rsidRDefault="00D16664">
            <w:pPr>
              <w:autoSpaceDE w:val="0"/>
              <w:autoSpaceDN w:val="0"/>
              <w:adjustRightInd w:val="0"/>
              <w:jc w:val="center"/>
            </w:pPr>
            <w:r>
              <w:rPr>
                <w:i/>
                <w:iCs/>
              </w:rPr>
              <w:t>p-value</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const</w:t>
            </w:r>
          </w:p>
        </w:tc>
        <w:tc>
          <w:tcPr>
            <w:tcW w:w="1400" w:type="dxa"/>
            <w:tcBorders>
              <w:top w:val="nil"/>
              <w:left w:val="nil"/>
              <w:bottom w:val="nil"/>
              <w:right w:val="nil"/>
            </w:tcBorders>
          </w:tcPr>
          <w:p w:rsidR="00D16664" w:rsidRDefault="00D16664">
            <w:pPr>
              <w:autoSpaceDE w:val="0"/>
              <w:autoSpaceDN w:val="0"/>
              <w:adjustRightInd w:val="0"/>
              <w:jc w:val="center"/>
            </w:pPr>
            <w:r>
              <w:t>4.10493</w:t>
            </w:r>
          </w:p>
        </w:tc>
        <w:tc>
          <w:tcPr>
            <w:tcW w:w="1400" w:type="dxa"/>
            <w:tcBorders>
              <w:top w:val="nil"/>
              <w:left w:val="nil"/>
              <w:bottom w:val="nil"/>
              <w:right w:val="nil"/>
            </w:tcBorders>
          </w:tcPr>
          <w:p w:rsidR="00D16664" w:rsidRDefault="00D16664">
            <w:pPr>
              <w:autoSpaceDE w:val="0"/>
              <w:autoSpaceDN w:val="0"/>
              <w:adjustRightInd w:val="0"/>
              <w:jc w:val="center"/>
            </w:pPr>
            <w:r>
              <w:t>1.15151</w:t>
            </w:r>
          </w:p>
        </w:tc>
        <w:tc>
          <w:tcPr>
            <w:tcW w:w="1400" w:type="dxa"/>
            <w:tcBorders>
              <w:top w:val="nil"/>
              <w:left w:val="nil"/>
              <w:bottom w:val="nil"/>
              <w:right w:val="nil"/>
            </w:tcBorders>
          </w:tcPr>
          <w:p w:rsidR="00D16664" w:rsidRDefault="00D16664">
            <w:pPr>
              <w:autoSpaceDE w:val="0"/>
              <w:autoSpaceDN w:val="0"/>
              <w:adjustRightInd w:val="0"/>
              <w:jc w:val="center"/>
            </w:pPr>
            <w:r>
              <w:t>3.5648</w:t>
            </w:r>
          </w:p>
        </w:tc>
        <w:tc>
          <w:tcPr>
            <w:tcW w:w="1400" w:type="dxa"/>
            <w:tcBorders>
              <w:top w:val="nil"/>
              <w:left w:val="nil"/>
              <w:bottom w:val="nil"/>
              <w:right w:val="nil"/>
            </w:tcBorders>
          </w:tcPr>
          <w:p w:rsidR="00D16664" w:rsidRDefault="00D16664">
            <w:pPr>
              <w:autoSpaceDE w:val="0"/>
              <w:autoSpaceDN w:val="0"/>
              <w:adjustRightInd w:val="0"/>
              <w:jc w:val="center"/>
            </w:pPr>
            <w:r>
              <w:t>0.00173</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l_REALPTOTELE</w:t>
            </w:r>
          </w:p>
        </w:tc>
        <w:tc>
          <w:tcPr>
            <w:tcW w:w="1400" w:type="dxa"/>
            <w:tcBorders>
              <w:top w:val="nil"/>
              <w:left w:val="nil"/>
              <w:bottom w:val="nil"/>
              <w:right w:val="nil"/>
            </w:tcBorders>
          </w:tcPr>
          <w:p w:rsidR="00D16664" w:rsidRDefault="00D16664">
            <w:pPr>
              <w:autoSpaceDE w:val="0"/>
              <w:autoSpaceDN w:val="0"/>
              <w:adjustRightInd w:val="0"/>
              <w:jc w:val="center"/>
            </w:pPr>
            <w:r>
              <w:t>-0.18326</w:t>
            </w:r>
          </w:p>
        </w:tc>
        <w:tc>
          <w:tcPr>
            <w:tcW w:w="1400" w:type="dxa"/>
            <w:tcBorders>
              <w:top w:val="nil"/>
              <w:left w:val="nil"/>
              <w:bottom w:val="nil"/>
              <w:right w:val="nil"/>
            </w:tcBorders>
          </w:tcPr>
          <w:p w:rsidR="00D16664" w:rsidRDefault="00D16664">
            <w:pPr>
              <w:autoSpaceDE w:val="0"/>
              <w:autoSpaceDN w:val="0"/>
              <w:adjustRightInd w:val="0"/>
              <w:jc w:val="center"/>
            </w:pPr>
            <w:r>
              <w:t>0.0865484</w:t>
            </w:r>
          </w:p>
        </w:tc>
        <w:tc>
          <w:tcPr>
            <w:tcW w:w="1400" w:type="dxa"/>
            <w:tcBorders>
              <w:top w:val="nil"/>
              <w:left w:val="nil"/>
              <w:bottom w:val="nil"/>
              <w:right w:val="nil"/>
            </w:tcBorders>
          </w:tcPr>
          <w:p w:rsidR="00D16664" w:rsidRDefault="00D16664">
            <w:pPr>
              <w:autoSpaceDE w:val="0"/>
              <w:autoSpaceDN w:val="0"/>
              <w:adjustRightInd w:val="0"/>
              <w:jc w:val="center"/>
            </w:pPr>
            <w:r>
              <w:t>-2.1174</w:t>
            </w:r>
          </w:p>
        </w:tc>
        <w:tc>
          <w:tcPr>
            <w:tcW w:w="1400" w:type="dxa"/>
            <w:tcBorders>
              <w:top w:val="nil"/>
              <w:left w:val="nil"/>
              <w:bottom w:val="nil"/>
              <w:right w:val="nil"/>
            </w:tcBorders>
          </w:tcPr>
          <w:p w:rsidR="00D16664" w:rsidRDefault="00D16664">
            <w:pPr>
              <w:autoSpaceDE w:val="0"/>
              <w:autoSpaceDN w:val="0"/>
              <w:adjustRightInd w:val="0"/>
              <w:jc w:val="center"/>
            </w:pPr>
            <w:r>
              <w:t>0.04576</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l_NIPDYR</w:t>
            </w:r>
          </w:p>
        </w:tc>
        <w:tc>
          <w:tcPr>
            <w:tcW w:w="1400" w:type="dxa"/>
            <w:tcBorders>
              <w:top w:val="nil"/>
              <w:left w:val="nil"/>
              <w:bottom w:val="nil"/>
              <w:right w:val="nil"/>
            </w:tcBorders>
          </w:tcPr>
          <w:p w:rsidR="00D16664" w:rsidRDefault="00D16664">
            <w:pPr>
              <w:autoSpaceDE w:val="0"/>
              <w:autoSpaceDN w:val="0"/>
              <w:adjustRightInd w:val="0"/>
              <w:jc w:val="center"/>
            </w:pPr>
            <w:r>
              <w:t>0.178773</w:t>
            </w:r>
          </w:p>
        </w:tc>
        <w:tc>
          <w:tcPr>
            <w:tcW w:w="1400" w:type="dxa"/>
            <w:tcBorders>
              <w:top w:val="nil"/>
              <w:left w:val="nil"/>
              <w:bottom w:val="nil"/>
              <w:right w:val="nil"/>
            </w:tcBorders>
          </w:tcPr>
          <w:p w:rsidR="00D16664" w:rsidRDefault="00D16664">
            <w:pPr>
              <w:autoSpaceDE w:val="0"/>
              <w:autoSpaceDN w:val="0"/>
              <w:adjustRightInd w:val="0"/>
              <w:jc w:val="center"/>
            </w:pPr>
            <w:r>
              <w:t>0.121675</w:t>
            </w:r>
          </w:p>
        </w:tc>
        <w:tc>
          <w:tcPr>
            <w:tcW w:w="1400" w:type="dxa"/>
            <w:tcBorders>
              <w:top w:val="nil"/>
              <w:left w:val="nil"/>
              <w:bottom w:val="nil"/>
              <w:right w:val="nil"/>
            </w:tcBorders>
          </w:tcPr>
          <w:p w:rsidR="00D16664" w:rsidRDefault="00D16664">
            <w:pPr>
              <w:autoSpaceDE w:val="0"/>
              <w:autoSpaceDN w:val="0"/>
              <w:adjustRightInd w:val="0"/>
              <w:jc w:val="center"/>
            </w:pPr>
            <w:r>
              <w:t>1.4693</w:t>
            </w:r>
          </w:p>
        </w:tc>
        <w:tc>
          <w:tcPr>
            <w:tcW w:w="1400" w:type="dxa"/>
            <w:tcBorders>
              <w:top w:val="nil"/>
              <w:left w:val="nil"/>
              <w:bottom w:val="nil"/>
              <w:right w:val="nil"/>
            </w:tcBorders>
          </w:tcPr>
          <w:p w:rsidR="00D16664" w:rsidRDefault="00D16664">
            <w:pPr>
              <w:autoSpaceDE w:val="0"/>
              <w:autoSpaceDN w:val="0"/>
              <w:adjustRightInd w:val="0"/>
              <w:jc w:val="center"/>
            </w:pPr>
            <w:r>
              <w:t>0.15591</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l_RealPTOTCOA</w:t>
            </w:r>
          </w:p>
        </w:tc>
        <w:tc>
          <w:tcPr>
            <w:tcW w:w="1400" w:type="dxa"/>
            <w:tcBorders>
              <w:top w:val="nil"/>
              <w:left w:val="nil"/>
              <w:bottom w:val="nil"/>
              <w:right w:val="nil"/>
            </w:tcBorders>
          </w:tcPr>
          <w:p w:rsidR="00D16664" w:rsidRDefault="00D16664">
            <w:pPr>
              <w:autoSpaceDE w:val="0"/>
              <w:autoSpaceDN w:val="0"/>
              <w:adjustRightInd w:val="0"/>
              <w:jc w:val="center"/>
            </w:pPr>
            <w:r>
              <w:t>0.013022</w:t>
            </w:r>
          </w:p>
        </w:tc>
        <w:tc>
          <w:tcPr>
            <w:tcW w:w="1400" w:type="dxa"/>
            <w:tcBorders>
              <w:top w:val="nil"/>
              <w:left w:val="nil"/>
              <w:bottom w:val="nil"/>
              <w:right w:val="nil"/>
            </w:tcBorders>
          </w:tcPr>
          <w:p w:rsidR="00D16664" w:rsidRDefault="00D16664">
            <w:pPr>
              <w:autoSpaceDE w:val="0"/>
              <w:autoSpaceDN w:val="0"/>
              <w:adjustRightInd w:val="0"/>
              <w:jc w:val="center"/>
            </w:pPr>
            <w:r>
              <w:t>0.0684959</w:t>
            </w:r>
          </w:p>
        </w:tc>
        <w:tc>
          <w:tcPr>
            <w:tcW w:w="1400" w:type="dxa"/>
            <w:tcBorders>
              <w:top w:val="nil"/>
              <w:left w:val="nil"/>
              <w:bottom w:val="nil"/>
              <w:right w:val="nil"/>
            </w:tcBorders>
          </w:tcPr>
          <w:p w:rsidR="00D16664" w:rsidRDefault="00D16664">
            <w:pPr>
              <w:autoSpaceDE w:val="0"/>
              <w:autoSpaceDN w:val="0"/>
              <w:adjustRightInd w:val="0"/>
              <w:jc w:val="center"/>
            </w:pPr>
            <w:r>
              <w:t>0.1901</w:t>
            </w:r>
          </w:p>
        </w:tc>
        <w:tc>
          <w:tcPr>
            <w:tcW w:w="1400" w:type="dxa"/>
            <w:tcBorders>
              <w:top w:val="nil"/>
              <w:left w:val="nil"/>
              <w:bottom w:val="nil"/>
              <w:right w:val="nil"/>
            </w:tcBorders>
          </w:tcPr>
          <w:p w:rsidR="00D16664" w:rsidRDefault="00D16664">
            <w:pPr>
              <w:autoSpaceDE w:val="0"/>
              <w:autoSpaceDN w:val="0"/>
              <w:adjustRightInd w:val="0"/>
              <w:jc w:val="center"/>
            </w:pPr>
            <w:r>
              <w:t>0.85096</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l_REALPTOTOIL</w:t>
            </w:r>
          </w:p>
        </w:tc>
        <w:tc>
          <w:tcPr>
            <w:tcW w:w="1400" w:type="dxa"/>
            <w:tcBorders>
              <w:top w:val="nil"/>
              <w:left w:val="nil"/>
              <w:bottom w:val="nil"/>
              <w:right w:val="nil"/>
            </w:tcBorders>
          </w:tcPr>
          <w:p w:rsidR="00D16664" w:rsidRDefault="00D16664">
            <w:pPr>
              <w:autoSpaceDE w:val="0"/>
              <w:autoSpaceDN w:val="0"/>
              <w:adjustRightInd w:val="0"/>
              <w:jc w:val="center"/>
            </w:pPr>
            <w:r>
              <w:t>-0.0101691</w:t>
            </w:r>
          </w:p>
        </w:tc>
        <w:tc>
          <w:tcPr>
            <w:tcW w:w="1400" w:type="dxa"/>
            <w:tcBorders>
              <w:top w:val="nil"/>
              <w:left w:val="nil"/>
              <w:bottom w:val="nil"/>
              <w:right w:val="nil"/>
            </w:tcBorders>
          </w:tcPr>
          <w:p w:rsidR="00D16664" w:rsidRDefault="00D16664">
            <w:pPr>
              <w:autoSpaceDE w:val="0"/>
              <w:autoSpaceDN w:val="0"/>
              <w:adjustRightInd w:val="0"/>
              <w:jc w:val="center"/>
            </w:pPr>
            <w:r>
              <w:t>0.0845241</w:t>
            </w:r>
          </w:p>
        </w:tc>
        <w:tc>
          <w:tcPr>
            <w:tcW w:w="1400" w:type="dxa"/>
            <w:tcBorders>
              <w:top w:val="nil"/>
              <w:left w:val="nil"/>
              <w:bottom w:val="nil"/>
              <w:right w:val="nil"/>
            </w:tcBorders>
          </w:tcPr>
          <w:p w:rsidR="00D16664" w:rsidRDefault="00D16664">
            <w:pPr>
              <w:autoSpaceDE w:val="0"/>
              <w:autoSpaceDN w:val="0"/>
              <w:adjustRightInd w:val="0"/>
              <w:jc w:val="center"/>
            </w:pPr>
            <w:r>
              <w:t>-0.1203</w:t>
            </w:r>
          </w:p>
        </w:tc>
        <w:tc>
          <w:tcPr>
            <w:tcW w:w="1400" w:type="dxa"/>
            <w:tcBorders>
              <w:top w:val="nil"/>
              <w:left w:val="nil"/>
              <w:bottom w:val="nil"/>
              <w:right w:val="nil"/>
            </w:tcBorders>
          </w:tcPr>
          <w:p w:rsidR="00D16664" w:rsidRDefault="00D16664">
            <w:pPr>
              <w:autoSpaceDE w:val="0"/>
              <w:autoSpaceDN w:val="0"/>
              <w:adjustRightInd w:val="0"/>
              <w:jc w:val="center"/>
            </w:pPr>
            <w:r>
              <w:t>0.90533</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dummy1973</w:t>
            </w:r>
          </w:p>
        </w:tc>
        <w:tc>
          <w:tcPr>
            <w:tcW w:w="1400" w:type="dxa"/>
            <w:tcBorders>
              <w:top w:val="nil"/>
              <w:left w:val="nil"/>
              <w:bottom w:val="nil"/>
              <w:right w:val="nil"/>
            </w:tcBorders>
          </w:tcPr>
          <w:p w:rsidR="00D16664" w:rsidRDefault="00D16664">
            <w:pPr>
              <w:autoSpaceDE w:val="0"/>
              <w:autoSpaceDN w:val="0"/>
              <w:adjustRightInd w:val="0"/>
              <w:jc w:val="center"/>
            </w:pPr>
            <w:r>
              <w:t>0.0886372</w:t>
            </w:r>
          </w:p>
        </w:tc>
        <w:tc>
          <w:tcPr>
            <w:tcW w:w="1400" w:type="dxa"/>
            <w:tcBorders>
              <w:top w:val="nil"/>
              <w:left w:val="nil"/>
              <w:bottom w:val="nil"/>
              <w:right w:val="nil"/>
            </w:tcBorders>
          </w:tcPr>
          <w:p w:rsidR="00D16664" w:rsidRDefault="00D16664">
            <w:pPr>
              <w:autoSpaceDE w:val="0"/>
              <w:autoSpaceDN w:val="0"/>
              <w:adjustRightInd w:val="0"/>
              <w:jc w:val="center"/>
            </w:pPr>
            <w:r>
              <w:t>0.033632</w:t>
            </w:r>
          </w:p>
        </w:tc>
        <w:tc>
          <w:tcPr>
            <w:tcW w:w="1400" w:type="dxa"/>
            <w:tcBorders>
              <w:top w:val="nil"/>
              <w:left w:val="nil"/>
              <w:bottom w:val="nil"/>
              <w:right w:val="nil"/>
            </w:tcBorders>
          </w:tcPr>
          <w:p w:rsidR="00D16664" w:rsidRDefault="00D16664">
            <w:pPr>
              <w:autoSpaceDE w:val="0"/>
              <w:autoSpaceDN w:val="0"/>
              <w:adjustRightInd w:val="0"/>
              <w:jc w:val="center"/>
            </w:pPr>
            <w:r>
              <w:t>2.6355</w:t>
            </w:r>
          </w:p>
        </w:tc>
        <w:tc>
          <w:tcPr>
            <w:tcW w:w="1400" w:type="dxa"/>
            <w:tcBorders>
              <w:top w:val="nil"/>
              <w:left w:val="nil"/>
              <w:bottom w:val="nil"/>
              <w:right w:val="nil"/>
            </w:tcBorders>
          </w:tcPr>
          <w:p w:rsidR="00D16664" w:rsidRDefault="00D16664">
            <w:pPr>
              <w:autoSpaceDE w:val="0"/>
              <w:autoSpaceDN w:val="0"/>
              <w:adjustRightInd w:val="0"/>
              <w:jc w:val="center"/>
            </w:pPr>
            <w:r>
              <w:t>0.01511</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dummy1974</w:t>
            </w:r>
          </w:p>
        </w:tc>
        <w:tc>
          <w:tcPr>
            <w:tcW w:w="1400" w:type="dxa"/>
            <w:tcBorders>
              <w:top w:val="nil"/>
              <w:left w:val="nil"/>
              <w:bottom w:val="nil"/>
              <w:right w:val="nil"/>
            </w:tcBorders>
          </w:tcPr>
          <w:p w:rsidR="00D16664" w:rsidRDefault="00D16664">
            <w:pPr>
              <w:autoSpaceDE w:val="0"/>
              <w:autoSpaceDN w:val="0"/>
              <w:adjustRightInd w:val="0"/>
              <w:jc w:val="center"/>
            </w:pPr>
            <w:r>
              <w:t>0.0698504</w:t>
            </w:r>
          </w:p>
        </w:tc>
        <w:tc>
          <w:tcPr>
            <w:tcW w:w="1400" w:type="dxa"/>
            <w:tcBorders>
              <w:top w:val="nil"/>
              <w:left w:val="nil"/>
              <w:bottom w:val="nil"/>
              <w:right w:val="nil"/>
            </w:tcBorders>
          </w:tcPr>
          <w:p w:rsidR="00D16664" w:rsidRDefault="00D16664">
            <w:pPr>
              <w:autoSpaceDE w:val="0"/>
              <w:autoSpaceDN w:val="0"/>
              <w:adjustRightInd w:val="0"/>
              <w:jc w:val="center"/>
            </w:pPr>
            <w:r>
              <w:t>0.0458692</w:t>
            </w:r>
          </w:p>
        </w:tc>
        <w:tc>
          <w:tcPr>
            <w:tcW w:w="1400" w:type="dxa"/>
            <w:tcBorders>
              <w:top w:val="nil"/>
              <w:left w:val="nil"/>
              <w:bottom w:val="nil"/>
              <w:right w:val="nil"/>
            </w:tcBorders>
          </w:tcPr>
          <w:p w:rsidR="00D16664" w:rsidRDefault="00D16664">
            <w:pPr>
              <w:autoSpaceDE w:val="0"/>
              <w:autoSpaceDN w:val="0"/>
              <w:adjustRightInd w:val="0"/>
              <w:jc w:val="center"/>
            </w:pPr>
            <w:r>
              <w:t>1.5228</w:t>
            </w:r>
          </w:p>
        </w:tc>
        <w:tc>
          <w:tcPr>
            <w:tcW w:w="1400" w:type="dxa"/>
            <w:tcBorders>
              <w:top w:val="nil"/>
              <w:left w:val="nil"/>
              <w:bottom w:val="nil"/>
              <w:right w:val="nil"/>
            </w:tcBorders>
          </w:tcPr>
          <w:p w:rsidR="00D16664" w:rsidRDefault="00D16664">
            <w:pPr>
              <w:autoSpaceDE w:val="0"/>
              <w:autoSpaceDN w:val="0"/>
              <w:adjustRightInd w:val="0"/>
              <w:jc w:val="center"/>
            </w:pPr>
            <w:r>
              <w:t>0.14205</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dummy1975</w:t>
            </w:r>
          </w:p>
        </w:tc>
        <w:tc>
          <w:tcPr>
            <w:tcW w:w="1400" w:type="dxa"/>
            <w:tcBorders>
              <w:top w:val="nil"/>
              <w:left w:val="nil"/>
              <w:bottom w:val="nil"/>
              <w:right w:val="nil"/>
            </w:tcBorders>
          </w:tcPr>
          <w:p w:rsidR="00D16664" w:rsidRDefault="00D16664">
            <w:pPr>
              <w:autoSpaceDE w:val="0"/>
              <w:autoSpaceDN w:val="0"/>
              <w:adjustRightInd w:val="0"/>
              <w:jc w:val="center"/>
            </w:pPr>
            <w:r>
              <w:t>0.0228874</w:t>
            </w:r>
          </w:p>
        </w:tc>
        <w:tc>
          <w:tcPr>
            <w:tcW w:w="1400" w:type="dxa"/>
            <w:tcBorders>
              <w:top w:val="nil"/>
              <w:left w:val="nil"/>
              <w:bottom w:val="nil"/>
              <w:right w:val="nil"/>
            </w:tcBorders>
          </w:tcPr>
          <w:p w:rsidR="00D16664" w:rsidRDefault="00D16664">
            <w:pPr>
              <w:autoSpaceDE w:val="0"/>
              <w:autoSpaceDN w:val="0"/>
              <w:adjustRightInd w:val="0"/>
              <w:jc w:val="center"/>
            </w:pPr>
            <w:r>
              <w:t>0.0337708</w:t>
            </w:r>
          </w:p>
        </w:tc>
        <w:tc>
          <w:tcPr>
            <w:tcW w:w="1400" w:type="dxa"/>
            <w:tcBorders>
              <w:top w:val="nil"/>
              <w:left w:val="nil"/>
              <w:bottom w:val="nil"/>
              <w:right w:val="nil"/>
            </w:tcBorders>
          </w:tcPr>
          <w:p w:rsidR="00D16664" w:rsidRDefault="00D16664">
            <w:pPr>
              <w:autoSpaceDE w:val="0"/>
              <w:autoSpaceDN w:val="0"/>
              <w:adjustRightInd w:val="0"/>
              <w:jc w:val="center"/>
            </w:pPr>
            <w:r>
              <w:t>0.6777</w:t>
            </w:r>
          </w:p>
        </w:tc>
        <w:tc>
          <w:tcPr>
            <w:tcW w:w="1400" w:type="dxa"/>
            <w:tcBorders>
              <w:top w:val="nil"/>
              <w:left w:val="nil"/>
              <w:bottom w:val="nil"/>
              <w:right w:val="nil"/>
            </w:tcBorders>
          </w:tcPr>
          <w:p w:rsidR="00D16664" w:rsidRDefault="00D16664">
            <w:pPr>
              <w:autoSpaceDE w:val="0"/>
              <w:autoSpaceDN w:val="0"/>
              <w:adjustRightInd w:val="0"/>
              <w:jc w:val="center"/>
            </w:pPr>
            <w:r>
              <w:t>0.50501</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dummy1979</w:t>
            </w:r>
          </w:p>
        </w:tc>
        <w:tc>
          <w:tcPr>
            <w:tcW w:w="1400" w:type="dxa"/>
            <w:tcBorders>
              <w:top w:val="nil"/>
              <w:left w:val="nil"/>
              <w:bottom w:val="nil"/>
              <w:right w:val="nil"/>
            </w:tcBorders>
          </w:tcPr>
          <w:p w:rsidR="00D16664" w:rsidRDefault="00D16664">
            <w:pPr>
              <w:autoSpaceDE w:val="0"/>
              <w:autoSpaceDN w:val="0"/>
              <w:adjustRightInd w:val="0"/>
              <w:jc w:val="center"/>
            </w:pPr>
            <w:r>
              <w:t>0.0469124</w:t>
            </w:r>
          </w:p>
        </w:tc>
        <w:tc>
          <w:tcPr>
            <w:tcW w:w="1400" w:type="dxa"/>
            <w:tcBorders>
              <w:top w:val="nil"/>
              <w:left w:val="nil"/>
              <w:bottom w:val="nil"/>
              <w:right w:val="nil"/>
            </w:tcBorders>
          </w:tcPr>
          <w:p w:rsidR="00D16664" w:rsidRDefault="00D16664">
            <w:pPr>
              <w:autoSpaceDE w:val="0"/>
              <w:autoSpaceDN w:val="0"/>
              <w:adjustRightInd w:val="0"/>
              <w:jc w:val="center"/>
            </w:pPr>
            <w:r>
              <w:t>0.0264703</w:t>
            </w:r>
          </w:p>
        </w:tc>
        <w:tc>
          <w:tcPr>
            <w:tcW w:w="1400" w:type="dxa"/>
            <w:tcBorders>
              <w:top w:val="nil"/>
              <w:left w:val="nil"/>
              <w:bottom w:val="nil"/>
              <w:right w:val="nil"/>
            </w:tcBorders>
          </w:tcPr>
          <w:p w:rsidR="00D16664" w:rsidRDefault="00D16664">
            <w:pPr>
              <w:autoSpaceDE w:val="0"/>
              <w:autoSpaceDN w:val="0"/>
              <w:adjustRightInd w:val="0"/>
              <w:jc w:val="center"/>
            </w:pPr>
            <w:r>
              <w:t>1.7723</w:t>
            </w:r>
          </w:p>
        </w:tc>
        <w:tc>
          <w:tcPr>
            <w:tcW w:w="1400" w:type="dxa"/>
            <w:tcBorders>
              <w:top w:val="nil"/>
              <w:left w:val="nil"/>
              <w:bottom w:val="nil"/>
              <w:right w:val="nil"/>
            </w:tcBorders>
          </w:tcPr>
          <w:p w:rsidR="00D16664" w:rsidRDefault="00D16664">
            <w:pPr>
              <w:autoSpaceDE w:val="0"/>
              <w:autoSpaceDN w:val="0"/>
              <w:adjustRightInd w:val="0"/>
              <w:jc w:val="center"/>
            </w:pPr>
            <w:r>
              <w:t>0.09020</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dummy1998</w:t>
            </w:r>
          </w:p>
        </w:tc>
        <w:tc>
          <w:tcPr>
            <w:tcW w:w="1400" w:type="dxa"/>
            <w:tcBorders>
              <w:top w:val="nil"/>
              <w:left w:val="nil"/>
              <w:bottom w:val="nil"/>
              <w:right w:val="nil"/>
            </w:tcBorders>
          </w:tcPr>
          <w:p w:rsidR="00D16664" w:rsidRDefault="00D16664">
            <w:pPr>
              <w:autoSpaceDE w:val="0"/>
              <w:autoSpaceDN w:val="0"/>
              <w:adjustRightInd w:val="0"/>
              <w:jc w:val="center"/>
            </w:pPr>
            <w:r>
              <w:t>0.00146517</w:t>
            </w:r>
          </w:p>
        </w:tc>
        <w:tc>
          <w:tcPr>
            <w:tcW w:w="1400" w:type="dxa"/>
            <w:tcBorders>
              <w:top w:val="nil"/>
              <w:left w:val="nil"/>
              <w:bottom w:val="nil"/>
              <w:right w:val="nil"/>
            </w:tcBorders>
          </w:tcPr>
          <w:p w:rsidR="00D16664" w:rsidRDefault="00D16664">
            <w:pPr>
              <w:autoSpaceDE w:val="0"/>
              <w:autoSpaceDN w:val="0"/>
              <w:adjustRightInd w:val="0"/>
              <w:jc w:val="center"/>
            </w:pPr>
            <w:r>
              <w:t>0.0276678</w:t>
            </w:r>
          </w:p>
        </w:tc>
        <w:tc>
          <w:tcPr>
            <w:tcW w:w="1400" w:type="dxa"/>
            <w:tcBorders>
              <w:top w:val="nil"/>
              <w:left w:val="nil"/>
              <w:bottom w:val="nil"/>
              <w:right w:val="nil"/>
            </w:tcBorders>
          </w:tcPr>
          <w:p w:rsidR="00D16664" w:rsidRDefault="00D16664">
            <w:pPr>
              <w:autoSpaceDE w:val="0"/>
              <w:autoSpaceDN w:val="0"/>
              <w:adjustRightInd w:val="0"/>
              <w:jc w:val="center"/>
            </w:pPr>
            <w:r>
              <w:t>0.0530</w:t>
            </w:r>
          </w:p>
        </w:tc>
        <w:tc>
          <w:tcPr>
            <w:tcW w:w="1400" w:type="dxa"/>
            <w:tcBorders>
              <w:top w:val="nil"/>
              <w:left w:val="nil"/>
              <w:bottom w:val="nil"/>
              <w:right w:val="nil"/>
            </w:tcBorders>
          </w:tcPr>
          <w:p w:rsidR="00D16664" w:rsidRDefault="00D16664">
            <w:pPr>
              <w:autoSpaceDE w:val="0"/>
              <w:autoSpaceDN w:val="0"/>
              <w:adjustRightInd w:val="0"/>
              <w:jc w:val="center"/>
            </w:pPr>
            <w:r>
              <w:t>0.95824</w:t>
            </w:r>
          </w:p>
        </w:tc>
        <w:tc>
          <w:tcPr>
            <w:tcW w:w="500" w:type="dxa"/>
            <w:tcBorders>
              <w:top w:val="nil"/>
              <w:left w:val="nil"/>
              <w:bottom w:val="nil"/>
              <w:right w:val="nil"/>
            </w:tcBorders>
          </w:tcPr>
          <w:p w:rsidR="00D16664" w:rsidRDefault="00D16664">
            <w:pPr>
              <w:autoSpaceDE w:val="0"/>
              <w:autoSpaceDN w:val="0"/>
              <w:adjustRightInd w:val="0"/>
            </w:pPr>
          </w:p>
        </w:tc>
      </w:tr>
    </w:tbl>
    <w:p w:rsidR="00D16664" w:rsidRDefault="00D16664" w:rsidP="00D16664">
      <w:pPr>
        <w:autoSpaceDE w:val="0"/>
        <w:autoSpaceDN w:val="0"/>
        <w:adjustRightInd w:val="0"/>
        <w:jc w:val="center"/>
      </w:pPr>
    </w:p>
    <w:p w:rsidR="00D16664" w:rsidRDefault="00D16664" w:rsidP="00D16664">
      <w:pPr>
        <w:autoSpaceDE w:val="0"/>
        <w:autoSpaceDN w:val="0"/>
        <w:adjustRightInd w:val="0"/>
      </w:pPr>
      <w:r>
        <w:t>Sum of squared residuals = 0.0267807</w:t>
      </w:r>
      <w:r>
        <w:tab/>
        <w:t>Standard error of residuals = 0.0348899</w:t>
      </w:r>
    </w:p>
    <w:p w:rsidR="00D16664" w:rsidRDefault="00D16664" w:rsidP="00D16664">
      <w:pPr>
        <w:autoSpaceDE w:val="0"/>
        <w:autoSpaceDN w:val="0"/>
        <w:adjustRightInd w:val="0"/>
      </w:pPr>
      <w:r>
        <w:t>Unadjusted R</w:t>
      </w:r>
      <w:r>
        <w:rPr>
          <w:vertAlign w:val="superscript"/>
        </w:rPr>
        <w:t>2</w:t>
      </w:r>
      <w:r>
        <w:t xml:space="preserve"> = 0.985629</w:t>
      </w:r>
      <w:r>
        <w:tab/>
      </w:r>
      <w:r>
        <w:tab/>
      </w:r>
      <w:r>
        <w:tab/>
        <w:t>Adjusted R</w:t>
      </w:r>
      <w:r>
        <w:rPr>
          <w:vertAlign w:val="superscript"/>
        </w:rPr>
        <w:t>2</w:t>
      </w:r>
      <w:r>
        <w:t xml:space="preserve"> = 0.97975</w:t>
      </w:r>
    </w:p>
    <w:p w:rsidR="00D16664" w:rsidRDefault="00D16664" w:rsidP="00D16664">
      <w:pPr>
        <w:autoSpaceDE w:val="0"/>
        <w:autoSpaceDN w:val="0"/>
        <w:adjustRightInd w:val="0"/>
      </w:pPr>
      <w:r>
        <w:t>F-statistic (9, 22) = 3.0132 (p-value = 0.0168)</w:t>
      </w:r>
    </w:p>
    <w:p w:rsidR="00D16664" w:rsidRDefault="00D16664" w:rsidP="00D16664">
      <w:pPr>
        <w:autoSpaceDE w:val="0"/>
        <w:autoSpaceDN w:val="0"/>
        <w:adjustRightInd w:val="0"/>
      </w:pPr>
      <w:r>
        <w:t>Durbin-Watson statistic = 1.31776</w:t>
      </w:r>
      <w:r>
        <w:tab/>
      </w:r>
      <w:r>
        <w:tab/>
        <w:t>First-order autocorrelation coeff. = 0.335778</w:t>
      </w:r>
    </w:p>
    <w:p w:rsidR="00D16664" w:rsidRDefault="00D16664" w:rsidP="005F2D22">
      <w:pPr>
        <w:jc w:val="both"/>
      </w:pPr>
    </w:p>
    <w:p w:rsidR="00D16664" w:rsidRDefault="00D16664" w:rsidP="00D16664">
      <w:pPr>
        <w:autoSpaceDE w:val="0"/>
        <w:autoSpaceDN w:val="0"/>
        <w:adjustRightInd w:val="0"/>
      </w:pPr>
    </w:p>
    <w:p w:rsidR="00FC5DE9" w:rsidRDefault="00FC5DE9" w:rsidP="00FC5DE9">
      <w:pPr>
        <w:autoSpaceDE w:val="0"/>
        <w:autoSpaceDN w:val="0"/>
        <w:adjustRightInd w:val="0"/>
      </w:pPr>
      <w:r>
        <w:t>The price elasticity of demand is statistically s</w:t>
      </w:r>
      <w:r w:rsidR="002E12B0">
        <w:t xml:space="preserve">ignificant with the right sign </w:t>
      </w:r>
      <w:r>
        <w:t>as is the income elasticity of demand and the dummy variables for 1973 and 1979.</w:t>
      </w:r>
    </w:p>
    <w:p w:rsidR="00FC5DE9" w:rsidRDefault="00FC5DE9" w:rsidP="00FC5DE9">
      <w:pPr>
        <w:autoSpaceDE w:val="0"/>
        <w:autoSpaceDN w:val="0"/>
        <w:adjustRightInd w:val="0"/>
      </w:pPr>
    </w:p>
    <w:p w:rsidR="00D16664" w:rsidRDefault="00D16664" w:rsidP="00D16664">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jc w:val="center"/>
            </w:pPr>
            <w:r>
              <w:rPr>
                <w:i/>
                <w:iCs/>
              </w:rPr>
              <w:t>Variable</w:t>
            </w:r>
          </w:p>
        </w:tc>
        <w:tc>
          <w:tcPr>
            <w:tcW w:w="1400" w:type="dxa"/>
            <w:tcBorders>
              <w:top w:val="nil"/>
              <w:left w:val="nil"/>
              <w:bottom w:val="nil"/>
              <w:right w:val="nil"/>
            </w:tcBorders>
          </w:tcPr>
          <w:p w:rsidR="00D16664" w:rsidRDefault="00D16664">
            <w:pPr>
              <w:autoSpaceDE w:val="0"/>
              <w:autoSpaceDN w:val="0"/>
              <w:adjustRightInd w:val="0"/>
              <w:jc w:val="center"/>
            </w:pPr>
            <w:r>
              <w:rPr>
                <w:i/>
                <w:iCs/>
              </w:rPr>
              <w:t>Coefficient</w:t>
            </w:r>
          </w:p>
        </w:tc>
        <w:tc>
          <w:tcPr>
            <w:tcW w:w="1400" w:type="dxa"/>
            <w:tcBorders>
              <w:top w:val="nil"/>
              <w:left w:val="nil"/>
              <w:bottom w:val="nil"/>
              <w:right w:val="nil"/>
            </w:tcBorders>
          </w:tcPr>
          <w:p w:rsidR="00D16664" w:rsidRDefault="00D16664">
            <w:pPr>
              <w:autoSpaceDE w:val="0"/>
              <w:autoSpaceDN w:val="0"/>
              <w:adjustRightInd w:val="0"/>
              <w:jc w:val="center"/>
            </w:pPr>
            <w:r>
              <w:rPr>
                <w:i/>
                <w:iCs/>
              </w:rPr>
              <w:t>Std. Error</w:t>
            </w:r>
          </w:p>
        </w:tc>
        <w:tc>
          <w:tcPr>
            <w:tcW w:w="1400" w:type="dxa"/>
            <w:tcBorders>
              <w:top w:val="nil"/>
              <w:left w:val="nil"/>
              <w:bottom w:val="nil"/>
              <w:right w:val="nil"/>
            </w:tcBorders>
          </w:tcPr>
          <w:p w:rsidR="00D16664" w:rsidRDefault="00D16664">
            <w:pPr>
              <w:autoSpaceDE w:val="0"/>
              <w:autoSpaceDN w:val="0"/>
              <w:adjustRightInd w:val="0"/>
              <w:jc w:val="center"/>
            </w:pPr>
            <w:r>
              <w:rPr>
                <w:i/>
                <w:iCs/>
              </w:rPr>
              <w:t>t-statistic</w:t>
            </w:r>
          </w:p>
        </w:tc>
        <w:tc>
          <w:tcPr>
            <w:tcW w:w="1400" w:type="dxa"/>
            <w:tcBorders>
              <w:top w:val="nil"/>
              <w:left w:val="nil"/>
              <w:bottom w:val="nil"/>
              <w:right w:val="nil"/>
            </w:tcBorders>
          </w:tcPr>
          <w:p w:rsidR="00D16664" w:rsidRDefault="00D16664">
            <w:pPr>
              <w:autoSpaceDE w:val="0"/>
              <w:autoSpaceDN w:val="0"/>
              <w:adjustRightInd w:val="0"/>
              <w:jc w:val="center"/>
            </w:pPr>
            <w:r>
              <w:rPr>
                <w:i/>
                <w:iCs/>
              </w:rPr>
              <w:t>p-value</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const</w:t>
            </w:r>
          </w:p>
        </w:tc>
        <w:tc>
          <w:tcPr>
            <w:tcW w:w="1400" w:type="dxa"/>
            <w:tcBorders>
              <w:top w:val="nil"/>
              <w:left w:val="nil"/>
              <w:bottom w:val="nil"/>
              <w:right w:val="nil"/>
            </w:tcBorders>
          </w:tcPr>
          <w:p w:rsidR="00D16664" w:rsidRDefault="00D16664">
            <w:pPr>
              <w:autoSpaceDE w:val="0"/>
              <w:autoSpaceDN w:val="0"/>
              <w:adjustRightInd w:val="0"/>
              <w:jc w:val="center"/>
            </w:pPr>
            <w:r>
              <w:t>3.01378</w:t>
            </w:r>
          </w:p>
        </w:tc>
        <w:tc>
          <w:tcPr>
            <w:tcW w:w="1400" w:type="dxa"/>
            <w:tcBorders>
              <w:top w:val="nil"/>
              <w:left w:val="nil"/>
              <w:bottom w:val="nil"/>
              <w:right w:val="nil"/>
            </w:tcBorders>
          </w:tcPr>
          <w:p w:rsidR="00D16664" w:rsidRDefault="00D16664">
            <w:pPr>
              <w:autoSpaceDE w:val="0"/>
              <w:autoSpaceDN w:val="0"/>
              <w:adjustRightInd w:val="0"/>
              <w:jc w:val="center"/>
            </w:pPr>
            <w:r>
              <w:t>0.562327</w:t>
            </w:r>
          </w:p>
        </w:tc>
        <w:tc>
          <w:tcPr>
            <w:tcW w:w="1400" w:type="dxa"/>
            <w:tcBorders>
              <w:top w:val="nil"/>
              <w:left w:val="nil"/>
              <w:bottom w:val="nil"/>
              <w:right w:val="nil"/>
            </w:tcBorders>
          </w:tcPr>
          <w:p w:rsidR="00D16664" w:rsidRDefault="00D16664">
            <w:pPr>
              <w:autoSpaceDE w:val="0"/>
              <w:autoSpaceDN w:val="0"/>
              <w:adjustRightInd w:val="0"/>
              <w:jc w:val="center"/>
            </w:pPr>
            <w:r>
              <w:t>5.3595</w:t>
            </w:r>
          </w:p>
        </w:tc>
        <w:tc>
          <w:tcPr>
            <w:tcW w:w="1400" w:type="dxa"/>
            <w:tcBorders>
              <w:top w:val="nil"/>
              <w:left w:val="nil"/>
              <w:bottom w:val="nil"/>
              <w:right w:val="nil"/>
            </w:tcBorders>
          </w:tcPr>
          <w:p w:rsidR="00D16664" w:rsidRDefault="00D16664">
            <w:pPr>
              <w:autoSpaceDE w:val="0"/>
              <w:autoSpaceDN w:val="0"/>
              <w:adjustRightInd w:val="0"/>
              <w:jc w:val="center"/>
            </w:pPr>
            <w:r>
              <w:t>0.00001</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l_REALPTOTELE</w:t>
            </w:r>
          </w:p>
        </w:tc>
        <w:tc>
          <w:tcPr>
            <w:tcW w:w="1400" w:type="dxa"/>
            <w:tcBorders>
              <w:top w:val="nil"/>
              <w:left w:val="nil"/>
              <w:bottom w:val="nil"/>
              <w:right w:val="nil"/>
            </w:tcBorders>
          </w:tcPr>
          <w:p w:rsidR="00D16664" w:rsidRDefault="00D16664">
            <w:pPr>
              <w:autoSpaceDE w:val="0"/>
              <w:autoSpaceDN w:val="0"/>
              <w:adjustRightInd w:val="0"/>
              <w:jc w:val="center"/>
            </w:pPr>
            <w:r>
              <w:t>-0.292201</w:t>
            </w:r>
          </w:p>
        </w:tc>
        <w:tc>
          <w:tcPr>
            <w:tcW w:w="1400" w:type="dxa"/>
            <w:tcBorders>
              <w:top w:val="nil"/>
              <w:left w:val="nil"/>
              <w:bottom w:val="nil"/>
              <w:right w:val="nil"/>
            </w:tcBorders>
          </w:tcPr>
          <w:p w:rsidR="00D16664" w:rsidRDefault="00D16664">
            <w:pPr>
              <w:autoSpaceDE w:val="0"/>
              <w:autoSpaceDN w:val="0"/>
              <w:adjustRightInd w:val="0"/>
              <w:jc w:val="center"/>
            </w:pPr>
            <w:r>
              <w:t>0.0614868</w:t>
            </w:r>
          </w:p>
        </w:tc>
        <w:tc>
          <w:tcPr>
            <w:tcW w:w="1400" w:type="dxa"/>
            <w:tcBorders>
              <w:top w:val="nil"/>
              <w:left w:val="nil"/>
              <w:bottom w:val="nil"/>
              <w:right w:val="nil"/>
            </w:tcBorders>
          </w:tcPr>
          <w:p w:rsidR="00D16664" w:rsidRDefault="00D16664">
            <w:pPr>
              <w:autoSpaceDE w:val="0"/>
              <w:autoSpaceDN w:val="0"/>
              <w:adjustRightInd w:val="0"/>
              <w:jc w:val="center"/>
            </w:pPr>
            <w:r>
              <w:t>-4.7523</w:t>
            </w:r>
          </w:p>
        </w:tc>
        <w:tc>
          <w:tcPr>
            <w:tcW w:w="1400" w:type="dxa"/>
            <w:tcBorders>
              <w:top w:val="nil"/>
              <w:left w:val="nil"/>
              <w:bottom w:val="nil"/>
              <w:right w:val="nil"/>
            </w:tcBorders>
          </w:tcPr>
          <w:p w:rsidR="00D16664" w:rsidRDefault="00D16664">
            <w:pPr>
              <w:autoSpaceDE w:val="0"/>
              <w:autoSpaceDN w:val="0"/>
              <w:adjustRightInd w:val="0"/>
              <w:jc w:val="center"/>
            </w:pPr>
            <w:r>
              <w:t>0.00007</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l_NIPDYR</w:t>
            </w:r>
          </w:p>
        </w:tc>
        <w:tc>
          <w:tcPr>
            <w:tcW w:w="1400" w:type="dxa"/>
            <w:tcBorders>
              <w:top w:val="nil"/>
              <w:left w:val="nil"/>
              <w:bottom w:val="nil"/>
              <w:right w:val="nil"/>
            </w:tcBorders>
          </w:tcPr>
          <w:p w:rsidR="00D16664" w:rsidRDefault="00D16664">
            <w:pPr>
              <w:autoSpaceDE w:val="0"/>
              <w:autoSpaceDN w:val="0"/>
              <w:adjustRightInd w:val="0"/>
              <w:jc w:val="center"/>
            </w:pPr>
            <w:r>
              <w:t>0.283667</w:t>
            </w:r>
          </w:p>
        </w:tc>
        <w:tc>
          <w:tcPr>
            <w:tcW w:w="1400" w:type="dxa"/>
            <w:tcBorders>
              <w:top w:val="nil"/>
              <w:left w:val="nil"/>
              <w:bottom w:val="nil"/>
              <w:right w:val="nil"/>
            </w:tcBorders>
          </w:tcPr>
          <w:p w:rsidR="00D16664" w:rsidRDefault="00D16664">
            <w:pPr>
              <w:autoSpaceDE w:val="0"/>
              <w:autoSpaceDN w:val="0"/>
              <w:adjustRightInd w:val="0"/>
              <w:jc w:val="center"/>
            </w:pPr>
            <w:r>
              <w:t>0.0615748</w:t>
            </w:r>
          </w:p>
        </w:tc>
        <w:tc>
          <w:tcPr>
            <w:tcW w:w="1400" w:type="dxa"/>
            <w:tcBorders>
              <w:top w:val="nil"/>
              <w:left w:val="nil"/>
              <w:bottom w:val="nil"/>
              <w:right w:val="nil"/>
            </w:tcBorders>
          </w:tcPr>
          <w:p w:rsidR="00D16664" w:rsidRDefault="00D16664">
            <w:pPr>
              <w:autoSpaceDE w:val="0"/>
              <w:autoSpaceDN w:val="0"/>
              <w:adjustRightInd w:val="0"/>
              <w:jc w:val="center"/>
            </w:pPr>
            <w:r>
              <w:t>4.6069</w:t>
            </w:r>
          </w:p>
        </w:tc>
        <w:tc>
          <w:tcPr>
            <w:tcW w:w="1400" w:type="dxa"/>
            <w:tcBorders>
              <w:top w:val="nil"/>
              <w:left w:val="nil"/>
              <w:bottom w:val="nil"/>
              <w:right w:val="nil"/>
            </w:tcBorders>
          </w:tcPr>
          <w:p w:rsidR="00D16664" w:rsidRDefault="00D16664">
            <w:pPr>
              <w:autoSpaceDE w:val="0"/>
              <w:autoSpaceDN w:val="0"/>
              <w:adjustRightInd w:val="0"/>
              <w:jc w:val="center"/>
            </w:pPr>
            <w:r>
              <w:t>0.00010</w:t>
            </w:r>
          </w:p>
        </w:tc>
        <w:tc>
          <w:tcPr>
            <w:tcW w:w="500" w:type="dxa"/>
            <w:tcBorders>
              <w:top w:val="nil"/>
              <w:left w:val="nil"/>
              <w:bottom w:val="nil"/>
              <w:right w:val="nil"/>
            </w:tcBorders>
          </w:tcPr>
          <w:p w:rsidR="00D16664" w:rsidRDefault="00D16664">
            <w:pPr>
              <w:autoSpaceDE w:val="0"/>
              <w:autoSpaceDN w:val="0"/>
              <w:adjustRightInd w:val="0"/>
            </w:pPr>
            <w:r>
              <w:t>***</w:t>
            </w: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dummy1973</w:t>
            </w:r>
          </w:p>
        </w:tc>
        <w:tc>
          <w:tcPr>
            <w:tcW w:w="1400" w:type="dxa"/>
            <w:tcBorders>
              <w:top w:val="nil"/>
              <w:left w:val="nil"/>
              <w:bottom w:val="nil"/>
              <w:right w:val="nil"/>
            </w:tcBorders>
          </w:tcPr>
          <w:p w:rsidR="00D16664" w:rsidRDefault="00D16664">
            <w:pPr>
              <w:autoSpaceDE w:val="0"/>
              <w:autoSpaceDN w:val="0"/>
              <w:adjustRightInd w:val="0"/>
              <w:jc w:val="center"/>
            </w:pPr>
            <w:r>
              <w:t>0.0398902</w:t>
            </w:r>
          </w:p>
        </w:tc>
        <w:tc>
          <w:tcPr>
            <w:tcW w:w="1400" w:type="dxa"/>
            <w:tcBorders>
              <w:top w:val="nil"/>
              <w:left w:val="nil"/>
              <w:bottom w:val="nil"/>
              <w:right w:val="nil"/>
            </w:tcBorders>
          </w:tcPr>
          <w:p w:rsidR="00D16664" w:rsidRDefault="00D16664">
            <w:pPr>
              <w:autoSpaceDE w:val="0"/>
              <w:autoSpaceDN w:val="0"/>
              <w:adjustRightInd w:val="0"/>
              <w:jc w:val="center"/>
            </w:pPr>
            <w:r>
              <w:t>0.0256284</w:t>
            </w:r>
          </w:p>
        </w:tc>
        <w:tc>
          <w:tcPr>
            <w:tcW w:w="1400" w:type="dxa"/>
            <w:tcBorders>
              <w:top w:val="nil"/>
              <w:left w:val="nil"/>
              <w:bottom w:val="nil"/>
              <w:right w:val="nil"/>
            </w:tcBorders>
          </w:tcPr>
          <w:p w:rsidR="00D16664" w:rsidRDefault="00D16664">
            <w:pPr>
              <w:autoSpaceDE w:val="0"/>
              <w:autoSpaceDN w:val="0"/>
              <w:adjustRightInd w:val="0"/>
              <w:jc w:val="center"/>
            </w:pPr>
            <w:r>
              <w:t>1.5565</w:t>
            </w:r>
          </w:p>
        </w:tc>
        <w:tc>
          <w:tcPr>
            <w:tcW w:w="1400" w:type="dxa"/>
            <w:tcBorders>
              <w:top w:val="nil"/>
              <w:left w:val="nil"/>
              <w:bottom w:val="nil"/>
              <w:right w:val="nil"/>
            </w:tcBorders>
          </w:tcPr>
          <w:p w:rsidR="00D16664" w:rsidRDefault="00D16664">
            <w:pPr>
              <w:autoSpaceDE w:val="0"/>
              <w:autoSpaceDN w:val="0"/>
              <w:adjustRightInd w:val="0"/>
              <w:jc w:val="center"/>
            </w:pPr>
            <w:r>
              <w:t>0.13216</w:t>
            </w:r>
          </w:p>
        </w:tc>
        <w:tc>
          <w:tcPr>
            <w:tcW w:w="500" w:type="dxa"/>
            <w:tcBorders>
              <w:top w:val="nil"/>
              <w:left w:val="nil"/>
              <w:bottom w:val="nil"/>
              <w:right w:val="nil"/>
            </w:tcBorders>
          </w:tcPr>
          <w:p w:rsidR="00D16664" w:rsidRDefault="00D16664">
            <w:pPr>
              <w:autoSpaceDE w:val="0"/>
              <w:autoSpaceDN w:val="0"/>
              <w:adjustRightInd w:val="0"/>
            </w:pPr>
          </w:p>
        </w:tc>
      </w:tr>
      <w:tr w:rsidR="00D16664">
        <w:tblPrEx>
          <w:tblCellMar>
            <w:top w:w="0" w:type="dxa"/>
            <w:bottom w:w="0" w:type="dxa"/>
          </w:tblCellMar>
        </w:tblPrEx>
        <w:trPr>
          <w:trHeight w:val="262"/>
          <w:jc w:val="center"/>
        </w:trPr>
        <w:tc>
          <w:tcPr>
            <w:tcW w:w="1930" w:type="dxa"/>
            <w:tcBorders>
              <w:top w:val="nil"/>
              <w:left w:val="nil"/>
              <w:bottom w:val="nil"/>
              <w:right w:val="nil"/>
            </w:tcBorders>
          </w:tcPr>
          <w:p w:rsidR="00D16664" w:rsidRDefault="00D16664">
            <w:pPr>
              <w:autoSpaceDE w:val="0"/>
              <w:autoSpaceDN w:val="0"/>
              <w:adjustRightInd w:val="0"/>
            </w:pPr>
            <w:r>
              <w:t>dummy1979</w:t>
            </w:r>
          </w:p>
        </w:tc>
        <w:tc>
          <w:tcPr>
            <w:tcW w:w="1400" w:type="dxa"/>
            <w:tcBorders>
              <w:top w:val="nil"/>
              <w:left w:val="nil"/>
              <w:bottom w:val="nil"/>
              <w:right w:val="nil"/>
            </w:tcBorders>
          </w:tcPr>
          <w:p w:rsidR="00D16664" w:rsidRDefault="00D16664">
            <w:pPr>
              <w:autoSpaceDE w:val="0"/>
              <w:autoSpaceDN w:val="0"/>
              <w:adjustRightInd w:val="0"/>
              <w:jc w:val="center"/>
            </w:pPr>
            <w:r>
              <w:t>0.0400302</w:t>
            </w:r>
          </w:p>
        </w:tc>
        <w:tc>
          <w:tcPr>
            <w:tcW w:w="1400" w:type="dxa"/>
            <w:tcBorders>
              <w:top w:val="nil"/>
              <w:left w:val="nil"/>
              <w:bottom w:val="nil"/>
              <w:right w:val="nil"/>
            </w:tcBorders>
          </w:tcPr>
          <w:p w:rsidR="00D16664" w:rsidRDefault="00D16664">
            <w:pPr>
              <w:autoSpaceDE w:val="0"/>
              <w:autoSpaceDN w:val="0"/>
              <w:adjustRightInd w:val="0"/>
              <w:jc w:val="center"/>
            </w:pPr>
            <w:r>
              <w:t>0.0250277</w:t>
            </w:r>
          </w:p>
        </w:tc>
        <w:tc>
          <w:tcPr>
            <w:tcW w:w="1400" w:type="dxa"/>
            <w:tcBorders>
              <w:top w:val="nil"/>
              <w:left w:val="nil"/>
              <w:bottom w:val="nil"/>
              <w:right w:val="nil"/>
            </w:tcBorders>
          </w:tcPr>
          <w:p w:rsidR="00D16664" w:rsidRDefault="00D16664">
            <w:pPr>
              <w:autoSpaceDE w:val="0"/>
              <w:autoSpaceDN w:val="0"/>
              <w:adjustRightInd w:val="0"/>
              <w:jc w:val="center"/>
            </w:pPr>
            <w:r>
              <w:t>1.5994</w:t>
            </w:r>
          </w:p>
        </w:tc>
        <w:tc>
          <w:tcPr>
            <w:tcW w:w="1400" w:type="dxa"/>
            <w:tcBorders>
              <w:top w:val="nil"/>
              <w:left w:val="nil"/>
              <w:bottom w:val="nil"/>
              <w:right w:val="nil"/>
            </w:tcBorders>
          </w:tcPr>
          <w:p w:rsidR="00D16664" w:rsidRDefault="00D16664">
            <w:pPr>
              <w:autoSpaceDE w:val="0"/>
              <w:autoSpaceDN w:val="0"/>
              <w:adjustRightInd w:val="0"/>
              <w:jc w:val="center"/>
            </w:pPr>
            <w:r>
              <w:t>0.12229</w:t>
            </w:r>
          </w:p>
        </w:tc>
        <w:tc>
          <w:tcPr>
            <w:tcW w:w="500" w:type="dxa"/>
            <w:tcBorders>
              <w:top w:val="nil"/>
              <w:left w:val="nil"/>
              <w:bottom w:val="nil"/>
              <w:right w:val="nil"/>
            </w:tcBorders>
          </w:tcPr>
          <w:p w:rsidR="00D16664" w:rsidRDefault="00D16664">
            <w:pPr>
              <w:autoSpaceDE w:val="0"/>
              <w:autoSpaceDN w:val="0"/>
              <w:adjustRightInd w:val="0"/>
            </w:pPr>
          </w:p>
        </w:tc>
      </w:tr>
    </w:tbl>
    <w:p w:rsidR="00D16664" w:rsidRDefault="00D16664" w:rsidP="00D16664">
      <w:pPr>
        <w:autoSpaceDE w:val="0"/>
        <w:autoSpaceDN w:val="0"/>
        <w:adjustRightInd w:val="0"/>
        <w:jc w:val="center"/>
      </w:pPr>
    </w:p>
    <w:p w:rsidR="00D16664" w:rsidRDefault="00D16664" w:rsidP="00D16664">
      <w:pPr>
        <w:autoSpaceDE w:val="0"/>
        <w:autoSpaceDN w:val="0"/>
        <w:adjustRightInd w:val="0"/>
      </w:pPr>
      <w:r>
        <w:t>Sum of squared residuals = 0.0259665</w:t>
      </w:r>
      <w:r>
        <w:tab/>
        <w:t>Standard error of residuals = 0.0322282</w:t>
      </w:r>
    </w:p>
    <w:p w:rsidR="00D16664" w:rsidRDefault="00D16664" w:rsidP="00D16664">
      <w:pPr>
        <w:autoSpaceDE w:val="0"/>
        <w:autoSpaceDN w:val="0"/>
        <w:adjustRightInd w:val="0"/>
      </w:pPr>
      <w:r>
        <w:t>Unadjusted R</w:t>
      </w:r>
      <w:r>
        <w:rPr>
          <w:vertAlign w:val="superscript"/>
        </w:rPr>
        <w:t>2</w:t>
      </w:r>
      <w:r>
        <w:t xml:space="preserve"> = 0.983659</w:t>
      </w:r>
      <w:r>
        <w:tab/>
      </w:r>
      <w:r>
        <w:tab/>
      </w:r>
      <w:r>
        <w:tab/>
        <w:t>Adjusted R</w:t>
      </w:r>
      <w:r>
        <w:rPr>
          <w:vertAlign w:val="superscript"/>
        </w:rPr>
        <w:t>2</w:t>
      </w:r>
      <w:r>
        <w:t xml:space="preserve"> = 0.981044</w:t>
      </w:r>
    </w:p>
    <w:p w:rsidR="00D16664" w:rsidRDefault="00D16664" w:rsidP="00D16664">
      <w:pPr>
        <w:autoSpaceDE w:val="0"/>
        <w:autoSpaceDN w:val="0"/>
        <w:adjustRightInd w:val="0"/>
      </w:pPr>
      <w:r>
        <w:t>F-statistic (4, 25) = 12.8878 (p-value &lt; 0.00001)</w:t>
      </w:r>
    </w:p>
    <w:p w:rsidR="00D16664" w:rsidRDefault="00D16664" w:rsidP="00D16664">
      <w:pPr>
        <w:autoSpaceDE w:val="0"/>
        <w:autoSpaceDN w:val="0"/>
        <w:adjustRightInd w:val="0"/>
      </w:pPr>
      <w:r>
        <w:t>Durbin-Watson statistic = 1.38418</w:t>
      </w:r>
      <w:r>
        <w:tab/>
      </w:r>
      <w:r>
        <w:tab/>
        <w:t>First-order autocorrelation coeff. = 0.28734</w:t>
      </w:r>
    </w:p>
    <w:p w:rsidR="00D16664" w:rsidRDefault="00D16664" w:rsidP="005F2D22">
      <w:pPr>
        <w:jc w:val="both"/>
      </w:pPr>
    </w:p>
    <w:p w:rsidR="00937296" w:rsidRDefault="00937296" w:rsidP="006D56B8"/>
    <w:p w:rsidR="00937296" w:rsidRDefault="00937296" w:rsidP="006D56B8"/>
    <w:p w:rsidR="00937296" w:rsidRDefault="00937296" w:rsidP="00937296">
      <w:pPr>
        <w:autoSpaceDE w:val="0"/>
        <w:autoSpaceDN w:val="0"/>
        <w:adjustRightInd w:val="0"/>
        <w:jc w:val="both"/>
      </w:pPr>
      <w:r>
        <w:br w:type="page"/>
      </w:r>
      <w:r>
        <w:lastRenderedPageBreak/>
        <w:t>The model overestimates the forecast demand for electricity in recent years but within acceptable confidence intervals.</w:t>
      </w:r>
    </w:p>
    <w:p w:rsidR="00937296" w:rsidRDefault="00937296" w:rsidP="006D56B8"/>
    <w:p w:rsidR="00937296" w:rsidRPr="00937296" w:rsidRDefault="00E86F4A" w:rsidP="006D56B8">
      <w:r>
        <w:rPr>
          <w:noProof/>
        </w:rPr>
        <w:drawing>
          <wp:inline distT="0" distB="0" distL="0" distR="0">
            <wp:extent cx="5720715" cy="429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937296" w:rsidRDefault="00937296" w:rsidP="006D56B8"/>
    <w:p w:rsidR="002E12B0" w:rsidRDefault="002E12B0" w:rsidP="006D56B8">
      <w:r>
        <w:t>There is at least one cointegrating vector.</w:t>
      </w:r>
    </w:p>
    <w:p w:rsidR="002E12B0" w:rsidRDefault="002E12B0" w:rsidP="002E12B0">
      <w:pPr>
        <w:autoSpaceDE w:val="0"/>
        <w:autoSpaceDN w:val="0"/>
        <w:adjustRightInd w:val="0"/>
        <w:jc w:val="center"/>
      </w:pPr>
    </w:p>
    <w:p w:rsidR="003B446E" w:rsidRPr="003B446E" w:rsidRDefault="003B446E" w:rsidP="002E12B0">
      <w:pPr>
        <w:autoSpaceDE w:val="0"/>
        <w:autoSpaceDN w:val="0"/>
        <w:adjustRightInd w:val="0"/>
        <w:jc w:val="center"/>
      </w:pPr>
      <w:r w:rsidRPr="003B446E">
        <w:t>Johansen test:</w:t>
      </w:r>
    </w:p>
    <w:tbl>
      <w:tblPr>
        <w:tblStyle w:val="TableGrid"/>
        <w:tblW w:w="0" w:type="auto"/>
        <w:jc w:val="center"/>
        <w:tblLook w:val="01E0"/>
      </w:tblPr>
      <w:tblGrid>
        <w:gridCol w:w="1189"/>
        <w:gridCol w:w="1729"/>
        <w:gridCol w:w="3025"/>
        <w:gridCol w:w="2269"/>
      </w:tblGrid>
      <w:tr w:rsidR="003B446E" w:rsidRPr="003B446E">
        <w:trPr>
          <w:jc w:val="center"/>
        </w:trPr>
        <w:tc>
          <w:tcPr>
            <w:tcW w:w="1189" w:type="dxa"/>
          </w:tcPr>
          <w:p w:rsidR="003B446E" w:rsidRPr="003B446E" w:rsidRDefault="003B446E" w:rsidP="00C724A8">
            <w:pPr>
              <w:autoSpaceDE w:val="0"/>
              <w:autoSpaceDN w:val="0"/>
              <w:adjustRightInd w:val="0"/>
            </w:pPr>
            <w:r w:rsidRPr="003B446E">
              <w:t xml:space="preserve">Rank </w:t>
            </w:r>
          </w:p>
        </w:tc>
        <w:tc>
          <w:tcPr>
            <w:tcW w:w="1729" w:type="dxa"/>
          </w:tcPr>
          <w:p w:rsidR="003B446E" w:rsidRPr="003B446E" w:rsidRDefault="003B446E" w:rsidP="00C724A8">
            <w:pPr>
              <w:autoSpaceDE w:val="0"/>
              <w:autoSpaceDN w:val="0"/>
              <w:adjustRightInd w:val="0"/>
            </w:pPr>
            <w:r w:rsidRPr="003B446E">
              <w:t xml:space="preserve">Eigenvalue </w:t>
            </w:r>
          </w:p>
        </w:tc>
        <w:tc>
          <w:tcPr>
            <w:tcW w:w="3025" w:type="dxa"/>
          </w:tcPr>
          <w:p w:rsidR="003B446E" w:rsidRPr="003B446E" w:rsidRDefault="003B446E" w:rsidP="00C724A8">
            <w:pPr>
              <w:autoSpaceDE w:val="0"/>
              <w:autoSpaceDN w:val="0"/>
              <w:adjustRightInd w:val="0"/>
            </w:pPr>
            <w:r w:rsidRPr="003B446E">
              <w:t xml:space="preserve">Trace test p-value   </w:t>
            </w:r>
          </w:p>
        </w:tc>
        <w:tc>
          <w:tcPr>
            <w:tcW w:w="2269" w:type="dxa"/>
          </w:tcPr>
          <w:p w:rsidR="003B446E" w:rsidRPr="003B446E" w:rsidRDefault="003B446E" w:rsidP="00C724A8">
            <w:pPr>
              <w:autoSpaceDE w:val="0"/>
              <w:autoSpaceDN w:val="0"/>
              <w:adjustRightInd w:val="0"/>
            </w:pPr>
            <w:r w:rsidRPr="003B446E">
              <w:t>Lmax test  p-value</w:t>
            </w:r>
          </w:p>
        </w:tc>
      </w:tr>
      <w:tr w:rsidR="003B446E" w:rsidRPr="003B446E">
        <w:trPr>
          <w:jc w:val="center"/>
        </w:trPr>
        <w:tc>
          <w:tcPr>
            <w:tcW w:w="1189" w:type="dxa"/>
          </w:tcPr>
          <w:p w:rsidR="003B446E" w:rsidRPr="003B446E" w:rsidRDefault="003B446E" w:rsidP="00C724A8">
            <w:pPr>
              <w:autoSpaceDE w:val="0"/>
              <w:autoSpaceDN w:val="0"/>
              <w:adjustRightInd w:val="0"/>
            </w:pPr>
            <w:r w:rsidRPr="003B446E">
              <w:t xml:space="preserve">   0    </w:t>
            </w:r>
          </w:p>
        </w:tc>
        <w:tc>
          <w:tcPr>
            <w:tcW w:w="1729" w:type="dxa"/>
          </w:tcPr>
          <w:p w:rsidR="003B446E" w:rsidRPr="003B446E" w:rsidRDefault="003B446E" w:rsidP="00C724A8">
            <w:pPr>
              <w:autoSpaceDE w:val="0"/>
              <w:autoSpaceDN w:val="0"/>
              <w:adjustRightInd w:val="0"/>
            </w:pPr>
            <w:r w:rsidRPr="003B446E">
              <w:t xml:space="preserve">0.64231     </w:t>
            </w:r>
          </w:p>
        </w:tc>
        <w:tc>
          <w:tcPr>
            <w:tcW w:w="3025" w:type="dxa"/>
          </w:tcPr>
          <w:p w:rsidR="003B446E" w:rsidRPr="003B446E" w:rsidRDefault="003B446E" w:rsidP="00C724A8">
            <w:pPr>
              <w:autoSpaceDE w:val="0"/>
              <w:autoSpaceDN w:val="0"/>
              <w:adjustRightInd w:val="0"/>
            </w:pPr>
            <w:r w:rsidRPr="003B446E">
              <w:t xml:space="preserve">41.854 [0.0010]     </w:t>
            </w:r>
          </w:p>
        </w:tc>
        <w:tc>
          <w:tcPr>
            <w:tcW w:w="2269" w:type="dxa"/>
          </w:tcPr>
          <w:p w:rsidR="003B446E" w:rsidRPr="003B446E" w:rsidRDefault="003B446E" w:rsidP="00C724A8">
            <w:pPr>
              <w:autoSpaceDE w:val="0"/>
              <w:autoSpaceDN w:val="0"/>
              <w:adjustRightInd w:val="0"/>
            </w:pPr>
            <w:r w:rsidRPr="003B446E">
              <w:t>30.843 [0.0010]</w:t>
            </w:r>
          </w:p>
        </w:tc>
      </w:tr>
      <w:tr w:rsidR="003B446E" w:rsidRPr="003B446E">
        <w:trPr>
          <w:jc w:val="center"/>
        </w:trPr>
        <w:tc>
          <w:tcPr>
            <w:tcW w:w="1189" w:type="dxa"/>
          </w:tcPr>
          <w:p w:rsidR="003B446E" w:rsidRPr="003B446E" w:rsidRDefault="003B446E" w:rsidP="00C724A8">
            <w:pPr>
              <w:autoSpaceDE w:val="0"/>
              <w:autoSpaceDN w:val="0"/>
              <w:adjustRightInd w:val="0"/>
            </w:pPr>
            <w:r w:rsidRPr="003B446E">
              <w:t xml:space="preserve">   1    </w:t>
            </w:r>
          </w:p>
        </w:tc>
        <w:tc>
          <w:tcPr>
            <w:tcW w:w="1729" w:type="dxa"/>
          </w:tcPr>
          <w:p w:rsidR="003B446E" w:rsidRPr="003B446E" w:rsidRDefault="003B446E" w:rsidP="00C724A8">
            <w:pPr>
              <w:autoSpaceDE w:val="0"/>
              <w:autoSpaceDN w:val="0"/>
              <w:adjustRightInd w:val="0"/>
            </w:pPr>
            <w:r w:rsidRPr="003B446E">
              <w:t>0.30443</w:t>
            </w:r>
          </w:p>
        </w:tc>
        <w:tc>
          <w:tcPr>
            <w:tcW w:w="3025" w:type="dxa"/>
          </w:tcPr>
          <w:p w:rsidR="003B446E" w:rsidRPr="003B446E" w:rsidRDefault="003B446E" w:rsidP="00C724A8">
            <w:pPr>
              <w:autoSpaceDE w:val="0"/>
              <w:autoSpaceDN w:val="0"/>
              <w:adjustRightInd w:val="0"/>
            </w:pPr>
            <w:r w:rsidRPr="003B446E">
              <w:t xml:space="preserve">     11.011 [0.2142]     </w:t>
            </w:r>
          </w:p>
        </w:tc>
        <w:tc>
          <w:tcPr>
            <w:tcW w:w="2269" w:type="dxa"/>
          </w:tcPr>
          <w:p w:rsidR="003B446E" w:rsidRPr="003B446E" w:rsidRDefault="003B446E" w:rsidP="00C724A8">
            <w:pPr>
              <w:autoSpaceDE w:val="0"/>
              <w:autoSpaceDN w:val="0"/>
              <w:adjustRightInd w:val="0"/>
            </w:pPr>
            <w:r w:rsidRPr="003B446E">
              <w:t>10.891 [0.1620]</w:t>
            </w:r>
          </w:p>
        </w:tc>
      </w:tr>
      <w:tr w:rsidR="003B446E" w:rsidRPr="003B446E">
        <w:trPr>
          <w:jc w:val="center"/>
        </w:trPr>
        <w:tc>
          <w:tcPr>
            <w:tcW w:w="1189" w:type="dxa"/>
          </w:tcPr>
          <w:p w:rsidR="003B446E" w:rsidRPr="003B446E" w:rsidRDefault="003B446E" w:rsidP="00C724A8">
            <w:pPr>
              <w:autoSpaceDE w:val="0"/>
              <w:autoSpaceDN w:val="0"/>
              <w:adjustRightInd w:val="0"/>
            </w:pPr>
            <w:r w:rsidRPr="003B446E">
              <w:t xml:space="preserve">   2  </w:t>
            </w:r>
          </w:p>
        </w:tc>
        <w:tc>
          <w:tcPr>
            <w:tcW w:w="1729" w:type="dxa"/>
          </w:tcPr>
          <w:p w:rsidR="003B446E" w:rsidRPr="003B446E" w:rsidRDefault="003B446E" w:rsidP="00C724A8">
            <w:pPr>
              <w:autoSpaceDE w:val="0"/>
              <w:autoSpaceDN w:val="0"/>
              <w:adjustRightInd w:val="0"/>
            </w:pPr>
            <w:r w:rsidRPr="003B446E">
              <w:t xml:space="preserve">0.0040072    </w:t>
            </w:r>
          </w:p>
        </w:tc>
        <w:tc>
          <w:tcPr>
            <w:tcW w:w="3025" w:type="dxa"/>
          </w:tcPr>
          <w:p w:rsidR="003B446E" w:rsidRPr="003B446E" w:rsidRDefault="003B446E" w:rsidP="00C724A8">
            <w:pPr>
              <w:autoSpaceDE w:val="0"/>
              <w:autoSpaceDN w:val="0"/>
              <w:adjustRightInd w:val="0"/>
            </w:pPr>
            <w:r w:rsidRPr="003B446E">
              <w:t xml:space="preserve">0.12046 [0.7285]    </w:t>
            </w:r>
          </w:p>
        </w:tc>
        <w:tc>
          <w:tcPr>
            <w:tcW w:w="2269" w:type="dxa"/>
          </w:tcPr>
          <w:p w:rsidR="003B446E" w:rsidRPr="003B446E" w:rsidRDefault="003B446E" w:rsidP="00C724A8">
            <w:pPr>
              <w:autoSpaceDE w:val="0"/>
              <w:autoSpaceDN w:val="0"/>
              <w:adjustRightInd w:val="0"/>
            </w:pPr>
            <w:r w:rsidRPr="003B446E">
              <w:t>0.12046 [0.7286]</w:t>
            </w:r>
          </w:p>
        </w:tc>
      </w:tr>
    </w:tbl>
    <w:p w:rsidR="003B446E" w:rsidRDefault="003B446E" w:rsidP="003B446E">
      <w:pPr>
        <w:autoSpaceDE w:val="0"/>
        <w:autoSpaceDN w:val="0"/>
        <w:adjustRightInd w:val="0"/>
      </w:pPr>
    </w:p>
    <w:p w:rsidR="003B446E" w:rsidRDefault="003B446E" w:rsidP="003B446E">
      <w:pPr>
        <w:autoSpaceDE w:val="0"/>
        <w:autoSpaceDN w:val="0"/>
        <w:adjustRightInd w:val="0"/>
      </w:pPr>
    </w:p>
    <w:p w:rsidR="002E12B0" w:rsidRDefault="004C7B57" w:rsidP="002E12B0">
      <w:pPr>
        <w:autoSpaceDE w:val="0"/>
        <w:autoSpaceDN w:val="0"/>
        <w:adjustRightInd w:val="0"/>
      </w:pPr>
      <w:r>
        <w:br w:type="page"/>
      </w:r>
      <w:r w:rsidR="002E12B0">
        <w:lastRenderedPageBreak/>
        <w:t>The price elasticity of demand is statistically significant with the right sign as is the income elasticity of demand.</w:t>
      </w:r>
    </w:p>
    <w:p w:rsidR="003B446E" w:rsidRDefault="003B446E" w:rsidP="003B446E">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jc w:val="center"/>
            </w:pPr>
            <w:r>
              <w:rPr>
                <w:i/>
                <w:iCs/>
              </w:rPr>
              <w:t>Variable</w:t>
            </w:r>
          </w:p>
        </w:tc>
        <w:tc>
          <w:tcPr>
            <w:tcW w:w="1400" w:type="dxa"/>
            <w:tcBorders>
              <w:top w:val="nil"/>
              <w:left w:val="nil"/>
              <w:bottom w:val="nil"/>
              <w:right w:val="nil"/>
            </w:tcBorders>
          </w:tcPr>
          <w:p w:rsidR="003B446E" w:rsidRDefault="003B446E">
            <w:pPr>
              <w:autoSpaceDE w:val="0"/>
              <w:autoSpaceDN w:val="0"/>
              <w:adjustRightInd w:val="0"/>
              <w:jc w:val="center"/>
            </w:pPr>
            <w:r>
              <w:rPr>
                <w:i/>
                <w:iCs/>
              </w:rPr>
              <w:t>Coefficient</w:t>
            </w:r>
          </w:p>
        </w:tc>
        <w:tc>
          <w:tcPr>
            <w:tcW w:w="1400" w:type="dxa"/>
            <w:tcBorders>
              <w:top w:val="nil"/>
              <w:left w:val="nil"/>
              <w:bottom w:val="nil"/>
              <w:right w:val="nil"/>
            </w:tcBorders>
          </w:tcPr>
          <w:p w:rsidR="003B446E" w:rsidRDefault="003B446E">
            <w:pPr>
              <w:autoSpaceDE w:val="0"/>
              <w:autoSpaceDN w:val="0"/>
              <w:adjustRightInd w:val="0"/>
              <w:jc w:val="center"/>
            </w:pPr>
            <w:r>
              <w:rPr>
                <w:i/>
                <w:iCs/>
              </w:rPr>
              <w:t>Std. Error</w:t>
            </w:r>
          </w:p>
        </w:tc>
        <w:tc>
          <w:tcPr>
            <w:tcW w:w="1400" w:type="dxa"/>
            <w:tcBorders>
              <w:top w:val="nil"/>
              <w:left w:val="nil"/>
              <w:bottom w:val="nil"/>
              <w:right w:val="nil"/>
            </w:tcBorders>
          </w:tcPr>
          <w:p w:rsidR="003B446E" w:rsidRDefault="003B446E">
            <w:pPr>
              <w:autoSpaceDE w:val="0"/>
              <w:autoSpaceDN w:val="0"/>
              <w:adjustRightInd w:val="0"/>
              <w:jc w:val="center"/>
            </w:pPr>
            <w:r>
              <w:rPr>
                <w:i/>
                <w:iCs/>
              </w:rPr>
              <w:t>t-statistic</w:t>
            </w:r>
          </w:p>
        </w:tc>
        <w:tc>
          <w:tcPr>
            <w:tcW w:w="1400" w:type="dxa"/>
            <w:tcBorders>
              <w:top w:val="nil"/>
              <w:left w:val="nil"/>
              <w:bottom w:val="nil"/>
              <w:right w:val="nil"/>
            </w:tcBorders>
          </w:tcPr>
          <w:p w:rsidR="003B446E" w:rsidRDefault="003B446E">
            <w:pPr>
              <w:autoSpaceDE w:val="0"/>
              <w:autoSpaceDN w:val="0"/>
              <w:adjustRightInd w:val="0"/>
              <w:jc w:val="center"/>
            </w:pPr>
            <w:r>
              <w:rPr>
                <w:i/>
                <w:iCs/>
              </w:rPr>
              <w:t>p-value</w:t>
            </w:r>
          </w:p>
        </w:tc>
        <w:tc>
          <w:tcPr>
            <w:tcW w:w="500" w:type="dxa"/>
            <w:tcBorders>
              <w:top w:val="nil"/>
              <w:left w:val="nil"/>
              <w:bottom w:val="nil"/>
              <w:right w:val="nil"/>
            </w:tcBorders>
          </w:tcPr>
          <w:p w:rsidR="003B446E" w:rsidRDefault="003B446E">
            <w:pPr>
              <w:autoSpaceDE w:val="0"/>
              <w:autoSpaceDN w:val="0"/>
              <w:adjustRightInd w:val="0"/>
            </w:pP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Const</w:t>
            </w:r>
          </w:p>
        </w:tc>
        <w:tc>
          <w:tcPr>
            <w:tcW w:w="1400" w:type="dxa"/>
            <w:tcBorders>
              <w:top w:val="nil"/>
              <w:left w:val="nil"/>
              <w:bottom w:val="nil"/>
              <w:right w:val="nil"/>
            </w:tcBorders>
          </w:tcPr>
          <w:p w:rsidR="003B446E" w:rsidRDefault="003B446E">
            <w:pPr>
              <w:autoSpaceDE w:val="0"/>
              <w:autoSpaceDN w:val="0"/>
              <w:adjustRightInd w:val="0"/>
              <w:jc w:val="center"/>
            </w:pPr>
            <w:r>
              <w:t>0.152082</w:t>
            </w:r>
          </w:p>
        </w:tc>
        <w:tc>
          <w:tcPr>
            <w:tcW w:w="1400" w:type="dxa"/>
            <w:tcBorders>
              <w:top w:val="nil"/>
              <w:left w:val="nil"/>
              <w:bottom w:val="nil"/>
              <w:right w:val="nil"/>
            </w:tcBorders>
          </w:tcPr>
          <w:p w:rsidR="003B446E" w:rsidRDefault="003B446E">
            <w:pPr>
              <w:autoSpaceDE w:val="0"/>
              <w:autoSpaceDN w:val="0"/>
              <w:adjustRightInd w:val="0"/>
              <w:jc w:val="center"/>
            </w:pPr>
            <w:r>
              <w:t>0.233287</w:t>
            </w:r>
          </w:p>
        </w:tc>
        <w:tc>
          <w:tcPr>
            <w:tcW w:w="1400" w:type="dxa"/>
            <w:tcBorders>
              <w:top w:val="nil"/>
              <w:left w:val="nil"/>
              <w:bottom w:val="nil"/>
              <w:right w:val="nil"/>
            </w:tcBorders>
          </w:tcPr>
          <w:p w:rsidR="003B446E" w:rsidRDefault="003B446E">
            <w:pPr>
              <w:autoSpaceDE w:val="0"/>
              <w:autoSpaceDN w:val="0"/>
              <w:adjustRightInd w:val="0"/>
              <w:jc w:val="center"/>
            </w:pPr>
            <w:r>
              <w:t>0.6519</w:t>
            </w:r>
          </w:p>
        </w:tc>
        <w:tc>
          <w:tcPr>
            <w:tcW w:w="1400" w:type="dxa"/>
            <w:tcBorders>
              <w:top w:val="nil"/>
              <w:left w:val="nil"/>
              <w:bottom w:val="nil"/>
              <w:right w:val="nil"/>
            </w:tcBorders>
          </w:tcPr>
          <w:p w:rsidR="003B446E" w:rsidRDefault="003B446E">
            <w:pPr>
              <w:autoSpaceDE w:val="0"/>
              <w:autoSpaceDN w:val="0"/>
              <w:adjustRightInd w:val="0"/>
              <w:jc w:val="center"/>
            </w:pPr>
            <w:r>
              <w:t>0.52065</w:t>
            </w:r>
          </w:p>
        </w:tc>
        <w:tc>
          <w:tcPr>
            <w:tcW w:w="500" w:type="dxa"/>
            <w:tcBorders>
              <w:top w:val="nil"/>
              <w:left w:val="nil"/>
              <w:bottom w:val="nil"/>
              <w:right w:val="nil"/>
            </w:tcBorders>
          </w:tcPr>
          <w:p w:rsidR="003B446E" w:rsidRDefault="003B446E">
            <w:pPr>
              <w:autoSpaceDE w:val="0"/>
              <w:autoSpaceDN w:val="0"/>
              <w:adjustRightInd w:val="0"/>
            </w:pP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l_REALPTOTELE</w:t>
            </w:r>
          </w:p>
        </w:tc>
        <w:tc>
          <w:tcPr>
            <w:tcW w:w="1400" w:type="dxa"/>
            <w:tcBorders>
              <w:top w:val="nil"/>
              <w:left w:val="nil"/>
              <w:bottom w:val="nil"/>
              <w:right w:val="nil"/>
            </w:tcBorders>
          </w:tcPr>
          <w:p w:rsidR="003B446E" w:rsidRDefault="003B446E">
            <w:pPr>
              <w:autoSpaceDE w:val="0"/>
              <w:autoSpaceDN w:val="0"/>
              <w:adjustRightInd w:val="0"/>
              <w:jc w:val="center"/>
            </w:pPr>
            <w:r>
              <w:t>-0.327839</w:t>
            </w:r>
          </w:p>
        </w:tc>
        <w:tc>
          <w:tcPr>
            <w:tcW w:w="1400" w:type="dxa"/>
            <w:tcBorders>
              <w:top w:val="nil"/>
              <w:left w:val="nil"/>
              <w:bottom w:val="nil"/>
              <w:right w:val="nil"/>
            </w:tcBorders>
          </w:tcPr>
          <w:p w:rsidR="003B446E" w:rsidRDefault="003B446E">
            <w:pPr>
              <w:autoSpaceDE w:val="0"/>
              <w:autoSpaceDN w:val="0"/>
              <w:adjustRightInd w:val="0"/>
              <w:jc w:val="center"/>
            </w:pPr>
            <w:r>
              <w:t>0.021261</w:t>
            </w:r>
          </w:p>
        </w:tc>
        <w:tc>
          <w:tcPr>
            <w:tcW w:w="1400" w:type="dxa"/>
            <w:tcBorders>
              <w:top w:val="nil"/>
              <w:left w:val="nil"/>
              <w:bottom w:val="nil"/>
              <w:right w:val="nil"/>
            </w:tcBorders>
          </w:tcPr>
          <w:p w:rsidR="003B446E" w:rsidRDefault="003B446E">
            <w:pPr>
              <w:autoSpaceDE w:val="0"/>
              <w:autoSpaceDN w:val="0"/>
              <w:adjustRightInd w:val="0"/>
              <w:jc w:val="center"/>
            </w:pPr>
            <w:r>
              <w:t>-15.4197</w:t>
            </w:r>
          </w:p>
        </w:tc>
        <w:tc>
          <w:tcPr>
            <w:tcW w:w="1400" w:type="dxa"/>
            <w:tcBorders>
              <w:top w:val="nil"/>
              <w:left w:val="nil"/>
              <w:bottom w:val="nil"/>
              <w:right w:val="nil"/>
            </w:tcBorders>
          </w:tcPr>
          <w:p w:rsidR="003B446E" w:rsidRDefault="003B446E">
            <w:pPr>
              <w:autoSpaceDE w:val="0"/>
              <w:autoSpaceDN w:val="0"/>
              <w:adjustRightInd w:val="0"/>
              <w:jc w:val="center"/>
            </w:pPr>
            <w:r>
              <w:t>&lt;0.00001</w:t>
            </w:r>
          </w:p>
        </w:tc>
        <w:tc>
          <w:tcPr>
            <w:tcW w:w="500" w:type="dxa"/>
            <w:tcBorders>
              <w:top w:val="nil"/>
              <w:left w:val="nil"/>
              <w:bottom w:val="nil"/>
              <w:right w:val="nil"/>
            </w:tcBorders>
          </w:tcPr>
          <w:p w:rsidR="003B446E" w:rsidRDefault="003B446E">
            <w:pPr>
              <w:autoSpaceDE w:val="0"/>
              <w:autoSpaceDN w:val="0"/>
              <w:adjustRightInd w:val="0"/>
            </w:pPr>
            <w:r>
              <w:t>***</w:t>
            </w: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l_NIPDYR</w:t>
            </w:r>
          </w:p>
        </w:tc>
        <w:tc>
          <w:tcPr>
            <w:tcW w:w="1400" w:type="dxa"/>
            <w:tcBorders>
              <w:top w:val="nil"/>
              <w:left w:val="nil"/>
              <w:bottom w:val="nil"/>
              <w:right w:val="nil"/>
            </w:tcBorders>
          </w:tcPr>
          <w:p w:rsidR="003B446E" w:rsidRDefault="003B446E">
            <w:pPr>
              <w:autoSpaceDE w:val="0"/>
              <w:autoSpaceDN w:val="0"/>
              <w:adjustRightInd w:val="0"/>
              <w:jc w:val="center"/>
            </w:pPr>
            <w:r>
              <w:t>0.601281</w:t>
            </w:r>
          </w:p>
        </w:tc>
        <w:tc>
          <w:tcPr>
            <w:tcW w:w="1400" w:type="dxa"/>
            <w:tcBorders>
              <w:top w:val="nil"/>
              <w:left w:val="nil"/>
              <w:bottom w:val="nil"/>
              <w:right w:val="nil"/>
            </w:tcBorders>
          </w:tcPr>
          <w:p w:rsidR="003B446E" w:rsidRDefault="003B446E">
            <w:pPr>
              <w:autoSpaceDE w:val="0"/>
              <w:autoSpaceDN w:val="0"/>
              <w:adjustRightInd w:val="0"/>
              <w:jc w:val="center"/>
            </w:pPr>
            <w:r>
              <w:t>0.0256136</w:t>
            </w:r>
          </w:p>
        </w:tc>
        <w:tc>
          <w:tcPr>
            <w:tcW w:w="1400" w:type="dxa"/>
            <w:tcBorders>
              <w:top w:val="nil"/>
              <w:left w:val="nil"/>
              <w:bottom w:val="nil"/>
              <w:right w:val="nil"/>
            </w:tcBorders>
          </w:tcPr>
          <w:p w:rsidR="003B446E" w:rsidRDefault="003B446E">
            <w:pPr>
              <w:autoSpaceDE w:val="0"/>
              <w:autoSpaceDN w:val="0"/>
              <w:adjustRightInd w:val="0"/>
              <w:jc w:val="center"/>
            </w:pPr>
            <w:r>
              <w:t>23.4751</w:t>
            </w:r>
          </w:p>
        </w:tc>
        <w:tc>
          <w:tcPr>
            <w:tcW w:w="1400" w:type="dxa"/>
            <w:tcBorders>
              <w:top w:val="nil"/>
              <w:left w:val="nil"/>
              <w:bottom w:val="nil"/>
              <w:right w:val="nil"/>
            </w:tcBorders>
          </w:tcPr>
          <w:p w:rsidR="003B446E" w:rsidRDefault="003B446E">
            <w:pPr>
              <w:autoSpaceDE w:val="0"/>
              <w:autoSpaceDN w:val="0"/>
              <w:adjustRightInd w:val="0"/>
              <w:jc w:val="center"/>
            </w:pPr>
            <w:r>
              <w:t>&lt;0.00001</w:t>
            </w:r>
          </w:p>
        </w:tc>
        <w:tc>
          <w:tcPr>
            <w:tcW w:w="500" w:type="dxa"/>
            <w:tcBorders>
              <w:top w:val="nil"/>
              <w:left w:val="nil"/>
              <w:bottom w:val="nil"/>
              <w:right w:val="nil"/>
            </w:tcBorders>
          </w:tcPr>
          <w:p w:rsidR="003B446E" w:rsidRDefault="003B446E">
            <w:pPr>
              <w:autoSpaceDE w:val="0"/>
              <w:autoSpaceDN w:val="0"/>
              <w:adjustRightInd w:val="0"/>
            </w:pPr>
            <w:r>
              <w:t>***</w:t>
            </w: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dummy1973</w:t>
            </w:r>
          </w:p>
        </w:tc>
        <w:tc>
          <w:tcPr>
            <w:tcW w:w="1400" w:type="dxa"/>
            <w:tcBorders>
              <w:top w:val="nil"/>
              <w:left w:val="nil"/>
              <w:bottom w:val="nil"/>
              <w:right w:val="nil"/>
            </w:tcBorders>
          </w:tcPr>
          <w:p w:rsidR="003B446E" w:rsidRDefault="003B446E">
            <w:pPr>
              <w:autoSpaceDE w:val="0"/>
              <w:autoSpaceDN w:val="0"/>
              <w:adjustRightInd w:val="0"/>
              <w:jc w:val="center"/>
            </w:pPr>
            <w:r>
              <w:t>0.0998374</w:t>
            </w:r>
          </w:p>
        </w:tc>
        <w:tc>
          <w:tcPr>
            <w:tcW w:w="1400" w:type="dxa"/>
            <w:tcBorders>
              <w:top w:val="nil"/>
              <w:left w:val="nil"/>
              <w:bottom w:val="nil"/>
              <w:right w:val="nil"/>
            </w:tcBorders>
          </w:tcPr>
          <w:p w:rsidR="003B446E" w:rsidRDefault="003B446E">
            <w:pPr>
              <w:autoSpaceDE w:val="0"/>
              <w:autoSpaceDN w:val="0"/>
              <w:adjustRightInd w:val="0"/>
              <w:jc w:val="center"/>
            </w:pPr>
            <w:r>
              <w:t>0.0353933</w:t>
            </w:r>
          </w:p>
        </w:tc>
        <w:tc>
          <w:tcPr>
            <w:tcW w:w="1400" w:type="dxa"/>
            <w:tcBorders>
              <w:top w:val="nil"/>
              <w:left w:val="nil"/>
              <w:bottom w:val="nil"/>
              <w:right w:val="nil"/>
            </w:tcBorders>
          </w:tcPr>
          <w:p w:rsidR="003B446E" w:rsidRDefault="003B446E">
            <w:pPr>
              <w:autoSpaceDE w:val="0"/>
              <w:autoSpaceDN w:val="0"/>
              <w:adjustRightInd w:val="0"/>
              <w:jc w:val="center"/>
            </w:pPr>
            <w:r>
              <w:t>2.8208</w:t>
            </w:r>
          </w:p>
        </w:tc>
        <w:tc>
          <w:tcPr>
            <w:tcW w:w="1400" w:type="dxa"/>
            <w:tcBorders>
              <w:top w:val="nil"/>
              <w:left w:val="nil"/>
              <w:bottom w:val="nil"/>
              <w:right w:val="nil"/>
            </w:tcBorders>
          </w:tcPr>
          <w:p w:rsidR="003B446E" w:rsidRDefault="003B446E">
            <w:pPr>
              <w:autoSpaceDE w:val="0"/>
              <w:autoSpaceDN w:val="0"/>
              <w:adjustRightInd w:val="0"/>
              <w:jc w:val="center"/>
            </w:pPr>
            <w:r>
              <w:t>0.00946</w:t>
            </w:r>
          </w:p>
        </w:tc>
        <w:tc>
          <w:tcPr>
            <w:tcW w:w="500" w:type="dxa"/>
            <w:tcBorders>
              <w:top w:val="nil"/>
              <w:left w:val="nil"/>
              <w:bottom w:val="nil"/>
              <w:right w:val="nil"/>
            </w:tcBorders>
          </w:tcPr>
          <w:p w:rsidR="003B446E" w:rsidRDefault="003B446E">
            <w:pPr>
              <w:autoSpaceDE w:val="0"/>
              <w:autoSpaceDN w:val="0"/>
              <w:adjustRightInd w:val="0"/>
            </w:pPr>
            <w:r>
              <w:t>***</w:t>
            </w: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dummy1979</w:t>
            </w:r>
          </w:p>
        </w:tc>
        <w:tc>
          <w:tcPr>
            <w:tcW w:w="1400" w:type="dxa"/>
            <w:tcBorders>
              <w:top w:val="nil"/>
              <w:left w:val="nil"/>
              <w:bottom w:val="nil"/>
              <w:right w:val="nil"/>
            </w:tcBorders>
          </w:tcPr>
          <w:p w:rsidR="003B446E" w:rsidRDefault="003B446E">
            <w:pPr>
              <w:autoSpaceDE w:val="0"/>
              <w:autoSpaceDN w:val="0"/>
              <w:adjustRightInd w:val="0"/>
              <w:jc w:val="center"/>
            </w:pPr>
            <w:r>
              <w:t>-0.0156472</w:t>
            </w:r>
          </w:p>
        </w:tc>
        <w:tc>
          <w:tcPr>
            <w:tcW w:w="1400" w:type="dxa"/>
            <w:tcBorders>
              <w:top w:val="nil"/>
              <w:left w:val="nil"/>
              <w:bottom w:val="nil"/>
              <w:right w:val="nil"/>
            </w:tcBorders>
          </w:tcPr>
          <w:p w:rsidR="003B446E" w:rsidRDefault="003B446E">
            <w:pPr>
              <w:autoSpaceDE w:val="0"/>
              <w:autoSpaceDN w:val="0"/>
              <w:adjustRightInd w:val="0"/>
              <w:jc w:val="center"/>
            </w:pPr>
            <w:r>
              <w:t>0.0344279</w:t>
            </w:r>
          </w:p>
        </w:tc>
        <w:tc>
          <w:tcPr>
            <w:tcW w:w="1400" w:type="dxa"/>
            <w:tcBorders>
              <w:top w:val="nil"/>
              <w:left w:val="nil"/>
              <w:bottom w:val="nil"/>
              <w:right w:val="nil"/>
            </w:tcBorders>
          </w:tcPr>
          <w:p w:rsidR="003B446E" w:rsidRDefault="003B446E">
            <w:pPr>
              <w:autoSpaceDE w:val="0"/>
              <w:autoSpaceDN w:val="0"/>
              <w:adjustRightInd w:val="0"/>
              <w:jc w:val="center"/>
            </w:pPr>
            <w:r>
              <w:t>-0.4545</w:t>
            </w:r>
          </w:p>
        </w:tc>
        <w:tc>
          <w:tcPr>
            <w:tcW w:w="1400" w:type="dxa"/>
            <w:tcBorders>
              <w:top w:val="nil"/>
              <w:left w:val="nil"/>
              <w:bottom w:val="nil"/>
              <w:right w:val="nil"/>
            </w:tcBorders>
          </w:tcPr>
          <w:p w:rsidR="003B446E" w:rsidRDefault="003B446E">
            <w:pPr>
              <w:autoSpaceDE w:val="0"/>
              <w:autoSpaceDN w:val="0"/>
              <w:adjustRightInd w:val="0"/>
              <w:jc w:val="center"/>
            </w:pPr>
            <w:r>
              <w:t>0.65356</w:t>
            </w:r>
          </w:p>
        </w:tc>
        <w:tc>
          <w:tcPr>
            <w:tcW w:w="500" w:type="dxa"/>
            <w:tcBorders>
              <w:top w:val="nil"/>
              <w:left w:val="nil"/>
              <w:bottom w:val="nil"/>
              <w:right w:val="nil"/>
            </w:tcBorders>
          </w:tcPr>
          <w:p w:rsidR="003B446E" w:rsidRDefault="003B446E">
            <w:pPr>
              <w:autoSpaceDE w:val="0"/>
              <w:autoSpaceDN w:val="0"/>
              <w:adjustRightInd w:val="0"/>
            </w:pPr>
          </w:p>
        </w:tc>
      </w:tr>
      <w:tr w:rsidR="003B446E">
        <w:tblPrEx>
          <w:tblCellMar>
            <w:top w:w="0" w:type="dxa"/>
            <w:bottom w:w="0" w:type="dxa"/>
          </w:tblCellMar>
        </w:tblPrEx>
        <w:trPr>
          <w:trHeight w:val="262"/>
          <w:jc w:val="center"/>
        </w:trPr>
        <w:tc>
          <w:tcPr>
            <w:tcW w:w="1930" w:type="dxa"/>
            <w:tcBorders>
              <w:top w:val="nil"/>
              <w:left w:val="nil"/>
              <w:bottom w:val="nil"/>
              <w:right w:val="nil"/>
            </w:tcBorders>
          </w:tcPr>
          <w:p w:rsidR="003B446E" w:rsidRDefault="003B446E">
            <w:pPr>
              <w:autoSpaceDE w:val="0"/>
              <w:autoSpaceDN w:val="0"/>
              <w:adjustRightInd w:val="0"/>
            </w:pPr>
            <w:r>
              <w:t>EC1g</w:t>
            </w:r>
          </w:p>
        </w:tc>
        <w:tc>
          <w:tcPr>
            <w:tcW w:w="1400" w:type="dxa"/>
            <w:tcBorders>
              <w:top w:val="nil"/>
              <w:left w:val="nil"/>
              <w:bottom w:val="nil"/>
              <w:right w:val="nil"/>
            </w:tcBorders>
          </w:tcPr>
          <w:p w:rsidR="003B446E" w:rsidRDefault="003B446E">
            <w:pPr>
              <w:autoSpaceDE w:val="0"/>
              <w:autoSpaceDN w:val="0"/>
              <w:adjustRightInd w:val="0"/>
              <w:jc w:val="center"/>
            </w:pPr>
            <w:r>
              <w:t>0.86871</w:t>
            </w:r>
          </w:p>
        </w:tc>
        <w:tc>
          <w:tcPr>
            <w:tcW w:w="1400" w:type="dxa"/>
            <w:tcBorders>
              <w:top w:val="nil"/>
              <w:left w:val="nil"/>
              <w:bottom w:val="nil"/>
              <w:right w:val="nil"/>
            </w:tcBorders>
          </w:tcPr>
          <w:p w:rsidR="003B446E" w:rsidRDefault="003B446E">
            <w:pPr>
              <w:autoSpaceDE w:val="0"/>
              <w:autoSpaceDN w:val="0"/>
              <w:adjustRightInd w:val="0"/>
              <w:jc w:val="center"/>
            </w:pPr>
            <w:r>
              <w:t>0.0957164</w:t>
            </w:r>
          </w:p>
        </w:tc>
        <w:tc>
          <w:tcPr>
            <w:tcW w:w="1400" w:type="dxa"/>
            <w:tcBorders>
              <w:top w:val="nil"/>
              <w:left w:val="nil"/>
              <w:bottom w:val="nil"/>
              <w:right w:val="nil"/>
            </w:tcBorders>
          </w:tcPr>
          <w:p w:rsidR="003B446E" w:rsidRDefault="003B446E">
            <w:pPr>
              <w:autoSpaceDE w:val="0"/>
              <w:autoSpaceDN w:val="0"/>
              <w:adjustRightInd w:val="0"/>
              <w:jc w:val="center"/>
            </w:pPr>
            <w:r>
              <w:t>9.0759</w:t>
            </w:r>
          </w:p>
        </w:tc>
        <w:tc>
          <w:tcPr>
            <w:tcW w:w="1400" w:type="dxa"/>
            <w:tcBorders>
              <w:top w:val="nil"/>
              <w:left w:val="nil"/>
              <w:bottom w:val="nil"/>
              <w:right w:val="nil"/>
            </w:tcBorders>
          </w:tcPr>
          <w:p w:rsidR="003B446E" w:rsidRDefault="003B446E">
            <w:pPr>
              <w:autoSpaceDE w:val="0"/>
              <w:autoSpaceDN w:val="0"/>
              <w:adjustRightInd w:val="0"/>
              <w:jc w:val="center"/>
            </w:pPr>
            <w:r>
              <w:t>&lt;0.00001</w:t>
            </w:r>
          </w:p>
        </w:tc>
        <w:tc>
          <w:tcPr>
            <w:tcW w:w="500" w:type="dxa"/>
            <w:tcBorders>
              <w:top w:val="nil"/>
              <w:left w:val="nil"/>
              <w:bottom w:val="nil"/>
              <w:right w:val="nil"/>
            </w:tcBorders>
          </w:tcPr>
          <w:p w:rsidR="003B446E" w:rsidRDefault="003B446E">
            <w:pPr>
              <w:autoSpaceDE w:val="0"/>
              <w:autoSpaceDN w:val="0"/>
              <w:adjustRightInd w:val="0"/>
            </w:pPr>
            <w:r>
              <w:t>***</w:t>
            </w:r>
          </w:p>
        </w:tc>
      </w:tr>
    </w:tbl>
    <w:p w:rsidR="003B446E" w:rsidRDefault="003B446E" w:rsidP="003B446E">
      <w:pPr>
        <w:autoSpaceDE w:val="0"/>
        <w:autoSpaceDN w:val="0"/>
        <w:adjustRightInd w:val="0"/>
        <w:jc w:val="center"/>
      </w:pPr>
    </w:p>
    <w:p w:rsidR="003B446E" w:rsidRDefault="003B446E" w:rsidP="003B446E">
      <w:pPr>
        <w:autoSpaceDE w:val="0"/>
        <w:autoSpaceDN w:val="0"/>
        <w:adjustRightInd w:val="0"/>
      </w:pPr>
      <w:r>
        <w:t>Mean of dependent variable = 5.62274</w:t>
      </w:r>
      <w:r>
        <w:tab/>
        <w:t>Standard deviation of dep. var. = 0.233506</w:t>
      </w:r>
    </w:p>
    <w:p w:rsidR="003B446E" w:rsidRDefault="003B446E" w:rsidP="003B446E">
      <w:pPr>
        <w:autoSpaceDE w:val="0"/>
        <w:autoSpaceDN w:val="0"/>
        <w:adjustRightInd w:val="0"/>
      </w:pPr>
      <w:r>
        <w:t>Sum of squared residuals = 0.0224535</w:t>
      </w:r>
      <w:r>
        <w:tab/>
        <w:t>Standard error of residuals = 0.0305869</w:t>
      </w:r>
    </w:p>
    <w:p w:rsidR="003B446E" w:rsidRDefault="003B446E" w:rsidP="003B446E">
      <w:pPr>
        <w:autoSpaceDE w:val="0"/>
        <w:autoSpaceDN w:val="0"/>
        <w:adjustRightInd w:val="0"/>
      </w:pPr>
      <w:r>
        <w:t>Unadjusted R</w:t>
      </w:r>
      <w:r>
        <w:rPr>
          <w:vertAlign w:val="superscript"/>
        </w:rPr>
        <w:t>2</w:t>
      </w:r>
      <w:r>
        <w:t xml:space="preserve"> = 0.9858</w:t>
      </w:r>
      <w:r w:rsidR="002E12B0">
        <w:tab/>
      </w:r>
      <w:r w:rsidR="002E12B0">
        <w:tab/>
      </w:r>
      <w:r>
        <w:tab/>
        <w:t>Adjusted R</w:t>
      </w:r>
      <w:r>
        <w:rPr>
          <w:vertAlign w:val="superscript"/>
        </w:rPr>
        <w:t>2</w:t>
      </w:r>
      <w:r>
        <w:t xml:space="preserve"> = 0.982842</w:t>
      </w:r>
    </w:p>
    <w:p w:rsidR="003B446E" w:rsidRDefault="003B446E" w:rsidP="003B446E">
      <w:pPr>
        <w:autoSpaceDE w:val="0"/>
        <w:autoSpaceDN w:val="0"/>
        <w:adjustRightInd w:val="0"/>
      </w:pPr>
      <w:r>
        <w:t>F-statistic (5, 24) = 333.228 (p-value &lt; 0.00001)</w:t>
      </w:r>
    </w:p>
    <w:p w:rsidR="003B446E" w:rsidRDefault="003B446E" w:rsidP="003B446E">
      <w:pPr>
        <w:autoSpaceDE w:val="0"/>
        <w:autoSpaceDN w:val="0"/>
        <w:adjustRightInd w:val="0"/>
      </w:pPr>
      <w:r>
        <w:t>Durbin-Watson statistic = 2.0801</w:t>
      </w:r>
      <w:r w:rsidR="002E12B0">
        <w:tab/>
      </w:r>
      <w:r>
        <w:tab/>
        <w:t>First-order autocorrelation coeff. = -0.0696079</w:t>
      </w:r>
    </w:p>
    <w:p w:rsidR="003B446E" w:rsidRPr="003B446E" w:rsidRDefault="003B446E" w:rsidP="003B446E">
      <w:pPr>
        <w:autoSpaceDE w:val="0"/>
        <w:autoSpaceDN w:val="0"/>
        <w:adjustRightInd w:val="0"/>
      </w:pPr>
    </w:p>
    <w:p w:rsidR="003B446E" w:rsidRDefault="003B446E" w:rsidP="003B446E">
      <w:pPr>
        <w:autoSpaceDE w:val="0"/>
        <w:autoSpaceDN w:val="0"/>
        <w:adjustRightInd w:val="0"/>
        <w:rPr>
          <w:rFonts w:ascii="Courier New" w:hAnsi="Courier New" w:cs="Courier New"/>
          <w:sz w:val="18"/>
          <w:szCs w:val="18"/>
        </w:rPr>
      </w:pPr>
    </w:p>
    <w:p w:rsidR="00D16664" w:rsidRDefault="00D16664" w:rsidP="005F2D22">
      <w:pPr>
        <w:jc w:val="both"/>
      </w:pPr>
    </w:p>
    <w:p w:rsidR="00D16664" w:rsidRDefault="00D16664" w:rsidP="00D16664">
      <w:pPr>
        <w:jc w:val="right"/>
      </w:pPr>
    </w:p>
    <w:p w:rsidR="007C3B61" w:rsidRPr="001141A4" w:rsidRDefault="00D16664" w:rsidP="0064777D">
      <w:pPr>
        <w:pStyle w:val="Heading3"/>
      </w:pPr>
      <w:r w:rsidRPr="00D16664">
        <w:br w:type="page"/>
      </w:r>
      <w:bookmarkStart w:id="30" w:name="_Toc187124667"/>
      <w:r w:rsidR="007C3B61" w:rsidRPr="003141B3">
        <w:lastRenderedPageBreak/>
        <w:t>Domestic Electricity 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30"/>
    </w:p>
    <w:p w:rsidR="007C3B61" w:rsidRDefault="007C3B61" w:rsidP="007C3B61">
      <w:pPr>
        <w:autoSpaceDE w:val="0"/>
        <w:autoSpaceDN w:val="0"/>
        <w:adjustRightInd w:val="0"/>
        <w:jc w:val="center"/>
      </w:pPr>
    </w:p>
    <w:p w:rsidR="002E12B0" w:rsidRPr="00073AE0" w:rsidRDefault="002E12B0" w:rsidP="002E12B0">
      <w:pPr>
        <w:autoSpaceDE w:val="0"/>
        <w:autoSpaceDN w:val="0"/>
        <w:adjustRightInd w:val="0"/>
        <w:jc w:val="both"/>
      </w:pPr>
      <w:r w:rsidRPr="00073AE0">
        <w:t xml:space="preserve">An Initial Model was estimated for </w:t>
      </w:r>
      <w:r w:rsidRPr="002E12B0">
        <w:t>domestic</w:t>
      </w:r>
      <w:r>
        <w:rPr>
          <w:b/>
        </w:rPr>
        <w:t xml:space="preserve"> </w:t>
      </w:r>
      <w:r>
        <w:t xml:space="preserve">electricity </w:t>
      </w:r>
      <w:r w:rsidRPr="00073AE0">
        <w:t xml:space="preserve">demand as a function of </w:t>
      </w:r>
      <w:r>
        <w:t>real income, the real price of electricity and substitutes and dummy variables for the key years where structural breaks might occur.</w:t>
      </w:r>
    </w:p>
    <w:p w:rsidR="00840DAA" w:rsidRDefault="00840DAA" w:rsidP="00840DA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jc w:val="center"/>
            </w:pPr>
            <w:r>
              <w:rPr>
                <w:i/>
                <w:iCs/>
              </w:rPr>
              <w:t>Variable</w:t>
            </w:r>
          </w:p>
        </w:tc>
        <w:tc>
          <w:tcPr>
            <w:tcW w:w="1400" w:type="dxa"/>
            <w:tcBorders>
              <w:top w:val="nil"/>
              <w:left w:val="nil"/>
              <w:bottom w:val="nil"/>
              <w:right w:val="nil"/>
            </w:tcBorders>
          </w:tcPr>
          <w:p w:rsidR="00840DAA" w:rsidRDefault="00840DAA">
            <w:pPr>
              <w:autoSpaceDE w:val="0"/>
              <w:autoSpaceDN w:val="0"/>
              <w:adjustRightInd w:val="0"/>
              <w:jc w:val="center"/>
            </w:pPr>
            <w:r>
              <w:rPr>
                <w:i/>
                <w:iCs/>
              </w:rPr>
              <w:t>Coefficient</w:t>
            </w:r>
          </w:p>
        </w:tc>
        <w:tc>
          <w:tcPr>
            <w:tcW w:w="1400" w:type="dxa"/>
            <w:tcBorders>
              <w:top w:val="nil"/>
              <w:left w:val="nil"/>
              <w:bottom w:val="nil"/>
              <w:right w:val="nil"/>
            </w:tcBorders>
          </w:tcPr>
          <w:p w:rsidR="00840DAA" w:rsidRDefault="00840DAA">
            <w:pPr>
              <w:autoSpaceDE w:val="0"/>
              <w:autoSpaceDN w:val="0"/>
              <w:adjustRightInd w:val="0"/>
              <w:jc w:val="center"/>
            </w:pPr>
            <w:r>
              <w:rPr>
                <w:i/>
                <w:iCs/>
              </w:rPr>
              <w:t>Std. Error</w:t>
            </w:r>
          </w:p>
        </w:tc>
        <w:tc>
          <w:tcPr>
            <w:tcW w:w="1400" w:type="dxa"/>
            <w:tcBorders>
              <w:top w:val="nil"/>
              <w:left w:val="nil"/>
              <w:bottom w:val="nil"/>
              <w:right w:val="nil"/>
            </w:tcBorders>
          </w:tcPr>
          <w:p w:rsidR="00840DAA" w:rsidRDefault="00840DAA">
            <w:pPr>
              <w:autoSpaceDE w:val="0"/>
              <w:autoSpaceDN w:val="0"/>
              <w:adjustRightInd w:val="0"/>
              <w:jc w:val="center"/>
            </w:pPr>
            <w:r>
              <w:rPr>
                <w:i/>
                <w:iCs/>
              </w:rPr>
              <w:t>t-statistic</w:t>
            </w:r>
          </w:p>
        </w:tc>
        <w:tc>
          <w:tcPr>
            <w:tcW w:w="1400" w:type="dxa"/>
            <w:tcBorders>
              <w:top w:val="nil"/>
              <w:left w:val="nil"/>
              <w:bottom w:val="nil"/>
              <w:right w:val="nil"/>
            </w:tcBorders>
          </w:tcPr>
          <w:p w:rsidR="00840DAA" w:rsidRDefault="00840DAA">
            <w:pPr>
              <w:autoSpaceDE w:val="0"/>
              <w:autoSpaceDN w:val="0"/>
              <w:adjustRightInd w:val="0"/>
              <w:jc w:val="center"/>
            </w:pPr>
            <w:r>
              <w:rPr>
                <w:i/>
                <w:iCs/>
              </w:rPr>
              <w:t>p-value</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const</w:t>
            </w:r>
          </w:p>
        </w:tc>
        <w:tc>
          <w:tcPr>
            <w:tcW w:w="1400" w:type="dxa"/>
            <w:tcBorders>
              <w:top w:val="nil"/>
              <w:left w:val="nil"/>
              <w:bottom w:val="nil"/>
              <w:right w:val="nil"/>
            </w:tcBorders>
          </w:tcPr>
          <w:p w:rsidR="00840DAA" w:rsidRDefault="00840DAA">
            <w:pPr>
              <w:autoSpaceDE w:val="0"/>
              <w:autoSpaceDN w:val="0"/>
              <w:adjustRightInd w:val="0"/>
              <w:jc w:val="center"/>
            </w:pPr>
            <w:r>
              <w:t>1.75922</w:t>
            </w:r>
          </w:p>
        </w:tc>
        <w:tc>
          <w:tcPr>
            <w:tcW w:w="1400" w:type="dxa"/>
            <w:tcBorders>
              <w:top w:val="nil"/>
              <w:left w:val="nil"/>
              <w:bottom w:val="nil"/>
              <w:right w:val="nil"/>
            </w:tcBorders>
          </w:tcPr>
          <w:p w:rsidR="00840DAA" w:rsidRDefault="00840DAA">
            <w:pPr>
              <w:autoSpaceDE w:val="0"/>
              <w:autoSpaceDN w:val="0"/>
              <w:adjustRightInd w:val="0"/>
              <w:jc w:val="center"/>
            </w:pPr>
            <w:r>
              <w:t>1.51315</w:t>
            </w:r>
          </w:p>
        </w:tc>
        <w:tc>
          <w:tcPr>
            <w:tcW w:w="1400" w:type="dxa"/>
            <w:tcBorders>
              <w:top w:val="nil"/>
              <w:left w:val="nil"/>
              <w:bottom w:val="nil"/>
              <w:right w:val="nil"/>
            </w:tcBorders>
          </w:tcPr>
          <w:p w:rsidR="00840DAA" w:rsidRDefault="00840DAA">
            <w:pPr>
              <w:autoSpaceDE w:val="0"/>
              <w:autoSpaceDN w:val="0"/>
              <w:adjustRightInd w:val="0"/>
              <w:jc w:val="center"/>
            </w:pPr>
            <w:r>
              <w:t>1.1626</w:t>
            </w:r>
          </w:p>
        </w:tc>
        <w:tc>
          <w:tcPr>
            <w:tcW w:w="1400" w:type="dxa"/>
            <w:tcBorders>
              <w:top w:val="nil"/>
              <w:left w:val="nil"/>
              <w:bottom w:val="nil"/>
              <w:right w:val="nil"/>
            </w:tcBorders>
          </w:tcPr>
          <w:p w:rsidR="00840DAA" w:rsidRDefault="00840DAA">
            <w:pPr>
              <w:autoSpaceDE w:val="0"/>
              <w:autoSpaceDN w:val="0"/>
              <w:adjustRightInd w:val="0"/>
              <w:jc w:val="center"/>
            </w:pPr>
            <w:r>
              <w:t>0.26017</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l_realdomelec</w:t>
            </w:r>
          </w:p>
        </w:tc>
        <w:tc>
          <w:tcPr>
            <w:tcW w:w="1400" w:type="dxa"/>
            <w:tcBorders>
              <w:top w:val="nil"/>
              <w:left w:val="nil"/>
              <w:bottom w:val="nil"/>
              <w:right w:val="nil"/>
            </w:tcBorders>
          </w:tcPr>
          <w:p w:rsidR="00840DAA" w:rsidRDefault="00840DAA">
            <w:pPr>
              <w:autoSpaceDE w:val="0"/>
              <w:autoSpaceDN w:val="0"/>
              <w:adjustRightInd w:val="0"/>
              <w:jc w:val="center"/>
            </w:pPr>
            <w:r>
              <w:t>-0.219699</w:t>
            </w:r>
          </w:p>
        </w:tc>
        <w:tc>
          <w:tcPr>
            <w:tcW w:w="1400" w:type="dxa"/>
            <w:tcBorders>
              <w:top w:val="nil"/>
              <w:left w:val="nil"/>
              <w:bottom w:val="nil"/>
              <w:right w:val="nil"/>
            </w:tcBorders>
          </w:tcPr>
          <w:p w:rsidR="00840DAA" w:rsidRDefault="00840DAA">
            <w:pPr>
              <w:autoSpaceDE w:val="0"/>
              <w:autoSpaceDN w:val="0"/>
              <w:adjustRightInd w:val="0"/>
              <w:jc w:val="center"/>
            </w:pPr>
            <w:r>
              <w:t>0.139987</w:t>
            </w:r>
          </w:p>
        </w:tc>
        <w:tc>
          <w:tcPr>
            <w:tcW w:w="1400" w:type="dxa"/>
            <w:tcBorders>
              <w:top w:val="nil"/>
              <w:left w:val="nil"/>
              <w:bottom w:val="nil"/>
              <w:right w:val="nil"/>
            </w:tcBorders>
          </w:tcPr>
          <w:p w:rsidR="00840DAA" w:rsidRDefault="00840DAA">
            <w:pPr>
              <w:autoSpaceDE w:val="0"/>
              <w:autoSpaceDN w:val="0"/>
              <w:adjustRightInd w:val="0"/>
              <w:jc w:val="center"/>
            </w:pPr>
            <w:r>
              <w:t>-1.5694</w:t>
            </w:r>
          </w:p>
        </w:tc>
        <w:tc>
          <w:tcPr>
            <w:tcW w:w="1400" w:type="dxa"/>
            <w:tcBorders>
              <w:top w:val="nil"/>
              <w:left w:val="nil"/>
              <w:bottom w:val="nil"/>
              <w:right w:val="nil"/>
            </w:tcBorders>
          </w:tcPr>
          <w:p w:rsidR="00840DAA" w:rsidRDefault="00840DAA">
            <w:pPr>
              <w:autoSpaceDE w:val="0"/>
              <w:autoSpaceDN w:val="0"/>
              <w:adjustRightInd w:val="0"/>
              <w:jc w:val="center"/>
            </w:pPr>
            <w:r>
              <w:t>0.13396</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l_realdomcoal</w:t>
            </w:r>
          </w:p>
        </w:tc>
        <w:tc>
          <w:tcPr>
            <w:tcW w:w="1400" w:type="dxa"/>
            <w:tcBorders>
              <w:top w:val="nil"/>
              <w:left w:val="nil"/>
              <w:bottom w:val="nil"/>
              <w:right w:val="nil"/>
            </w:tcBorders>
          </w:tcPr>
          <w:p w:rsidR="00840DAA" w:rsidRDefault="00840DAA">
            <w:pPr>
              <w:autoSpaceDE w:val="0"/>
              <w:autoSpaceDN w:val="0"/>
              <w:adjustRightInd w:val="0"/>
              <w:jc w:val="center"/>
            </w:pPr>
            <w:r>
              <w:t>-0.032563</w:t>
            </w:r>
          </w:p>
        </w:tc>
        <w:tc>
          <w:tcPr>
            <w:tcW w:w="1400" w:type="dxa"/>
            <w:tcBorders>
              <w:top w:val="nil"/>
              <w:left w:val="nil"/>
              <w:bottom w:val="nil"/>
              <w:right w:val="nil"/>
            </w:tcBorders>
          </w:tcPr>
          <w:p w:rsidR="00840DAA" w:rsidRDefault="00840DAA">
            <w:pPr>
              <w:autoSpaceDE w:val="0"/>
              <w:autoSpaceDN w:val="0"/>
              <w:adjustRightInd w:val="0"/>
              <w:jc w:val="center"/>
            </w:pPr>
            <w:r>
              <w:t>0.0852511</w:t>
            </w:r>
          </w:p>
        </w:tc>
        <w:tc>
          <w:tcPr>
            <w:tcW w:w="1400" w:type="dxa"/>
            <w:tcBorders>
              <w:top w:val="nil"/>
              <w:left w:val="nil"/>
              <w:bottom w:val="nil"/>
              <w:right w:val="nil"/>
            </w:tcBorders>
          </w:tcPr>
          <w:p w:rsidR="00840DAA" w:rsidRDefault="00840DAA">
            <w:pPr>
              <w:autoSpaceDE w:val="0"/>
              <w:autoSpaceDN w:val="0"/>
              <w:adjustRightInd w:val="0"/>
              <w:jc w:val="center"/>
            </w:pPr>
            <w:r>
              <w:t>-0.3820</w:t>
            </w:r>
          </w:p>
        </w:tc>
        <w:tc>
          <w:tcPr>
            <w:tcW w:w="1400" w:type="dxa"/>
            <w:tcBorders>
              <w:top w:val="nil"/>
              <w:left w:val="nil"/>
              <w:bottom w:val="nil"/>
              <w:right w:val="nil"/>
            </w:tcBorders>
          </w:tcPr>
          <w:p w:rsidR="00840DAA" w:rsidRDefault="00840DAA">
            <w:pPr>
              <w:autoSpaceDE w:val="0"/>
              <w:autoSpaceDN w:val="0"/>
              <w:adjustRightInd w:val="0"/>
              <w:jc w:val="center"/>
            </w:pPr>
            <w:r>
              <w:t>0.70696</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l_realdomoil</w:t>
            </w:r>
          </w:p>
        </w:tc>
        <w:tc>
          <w:tcPr>
            <w:tcW w:w="1400" w:type="dxa"/>
            <w:tcBorders>
              <w:top w:val="nil"/>
              <w:left w:val="nil"/>
              <w:bottom w:val="nil"/>
              <w:right w:val="nil"/>
            </w:tcBorders>
          </w:tcPr>
          <w:p w:rsidR="00840DAA" w:rsidRDefault="00840DAA">
            <w:pPr>
              <w:autoSpaceDE w:val="0"/>
              <w:autoSpaceDN w:val="0"/>
              <w:adjustRightInd w:val="0"/>
              <w:jc w:val="center"/>
            </w:pPr>
            <w:r>
              <w:t>-0.0526671</w:t>
            </w:r>
          </w:p>
        </w:tc>
        <w:tc>
          <w:tcPr>
            <w:tcW w:w="1400" w:type="dxa"/>
            <w:tcBorders>
              <w:top w:val="nil"/>
              <w:left w:val="nil"/>
              <w:bottom w:val="nil"/>
              <w:right w:val="nil"/>
            </w:tcBorders>
          </w:tcPr>
          <w:p w:rsidR="00840DAA" w:rsidRDefault="00840DAA">
            <w:pPr>
              <w:autoSpaceDE w:val="0"/>
              <w:autoSpaceDN w:val="0"/>
              <w:adjustRightInd w:val="0"/>
              <w:jc w:val="center"/>
            </w:pPr>
            <w:r>
              <w:t>0.0335315</w:t>
            </w:r>
          </w:p>
        </w:tc>
        <w:tc>
          <w:tcPr>
            <w:tcW w:w="1400" w:type="dxa"/>
            <w:tcBorders>
              <w:top w:val="nil"/>
              <w:left w:val="nil"/>
              <w:bottom w:val="nil"/>
              <w:right w:val="nil"/>
            </w:tcBorders>
          </w:tcPr>
          <w:p w:rsidR="00840DAA" w:rsidRDefault="00840DAA">
            <w:pPr>
              <w:autoSpaceDE w:val="0"/>
              <w:autoSpaceDN w:val="0"/>
              <w:adjustRightInd w:val="0"/>
              <w:jc w:val="center"/>
            </w:pPr>
            <w:r>
              <w:t>-1.5707</w:t>
            </w:r>
          </w:p>
        </w:tc>
        <w:tc>
          <w:tcPr>
            <w:tcW w:w="1400" w:type="dxa"/>
            <w:tcBorders>
              <w:top w:val="nil"/>
              <w:left w:val="nil"/>
              <w:bottom w:val="nil"/>
              <w:right w:val="nil"/>
            </w:tcBorders>
          </w:tcPr>
          <w:p w:rsidR="00840DAA" w:rsidRDefault="00840DAA">
            <w:pPr>
              <w:autoSpaceDE w:val="0"/>
              <w:autoSpaceDN w:val="0"/>
              <w:adjustRightInd w:val="0"/>
              <w:jc w:val="center"/>
            </w:pPr>
            <w:r>
              <w:t>0.13367</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l_NIPDYR</w:t>
            </w:r>
          </w:p>
        </w:tc>
        <w:tc>
          <w:tcPr>
            <w:tcW w:w="1400" w:type="dxa"/>
            <w:tcBorders>
              <w:top w:val="nil"/>
              <w:left w:val="nil"/>
              <w:bottom w:val="nil"/>
              <w:right w:val="nil"/>
            </w:tcBorders>
          </w:tcPr>
          <w:p w:rsidR="00840DAA" w:rsidRDefault="00840DAA">
            <w:pPr>
              <w:autoSpaceDE w:val="0"/>
              <w:autoSpaceDN w:val="0"/>
              <w:adjustRightInd w:val="0"/>
              <w:jc w:val="center"/>
            </w:pPr>
            <w:r>
              <w:t>0.390716</w:t>
            </w:r>
          </w:p>
        </w:tc>
        <w:tc>
          <w:tcPr>
            <w:tcW w:w="1400" w:type="dxa"/>
            <w:tcBorders>
              <w:top w:val="nil"/>
              <w:left w:val="nil"/>
              <w:bottom w:val="nil"/>
              <w:right w:val="nil"/>
            </w:tcBorders>
          </w:tcPr>
          <w:p w:rsidR="00840DAA" w:rsidRDefault="00840DAA">
            <w:pPr>
              <w:autoSpaceDE w:val="0"/>
              <w:autoSpaceDN w:val="0"/>
              <w:adjustRightInd w:val="0"/>
              <w:jc w:val="center"/>
            </w:pPr>
            <w:r>
              <w:t>0.195307</w:t>
            </w:r>
          </w:p>
        </w:tc>
        <w:tc>
          <w:tcPr>
            <w:tcW w:w="1400" w:type="dxa"/>
            <w:tcBorders>
              <w:top w:val="nil"/>
              <w:left w:val="nil"/>
              <w:bottom w:val="nil"/>
              <w:right w:val="nil"/>
            </w:tcBorders>
          </w:tcPr>
          <w:p w:rsidR="00840DAA" w:rsidRDefault="00840DAA">
            <w:pPr>
              <w:autoSpaceDE w:val="0"/>
              <w:autoSpaceDN w:val="0"/>
              <w:adjustRightInd w:val="0"/>
              <w:jc w:val="center"/>
            </w:pPr>
            <w:r>
              <w:t>2.0005</w:t>
            </w:r>
          </w:p>
        </w:tc>
        <w:tc>
          <w:tcPr>
            <w:tcW w:w="1400" w:type="dxa"/>
            <w:tcBorders>
              <w:top w:val="nil"/>
              <w:left w:val="nil"/>
              <w:bottom w:val="nil"/>
              <w:right w:val="nil"/>
            </w:tcBorders>
          </w:tcPr>
          <w:p w:rsidR="00840DAA" w:rsidRDefault="00840DAA">
            <w:pPr>
              <w:autoSpaceDE w:val="0"/>
              <w:autoSpaceDN w:val="0"/>
              <w:adjustRightInd w:val="0"/>
              <w:jc w:val="center"/>
            </w:pPr>
            <w:r>
              <w:t>0.06076</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dummy1973</w:t>
            </w:r>
          </w:p>
        </w:tc>
        <w:tc>
          <w:tcPr>
            <w:tcW w:w="1400" w:type="dxa"/>
            <w:tcBorders>
              <w:top w:val="nil"/>
              <w:left w:val="nil"/>
              <w:bottom w:val="nil"/>
              <w:right w:val="nil"/>
            </w:tcBorders>
          </w:tcPr>
          <w:p w:rsidR="00840DAA" w:rsidRDefault="00840DAA">
            <w:pPr>
              <w:autoSpaceDE w:val="0"/>
              <w:autoSpaceDN w:val="0"/>
              <w:adjustRightInd w:val="0"/>
              <w:jc w:val="center"/>
            </w:pPr>
            <w:r>
              <w:t>-0.00672562</w:t>
            </w:r>
          </w:p>
        </w:tc>
        <w:tc>
          <w:tcPr>
            <w:tcW w:w="1400" w:type="dxa"/>
            <w:tcBorders>
              <w:top w:val="nil"/>
              <w:left w:val="nil"/>
              <w:bottom w:val="nil"/>
              <w:right w:val="nil"/>
            </w:tcBorders>
          </w:tcPr>
          <w:p w:rsidR="00840DAA" w:rsidRDefault="00840DAA">
            <w:pPr>
              <w:autoSpaceDE w:val="0"/>
              <w:autoSpaceDN w:val="0"/>
              <w:adjustRightInd w:val="0"/>
              <w:jc w:val="center"/>
            </w:pPr>
            <w:r>
              <w:t>0.0325641</w:t>
            </w:r>
          </w:p>
        </w:tc>
        <w:tc>
          <w:tcPr>
            <w:tcW w:w="1400" w:type="dxa"/>
            <w:tcBorders>
              <w:top w:val="nil"/>
              <w:left w:val="nil"/>
              <w:bottom w:val="nil"/>
              <w:right w:val="nil"/>
            </w:tcBorders>
          </w:tcPr>
          <w:p w:rsidR="00840DAA" w:rsidRDefault="00840DAA">
            <w:pPr>
              <w:autoSpaceDE w:val="0"/>
              <w:autoSpaceDN w:val="0"/>
              <w:adjustRightInd w:val="0"/>
              <w:jc w:val="center"/>
            </w:pPr>
            <w:r>
              <w:t>-0.2065</w:t>
            </w:r>
          </w:p>
        </w:tc>
        <w:tc>
          <w:tcPr>
            <w:tcW w:w="1400" w:type="dxa"/>
            <w:tcBorders>
              <w:top w:val="nil"/>
              <w:left w:val="nil"/>
              <w:bottom w:val="nil"/>
              <w:right w:val="nil"/>
            </w:tcBorders>
          </w:tcPr>
          <w:p w:rsidR="00840DAA" w:rsidRDefault="00840DAA">
            <w:pPr>
              <w:autoSpaceDE w:val="0"/>
              <w:autoSpaceDN w:val="0"/>
              <w:adjustRightInd w:val="0"/>
              <w:jc w:val="center"/>
            </w:pPr>
            <w:r>
              <w:t>0.83869</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dummy1974</w:t>
            </w:r>
          </w:p>
        </w:tc>
        <w:tc>
          <w:tcPr>
            <w:tcW w:w="1400" w:type="dxa"/>
            <w:tcBorders>
              <w:top w:val="nil"/>
              <w:left w:val="nil"/>
              <w:bottom w:val="nil"/>
              <w:right w:val="nil"/>
            </w:tcBorders>
          </w:tcPr>
          <w:p w:rsidR="00840DAA" w:rsidRDefault="00840DAA">
            <w:pPr>
              <w:autoSpaceDE w:val="0"/>
              <w:autoSpaceDN w:val="0"/>
              <w:adjustRightInd w:val="0"/>
              <w:jc w:val="center"/>
            </w:pPr>
            <w:r>
              <w:t>0.0904372</w:t>
            </w:r>
          </w:p>
        </w:tc>
        <w:tc>
          <w:tcPr>
            <w:tcW w:w="1400" w:type="dxa"/>
            <w:tcBorders>
              <w:top w:val="nil"/>
              <w:left w:val="nil"/>
              <w:bottom w:val="nil"/>
              <w:right w:val="nil"/>
            </w:tcBorders>
          </w:tcPr>
          <w:p w:rsidR="00840DAA" w:rsidRDefault="00840DAA">
            <w:pPr>
              <w:autoSpaceDE w:val="0"/>
              <w:autoSpaceDN w:val="0"/>
              <w:adjustRightInd w:val="0"/>
              <w:jc w:val="center"/>
            </w:pPr>
            <w:r>
              <w:t>0.0329765</w:t>
            </w:r>
          </w:p>
        </w:tc>
        <w:tc>
          <w:tcPr>
            <w:tcW w:w="1400" w:type="dxa"/>
            <w:tcBorders>
              <w:top w:val="nil"/>
              <w:left w:val="nil"/>
              <w:bottom w:val="nil"/>
              <w:right w:val="nil"/>
            </w:tcBorders>
          </w:tcPr>
          <w:p w:rsidR="00840DAA" w:rsidRDefault="00840DAA">
            <w:pPr>
              <w:autoSpaceDE w:val="0"/>
              <w:autoSpaceDN w:val="0"/>
              <w:adjustRightInd w:val="0"/>
              <w:jc w:val="center"/>
            </w:pPr>
            <w:r>
              <w:t>2.7425</w:t>
            </w:r>
          </w:p>
        </w:tc>
        <w:tc>
          <w:tcPr>
            <w:tcW w:w="1400" w:type="dxa"/>
            <w:tcBorders>
              <w:top w:val="nil"/>
              <w:left w:val="nil"/>
              <w:bottom w:val="nil"/>
              <w:right w:val="nil"/>
            </w:tcBorders>
          </w:tcPr>
          <w:p w:rsidR="00840DAA" w:rsidRDefault="00840DAA">
            <w:pPr>
              <w:autoSpaceDE w:val="0"/>
              <w:autoSpaceDN w:val="0"/>
              <w:adjustRightInd w:val="0"/>
              <w:jc w:val="center"/>
            </w:pPr>
            <w:r>
              <w:t>0.01339</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dummy1975</w:t>
            </w:r>
          </w:p>
        </w:tc>
        <w:tc>
          <w:tcPr>
            <w:tcW w:w="1400" w:type="dxa"/>
            <w:tcBorders>
              <w:top w:val="nil"/>
              <w:left w:val="nil"/>
              <w:bottom w:val="nil"/>
              <w:right w:val="nil"/>
            </w:tcBorders>
          </w:tcPr>
          <w:p w:rsidR="00840DAA" w:rsidRDefault="00840DAA">
            <w:pPr>
              <w:autoSpaceDE w:val="0"/>
              <w:autoSpaceDN w:val="0"/>
              <w:adjustRightInd w:val="0"/>
              <w:jc w:val="center"/>
            </w:pPr>
            <w:r>
              <w:t>-0.0515682</w:t>
            </w:r>
          </w:p>
        </w:tc>
        <w:tc>
          <w:tcPr>
            <w:tcW w:w="1400" w:type="dxa"/>
            <w:tcBorders>
              <w:top w:val="nil"/>
              <w:left w:val="nil"/>
              <w:bottom w:val="nil"/>
              <w:right w:val="nil"/>
            </w:tcBorders>
          </w:tcPr>
          <w:p w:rsidR="00840DAA" w:rsidRDefault="00840DAA">
            <w:pPr>
              <w:autoSpaceDE w:val="0"/>
              <w:autoSpaceDN w:val="0"/>
              <w:adjustRightInd w:val="0"/>
              <w:jc w:val="center"/>
            </w:pPr>
            <w:r>
              <w:t>0.0250994</w:t>
            </w:r>
          </w:p>
        </w:tc>
        <w:tc>
          <w:tcPr>
            <w:tcW w:w="1400" w:type="dxa"/>
            <w:tcBorders>
              <w:top w:val="nil"/>
              <w:left w:val="nil"/>
              <w:bottom w:val="nil"/>
              <w:right w:val="nil"/>
            </w:tcBorders>
          </w:tcPr>
          <w:p w:rsidR="00840DAA" w:rsidRDefault="00840DAA">
            <w:pPr>
              <w:autoSpaceDE w:val="0"/>
              <w:autoSpaceDN w:val="0"/>
              <w:adjustRightInd w:val="0"/>
              <w:jc w:val="center"/>
            </w:pPr>
            <w:r>
              <w:t>-2.0546</w:t>
            </w:r>
          </w:p>
        </w:tc>
        <w:tc>
          <w:tcPr>
            <w:tcW w:w="1400" w:type="dxa"/>
            <w:tcBorders>
              <w:top w:val="nil"/>
              <w:left w:val="nil"/>
              <w:bottom w:val="nil"/>
              <w:right w:val="nil"/>
            </w:tcBorders>
          </w:tcPr>
          <w:p w:rsidR="00840DAA" w:rsidRDefault="00840DAA">
            <w:pPr>
              <w:autoSpaceDE w:val="0"/>
              <w:autoSpaceDN w:val="0"/>
              <w:adjustRightInd w:val="0"/>
              <w:jc w:val="center"/>
            </w:pPr>
            <w:r>
              <w:t>0.05473</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dummy1979</w:t>
            </w:r>
          </w:p>
        </w:tc>
        <w:tc>
          <w:tcPr>
            <w:tcW w:w="1400" w:type="dxa"/>
            <w:tcBorders>
              <w:top w:val="nil"/>
              <w:left w:val="nil"/>
              <w:bottom w:val="nil"/>
              <w:right w:val="nil"/>
            </w:tcBorders>
          </w:tcPr>
          <w:p w:rsidR="00840DAA" w:rsidRDefault="00840DAA">
            <w:pPr>
              <w:autoSpaceDE w:val="0"/>
              <w:autoSpaceDN w:val="0"/>
              <w:adjustRightInd w:val="0"/>
              <w:jc w:val="center"/>
            </w:pPr>
            <w:r>
              <w:t>0.0096258</w:t>
            </w:r>
          </w:p>
        </w:tc>
        <w:tc>
          <w:tcPr>
            <w:tcW w:w="1400" w:type="dxa"/>
            <w:tcBorders>
              <w:top w:val="nil"/>
              <w:left w:val="nil"/>
              <w:bottom w:val="nil"/>
              <w:right w:val="nil"/>
            </w:tcBorders>
          </w:tcPr>
          <w:p w:rsidR="00840DAA" w:rsidRDefault="00840DAA">
            <w:pPr>
              <w:autoSpaceDE w:val="0"/>
              <w:autoSpaceDN w:val="0"/>
              <w:adjustRightInd w:val="0"/>
              <w:jc w:val="center"/>
            </w:pPr>
            <w:r>
              <w:t>0.0266128</w:t>
            </w:r>
          </w:p>
        </w:tc>
        <w:tc>
          <w:tcPr>
            <w:tcW w:w="1400" w:type="dxa"/>
            <w:tcBorders>
              <w:top w:val="nil"/>
              <w:left w:val="nil"/>
              <w:bottom w:val="nil"/>
              <w:right w:val="nil"/>
            </w:tcBorders>
          </w:tcPr>
          <w:p w:rsidR="00840DAA" w:rsidRDefault="00840DAA">
            <w:pPr>
              <w:autoSpaceDE w:val="0"/>
              <w:autoSpaceDN w:val="0"/>
              <w:adjustRightInd w:val="0"/>
              <w:jc w:val="center"/>
            </w:pPr>
            <w:r>
              <w:t>0.3617</w:t>
            </w:r>
          </w:p>
        </w:tc>
        <w:tc>
          <w:tcPr>
            <w:tcW w:w="1400" w:type="dxa"/>
            <w:tcBorders>
              <w:top w:val="nil"/>
              <w:left w:val="nil"/>
              <w:bottom w:val="nil"/>
              <w:right w:val="nil"/>
            </w:tcBorders>
          </w:tcPr>
          <w:p w:rsidR="00840DAA" w:rsidRDefault="00840DAA">
            <w:pPr>
              <w:autoSpaceDE w:val="0"/>
              <w:autoSpaceDN w:val="0"/>
              <w:adjustRightInd w:val="0"/>
              <w:jc w:val="center"/>
            </w:pPr>
            <w:r>
              <w:t>0.72179</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dummy1998</w:t>
            </w:r>
          </w:p>
        </w:tc>
        <w:tc>
          <w:tcPr>
            <w:tcW w:w="1400" w:type="dxa"/>
            <w:tcBorders>
              <w:top w:val="nil"/>
              <w:left w:val="nil"/>
              <w:bottom w:val="nil"/>
              <w:right w:val="nil"/>
            </w:tcBorders>
          </w:tcPr>
          <w:p w:rsidR="00840DAA" w:rsidRDefault="00840DAA">
            <w:pPr>
              <w:autoSpaceDE w:val="0"/>
              <w:autoSpaceDN w:val="0"/>
              <w:adjustRightInd w:val="0"/>
              <w:jc w:val="center"/>
            </w:pPr>
            <w:r>
              <w:t>-0.00220721</w:t>
            </w:r>
          </w:p>
        </w:tc>
        <w:tc>
          <w:tcPr>
            <w:tcW w:w="1400" w:type="dxa"/>
            <w:tcBorders>
              <w:top w:val="nil"/>
              <w:left w:val="nil"/>
              <w:bottom w:val="nil"/>
              <w:right w:val="nil"/>
            </w:tcBorders>
          </w:tcPr>
          <w:p w:rsidR="00840DAA" w:rsidRDefault="00840DAA">
            <w:pPr>
              <w:autoSpaceDE w:val="0"/>
              <w:autoSpaceDN w:val="0"/>
              <w:adjustRightInd w:val="0"/>
              <w:jc w:val="center"/>
            </w:pPr>
            <w:r>
              <w:t>0.0225031</w:t>
            </w:r>
          </w:p>
        </w:tc>
        <w:tc>
          <w:tcPr>
            <w:tcW w:w="1400" w:type="dxa"/>
            <w:tcBorders>
              <w:top w:val="nil"/>
              <w:left w:val="nil"/>
              <w:bottom w:val="nil"/>
              <w:right w:val="nil"/>
            </w:tcBorders>
          </w:tcPr>
          <w:p w:rsidR="00840DAA" w:rsidRDefault="00840DAA">
            <w:pPr>
              <w:autoSpaceDE w:val="0"/>
              <w:autoSpaceDN w:val="0"/>
              <w:adjustRightInd w:val="0"/>
              <w:jc w:val="center"/>
            </w:pPr>
            <w:r>
              <w:t>-0.0981</w:t>
            </w:r>
          </w:p>
        </w:tc>
        <w:tc>
          <w:tcPr>
            <w:tcW w:w="1400" w:type="dxa"/>
            <w:tcBorders>
              <w:top w:val="nil"/>
              <w:left w:val="nil"/>
              <w:bottom w:val="nil"/>
              <w:right w:val="nil"/>
            </w:tcBorders>
          </w:tcPr>
          <w:p w:rsidR="00840DAA" w:rsidRDefault="00840DAA">
            <w:pPr>
              <w:autoSpaceDE w:val="0"/>
              <w:autoSpaceDN w:val="0"/>
              <w:adjustRightInd w:val="0"/>
              <w:jc w:val="center"/>
            </w:pPr>
            <w:r>
              <w:t>0.92295</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time</w:t>
            </w:r>
          </w:p>
        </w:tc>
        <w:tc>
          <w:tcPr>
            <w:tcW w:w="1400" w:type="dxa"/>
            <w:tcBorders>
              <w:top w:val="nil"/>
              <w:left w:val="nil"/>
              <w:bottom w:val="nil"/>
              <w:right w:val="nil"/>
            </w:tcBorders>
          </w:tcPr>
          <w:p w:rsidR="00840DAA" w:rsidRDefault="00840DAA">
            <w:pPr>
              <w:autoSpaceDE w:val="0"/>
              <w:autoSpaceDN w:val="0"/>
              <w:adjustRightInd w:val="0"/>
              <w:jc w:val="center"/>
            </w:pPr>
            <w:r>
              <w:t>-0.0182895</w:t>
            </w:r>
          </w:p>
        </w:tc>
        <w:tc>
          <w:tcPr>
            <w:tcW w:w="1400" w:type="dxa"/>
            <w:tcBorders>
              <w:top w:val="nil"/>
              <w:left w:val="nil"/>
              <w:bottom w:val="nil"/>
              <w:right w:val="nil"/>
            </w:tcBorders>
          </w:tcPr>
          <w:p w:rsidR="00840DAA" w:rsidRDefault="00840DAA">
            <w:pPr>
              <w:autoSpaceDE w:val="0"/>
              <w:autoSpaceDN w:val="0"/>
              <w:adjustRightInd w:val="0"/>
              <w:jc w:val="center"/>
            </w:pPr>
            <w:r>
              <w:t>0.0190719</w:t>
            </w:r>
          </w:p>
        </w:tc>
        <w:tc>
          <w:tcPr>
            <w:tcW w:w="1400" w:type="dxa"/>
            <w:tcBorders>
              <w:top w:val="nil"/>
              <w:left w:val="nil"/>
              <w:bottom w:val="nil"/>
              <w:right w:val="nil"/>
            </w:tcBorders>
          </w:tcPr>
          <w:p w:rsidR="00840DAA" w:rsidRDefault="00840DAA">
            <w:pPr>
              <w:autoSpaceDE w:val="0"/>
              <w:autoSpaceDN w:val="0"/>
              <w:adjustRightInd w:val="0"/>
              <w:jc w:val="center"/>
            </w:pPr>
            <w:r>
              <w:t>-0.9590</w:t>
            </w:r>
          </w:p>
        </w:tc>
        <w:tc>
          <w:tcPr>
            <w:tcW w:w="1400" w:type="dxa"/>
            <w:tcBorders>
              <w:top w:val="nil"/>
              <w:left w:val="nil"/>
              <w:bottom w:val="nil"/>
              <w:right w:val="nil"/>
            </w:tcBorders>
          </w:tcPr>
          <w:p w:rsidR="00840DAA" w:rsidRDefault="00840DAA">
            <w:pPr>
              <w:autoSpaceDE w:val="0"/>
              <w:autoSpaceDN w:val="0"/>
              <w:adjustRightInd w:val="0"/>
              <w:jc w:val="center"/>
            </w:pPr>
            <w:r>
              <w:t>0.35027</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timesq</w:t>
            </w:r>
          </w:p>
        </w:tc>
        <w:tc>
          <w:tcPr>
            <w:tcW w:w="1400" w:type="dxa"/>
            <w:tcBorders>
              <w:top w:val="nil"/>
              <w:left w:val="nil"/>
              <w:bottom w:val="nil"/>
              <w:right w:val="nil"/>
            </w:tcBorders>
          </w:tcPr>
          <w:p w:rsidR="00840DAA" w:rsidRDefault="00840DAA">
            <w:pPr>
              <w:autoSpaceDE w:val="0"/>
              <w:autoSpaceDN w:val="0"/>
              <w:adjustRightInd w:val="0"/>
              <w:jc w:val="center"/>
            </w:pPr>
            <w:r>
              <w:t>0.000292461</w:t>
            </w:r>
          </w:p>
        </w:tc>
        <w:tc>
          <w:tcPr>
            <w:tcW w:w="1400" w:type="dxa"/>
            <w:tcBorders>
              <w:top w:val="nil"/>
              <w:left w:val="nil"/>
              <w:bottom w:val="nil"/>
              <w:right w:val="nil"/>
            </w:tcBorders>
          </w:tcPr>
          <w:p w:rsidR="00840DAA" w:rsidRDefault="00840DAA">
            <w:pPr>
              <w:autoSpaceDE w:val="0"/>
              <w:autoSpaceDN w:val="0"/>
              <w:adjustRightInd w:val="0"/>
              <w:jc w:val="center"/>
            </w:pPr>
            <w:r>
              <w:t>0.000297494</w:t>
            </w:r>
          </w:p>
        </w:tc>
        <w:tc>
          <w:tcPr>
            <w:tcW w:w="1400" w:type="dxa"/>
            <w:tcBorders>
              <w:top w:val="nil"/>
              <w:left w:val="nil"/>
              <w:bottom w:val="nil"/>
              <w:right w:val="nil"/>
            </w:tcBorders>
          </w:tcPr>
          <w:p w:rsidR="00840DAA" w:rsidRDefault="00840DAA">
            <w:pPr>
              <w:autoSpaceDE w:val="0"/>
              <w:autoSpaceDN w:val="0"/>
              <w:adjustRightInd w:val="0"/>
              <w:jc w:val="center"/>
            </w:pPr>
            <w:r>
              <w:t>0.9831</w:t>
            </w:r>
          </w:p>
        </w:tc>
        <w:tc>
          <w:tcPr>
            <w:tcW w:w="1400" w:type="dxa"/>
            <w:tcBorders>
              <w:top w:val="nil"/>
              <w:left w:val="nil"/>
              <w:bottom w:val="nil"/>
              <w:right w:val="nil"/>
            </w:tcBorders>
          </w:tcPr>
          <w:p w:rsidR="00840DAA" w:rsidRDefault="00840DAA">
            <w:pPr>
              <w:autoSpaceDE w:val="0"/>
              <w:autoSpaceDN w:val="0"/>
              <w:adjustRightInd w:val="0"/>
              <w:jc w:val="center"/>
            </w:pPr>
            <w:r>
              <w:t>0.33860</w:t>
            </w:r>
          </w:p>
        </w:tc>
        <w:tc>
          <w:tcPr>
            <w:tcW w:w="500" w:type="dxa"/>
            <w:tcBorders>
              <w:top w:val="nil"/>
              <w:left w:val="nil"/>
              <w:bottom w:val="nil"/>
              <w:right w:val="nil"/>
            </w:tcBorders>
          </w:tcPr>
          <w:p w:rsidR="00840DAA" w:rsidRDefault="00840DAA">
            <w:pPr>
              <w:autoSpaceDE w:val="0"/>
              <w:autoSpaceDN w:val="0"/>
              <w:adjustRightInd w:val="0"/>
            </w:pPr>
          </w:p>
        </w:tc>
      </w:tr>
    </w:tbl>
    <w:p w:rsidR="00840DAA" w:rsidRDefault="00840DAA" w:rsidP="00840DAA">
      <w:pPr>
        <w:autoSpaceDE w:val="0"/>
        <w:autoSpaceDN w:val="0"/>
        <w:adjustRightInd w:val="0"/>
        <w:jc w:val="center"/>
      </w:pPr>
    </w:p>
    <w:p w:rsidR="00840DAA" w:rsidRDefault="00840DAA" w:rsidP="00840DAA">
      <w:pPr>
        <w:autoSpaceDE w:val="0"/>
        <w:autoSpaceDN w:val="0"/>
        <w:adjustRightInd w:val="0"/>
      </w:pPr>
      <w:r>
        <w:t>Sum of squared residuals = 0.00897446</w:t>
      </w:r>
      <w:r>
        <w:tab/>
        <w:t>Standard error of residuals = 0.0223289</w:t>
      </w:r>
    </w:p>
    <w:p w:rsidR="00840DAA" w:rsidRDefault="00840DAA" w:rsidP="00840DAA">
      <w:pPr>
        <w:autoSpaceDE w:val="0"/>
        <w:autoSpaceDN w:val="0"/>
        <w:adjustRightInd w:val="0"/>
      </w:pPr>
      <w:r>
        <w:t>Unadjusted R</w:t>
      </w:r>
      <w:r>
        <w:rPr>
          <w:vertAlign w:val="superscript"/>
        </w:rPr>
        <w:t>2</w:t>
      </w:r>
      <w:r>
        <w:t xml:space="preserve"> = 0.986075</w:t>
      </w:r>
      <w:r>
        <w:tab/>
      </w:r>
      <w:r>
        <w:tab/>
      </w:r>
      <w:r>
        <w:tab/>
        <w:t>Adjusted R</w:t>
      </w:r>
      <w:r>
        <w:rPr>
          <w:vertAlign w:val="superscript"/>
        </w:rPr>
        <w:t>2</w:t>
      </w:r>
      <w:r>
        <w:t xml:space="preserve"> = 0.977566</w:t>
      </w:r>
    </w:p>
    <w:p w:rsidR="00840DAA" w:rsidRDefault="00840DAA" w:rsidP="00840DAA">
      <w:pPr>
        <w:autoSpaceDE w:val="0"/>
        <w:autoSpaceDN w:val="0"/>
        <w:adjustRightInd w:val="0"/>
      </w:pPr>
      <w:r>
        <w:t>F-statistic (11, 18) = 49.3458 (p-value &lt; 0.00001)</w:t>
      </w:r>
    </w:p>
    <w:p w:rsidR="00840DAA" w:rsidRDefault="00840DAA" w:rsidP="00840DAA">
      <w:pPr>
        <w:autoSpaceDE w:val="0"/>
        <w:autoSpaceDN w:val="0"/>
        <w:adjustRightInd w:val="0"/>
      </w:pPr>
      <w:r>
        <w:t>Durbin-Watson statistic = 2.09104</w:t>
      </w:r>
      <w:r>
        <w:tab/>
      </w:r>
      <w:r>
        <w:tab/>
        <w:t>First-order autocorrelation coeff. = -0.0589133</w:t>
      </w:r>
    </w:p>
    <w:p w:rsidR="00840DAA" w:rsidRDefault="00840DAA" w:rsidP="00FC6B39">
      <w:pPr>
        <w:autoSpaceDE w:val="0"/>
        <w:autoSpaceDN w:val="0"/>
        <w:adjustRightInd w:val="0"/>
        <w:jc w:val="center"/>
      </w:pPr>
    </w:p>
    <w:p w:rsidR="00840DAA" w:rsidRDefault="00840DAA" w:rsidP="00840DAA">
      <w:pPr>
        <w:autoSpaceDE w:val="0"/>
        <w:autoSpaceDN w:val="0"/>
        <w:adjustRightInd w:val="0"/>
      </w:pPr>
    </w:p>
    <w:p w:rsidR="002E12B0" w:rsidRDefault="002E12B0" w:rsidP="004C7B57">
      <w:pPr>
        <w:autoSpaceDE w:val="0"/>
        <w:autoSpaceDN w:val="0"/>
        <w:adjustRightInd w:val="0"/>
        <w:jc w:val="both"/>
      </w:pPr>
      <w:r>
        <w:t>Only the income elasticity of demand is statistically significant along with the dummy variables for 1974 and 1975. A decision was mad</w:t>
      </w:r>
      <w:r w:rsidR="004C7B57">
        <w:t xml:space="preserve">e to remove the time quadratic </w:t>
      </w:r>
      <w:r>
        <w:t>and keep the price variables.</w:t>
      </w:r>
    </w:p>
    <w:p w:rsidR="00840DAA" w:rsidRDefault="00840DAA" w:rsidP="00840DA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jc w:val="center"/>
            </w:pPr>
            <w:r>
              <w:rPr>
                <w:i/>
                <w:iCs/>
              </w:rPr>
              <w:t>Variable</w:t>
            </w:r>
          </w:p>
        </w:tc>
        <w:tc>
          <w:tcPr>
            <w:tcW w:w="1400" w:type="dxa"/>
            <w:tcBorders>
              <w:top w:val="nil"/>
              <w:left w:val="nil"/>
              <w:bottom w:val="nil"/>
              <w:right w:val="nil"/>
            </w:tcBorders>
          </w:tcPr>
          <w:p w:rsidR="00840DAA" w:rsidRDefault="00840DAA">
            <w:pPr>
              <w:autoSpaceDE w:val="0"/>
              <w:autoSpaceDN w:val="0"/>
              <w:adjustRightInd w:val="0"/>
              <w:jc w:val="center"/>
            </w:pPr>
            <w:r>
              <w:rPr>
                <w:i/>
                <w:iCs/>
              </w:rPr>
              <w:t>Coefficient</w:t>
            </w:r>
          </w:p>
        </w:tc>
        <w:tc>
          <w:tcPr>
            <w:tcW w:w="1400" w:type="dxa"/>
            <w:tcBorders>
              <w:top w:val="nil"/>
              <w:left w:val="nil"/>
              <w:bottom w:val="nil"/>
              <w:right w:val="nil"/>
            </w:tcBorders>
          </w:tcPr>
          <w:p w:rsidR="00840DAA" w:rsidRDefault="00840DAA">
            <w:pPr>
              <w:autoSpaceDE w:val="0"/>
              <w:autoSpaceDN w:val="0"/>
              <w:adjustRightInd w:val="0"/>
              <w:jc w:val="center"/>
            </w:pPr>
            <w:r>
              <w:rPr>
                <w:i/>
                <w:iCs/>
              </w:rPr>
              <w:t>Std. Error</w:t>
            </w:r>
          </w:p>
        </w:tc>
        <w:tc>
          <w:tcPr>
            <w:tcW w:w="1400" w:type="dxa"/>
            <w:tcBorders>
              <w:top w:val="nil"/>
              <w:left w:val="nil"/>
              <w:bottom w:val="nil"/>
              <w:right w:val="nil"/>
            </w:tcBorders>
          </w:tcPr>
          <w:p w:rsidR="00840DAA" w:rsidRDefault="00840DAA">
            <w:pPr>
              <w:autoSpaceDE w:val="0"/>
              <w:autoSpaceDN w:val="0"/>
              <w:adjustRightInd w:val="0"/>
              <w:jc w:val="center"/>
            </w:pPr>
            <w:r>
              <w:rPr>
                <w:i/>
                <w:iCs/>
              </w:rPr>
              <w:t>t-statistic</w:t>
            </w:r>
          </w:p>
        </w:tc>
        <w:tc>
          <w:tcPr>
            <w:tcW w:w="1400" w:type="dxa"/>
            <w:tcBorders>
              <w:top w:val="nil"/>
              <w:left w:val="nil"/>
              <w:bottom w:val="nil"/>
              <w:right w:val="nil"/>
            </w:tcBorders>
          </w:tcPr>
          <w:p w:rsidR="00840DAA" w:rsidRDefault="00840DAA">
            <w:pPr>
              <w:autoSpaceDE w:val="0"/>
              <w:autoSpaceDN w:val="0"/>
              <w:adjustRightInd w:val="0"/>
              <w:jc w:val="center"/>
            </w:pPr>
            <w:r>
              <w:rPr>
                <w:i/>
                <w:iCs/>
              </w:rPr>
              <w:t>p-value</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2E12B0">
            <w:pPr>
              <w:autoSpaceDE w:val="0"/>
              <w:autoSpaceDN w:val="0"/>
              <w:adjustRightInd w:val="0"/>
            </w:pPr>
            <w:r>
              <w:t>C</w:t>
            </w:r>
            <w:r w:rsidR="00840DAA">
              <w:t>onst</w:t>
            </w:r>
          </w:p>
        </w:tc>
        <w:tc>
          <w:tcPr>
            <w:tcW w:w="1400" w:type="dxa"/>
            <w:tcBorders>
              <w:top w:val="nil"/>
              <w:left w:val="nil"/>
              <w:bottom w:val="nil"/>
              <w:right w:val="nil"/>
            </w:tcBorders>
          </w:tcPr>
          <w:p w:rsidR="00840DAA" w:rsidRDefault="00840DAA">
            <w:pPr>
              <w:autoSpaceDE w:val="0"/>
              <w:autoSpaceDN w:val="0"/>
              <w:adjustRightInd w:val="0"/>
              <w:jc w:val="center"/>
            </w:pPr>
            <w:r>
              <w:t>2.59315</w:t>
            </w:r>
          </w:p>
        </w:tc>
        <w:tc>
          <w:tcPr>
            <w:tcW w:w="1400" w:type="dxa"/>
            <w:tcBorders>
              <w:top w:val="nil"/>
              <w:left w:val="nil"/>
              <w:bottom w:val="nil"/>
              <w:right w:val="nil"/>
            </w:tcBorders>
          </w:tcPr>
          <w:p w:rsidR="00840DAA" w:rsidRDefault="00840DAA">
            <w:pPr>
              <w:autoSpaceDE w:val="0"/>
              <w:autoSpaceDN w:val="0"/>
              <w:adjustRightInd w:val="0"/>
              <w:jc w:val="center"/>
            </w:pPr>
            <w:r>
              <w:t>0.313416</w:t>
            </w:r>
          </w:p>
        </w:tc>
        <w:tc>
          <w:tcPr>
            <w:tcW w:w="1400" w:type="dxa"/>
            <w:tcBorders>
              <w:top w:val="nil"/>
              <w:left w:val="nil"/>
              <w:bottom w:val="nil"/>
              <w:right w:val="nil"/>
            </w:tcBorders>
          </w:tcPr>
          <w:p w:rsidR="00840DAA" w:rsidRDefault="00840DAA">
            <w:pPr>
              <w:autoSpaceDE w:val="0"/>
              <w:autoSpaceDN w:val="0"/>
              <w:adjustRightInd w:val="0"/>
              <w:jc w:val="center"/>
            </w:pPr>
            <w:r>
              <w:t>8.2738</w:t>
            </w:r>
          </w:p>
        </w:tc>
        <w:tc>
          <w:tcPr>
            <w:tcW w:w="1400" w:type="dxa"/>
            <w:tcBorders>
              <w:top w:val="nil"/>
              <w:left w:val="nil"/>
              <w:bottom w:val="nil"/>
              <w:right w:val="nil"/>
            </w:tcBorders>
          </w:tcPr>
          <w:p w:rsidR="00840DAA" w:rsidRDefault="00840DAA">
            <w:pPr>
              <w:autoSpaceDE w:val="0"/>
              <w:autoSpaceDN w:val="0"/>
              <w:adjustRightInd w:val="0"/>
              <w:jc w:val="center"/>
            </w:pPr>
            <w:r>
              <w:t>&lt;0.00001</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l_realdomelec</w:t>
            </w:r>
          </w:p>
        </w:tc>
        <w:tc>
          <w:tcPr>
            <w:tcW w:w="1400" w:type="dxa"/>
            <w:tcBorders>
              <w:top w:val="nil"/>
              <w:left w:val="nil"/>
              <w:bottom w:val="nil"/>
              <w:right w:val="nil"/>
            </w:tcBorders>
          </w:tcPr>
          <w:p w:rsidR="00840DAA" w:rsidRDefault="00840DAA">
            <w:pPr>
              <w:autoSpaceDE w:val="0"/>
              <w:autoSpaceDN w:val="0"/>
              <w:adjustRightInd w:val="0"/>
              <w:jc w:val="center"/>
            </w:pPr>
            <w:r>
              <w:t>-0.221822</w:t>
            </w:r>
          </w:p>
        </w:tc>
        <w:tc>
          <w:tcPr>
            <w:tcW w:w="1400" w:type="dxa"/>
            <w:tcBorders>
              <w:top w:val="nil"/>
              <w:left w:val="nil"/>
              <w:bottom w:val="nil"/>
              <w:right w:val="nil"/>
            </w:tcBorders>
          </w:tcPr>
          <w:p w:rsidR="00840DAA" w:rsidRDefault="00840DAA">
            <w:pPr>
              <w:autoSpaceDE w:val="0"/>
              <w:autoSpaceDN w:val="0"/>
              <w:adjustRightInd w:val="0"/>
              <w:jc w:val="center"/>
            </w:pPr>
            <w:r>
              <w:t>0.0493651</w:t>
            </w:r>
          </w:p>
        </w:tc>
        <w:tc>
          <w:tcPr>
            <w:tcW w:w="1400" w:type="dxa"/>
            <w:tcBorders>
              <w:top w:val="nil"/>
              <w:left w:val="nil"/>
              <w:bottom w:val="nil"/>
              <w:right w:val="nil"/>
            </w:tcBorders>
          </w:tcPr>
          <w:p w:rsidR="00840DAA" w:rsidRDefault="00840DAA">
            <w:pPr>
              <w:autoSpaceDE w:val="0"/>
              <w:autoSpaceDN w:val="0"/>
              <w:adjustRightInd w:val="0"/>
              <w:jc w:val="center"/>
            </w:pPr>
            <w:r>
              <w:t>-4.4935</w:t>
            </w:r>
          </w:p>
        </w:tc>
        <w:tc>
          <w:tcPr>
            <w:tcW w:w="1400" w:type="dxa"/>
            <w:tcBorders>
              <w:top w:val="nil"/>
              <w:left w:val="nil"/>
              <w:bottom w:val="nil"/>
              <w:right w:val="nil"/>
            </w:tcBorders>
          </w:tcPr>
          <w:p w:rsidR="00840DAA" w:rsidRDefault="00840DAA">
            <w:pPr>
              <w:autoSpaceDE w:val="0"/>
              <w:autoSpaceDN w:val="0"/>
              <w:adjustRightInd w:val="0"/>
              <w:jc w:val="center"/>
            </w:pPr>
            <w:r>
              <w:t>0.00016</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l_realdomcoal</w:t>
            </w:r>
          </w:p>
        </w:tc>
        <w:tc>
          <w:tcPr>
            <w:tcW w:w="1400" w:type="dxa"/>
            <w:tcBorders>
              <w:top w:val="nil"/>
              <w:left w:val="nil"/>
              <w:bottom w:val="nil"/>
              <w:right w:val="nil"/>
            </w:tcBorders>
          </w:tcPr>
          <w:p w:rsidR="00840DAA" w:rsidRDefault="00840DAA">
            <w:pPr>
              <w:autoSpaceDE w:val="0"/>
              <w:autoSpaceDN w:val="0"/>
              <w:adjustRightInd w:val="0"/>
              <w:jc w:val="center"/>
            </w:pPr>
            <w:r>
              <w:t>-0.0224659</w:t>
            </w:r>
          </w:p>
        </w:tc>
        <w:tc>
          <w:tcPr>
            <w:tcW w:w="1400" w:type="dxa"/>
            <w:tcBorders>
              <w:top w:val="nil"/>
              <w:left w:val="nil"/>
              <w:bottom w:val="nil"/>
              <w:right w:val="nil"/>
            </w:tcBorders>
          </w:tcPr>
          <w:p w:rsidR="00840DAA" w:rsidRDefault="00840DAA">
            <w:pPr>
              <w:autoSpaceDE w:val="0"/>
              <w:autoSpaceDN w:val="0"/>
              <w:adjustRightInd w:val="0"/>
              <w:jc w:val="center"/>
            </w:pPr>
            <w:r>
              <w:t>0.0750558</w:t>
            </w:r>
          </w:p>
        </w:tc>
        <w:tc>
          <w:tcPr>
            <w:tcW w:w="1400" w:type="dxa"/>
            <w:tcBorders>
              <w:top w:val="nil"/>
              <w:left w:val="nil"/>
              <w:bottom w:val="nil"/>
              <w:right w:val="nil"/>
            </w:tcBorders>
          </w:tcPr>
          <w:p w:rsidR="00840DAA" w:rsidRDefault="00840DAA">
            <w:pPr>
              <w:autoSpaceDE w:val="0"/>
              <w:autoSpaceDN w:val="0"/>
              <w:adjustRightInd w:val="0"/>
              <w:jc w:val="center"/>
            </w:pPr>
            <w:r>
              <w:t>-0.2993</w:t>
            </w:r>
          </w:p>
        </w:tc>
        <w:tc>
          <w:tcPr>
            <w:tcW w:w="1400" w:type="dxa"/>
            <w:tcBorders>
              <w:top w:val="nil"/>
              <w:left w:val="nil"/>
              <w:bottom w:val="nil"/>
              <w:right w:val="nil"/>
            </w:tcBorders>
          </w:tcPr>
          <w:p w:rsidR="00840DAA" w:rsidRDefault="00840DAA">
            <w:pPr>
              <w:autoSpaceDE w:val="0"/>
              <w:autoSpaceDN w:val="0"/>
              <w:adjustRightInd w:val="0"/>
              <w:jc w:val="center"/>
            </w:pPr>
            <w:r>
              <w:t>0.76738</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l_realdomoil</w:t>
            </w:r>
          </w:p>
        </w:tc>
        <w:tc>
          <w:tcPr>
            <w:tcW w:w="1400" w:type="dxa"/>
            <w:tcBorders>
              <w:top w:val="nil"/>
              <w:left w:val="nil"/>
              <w:bottom w:val="nil"/>
              <w:right w:val="nil"/>
            </w:tcBorders>
          </w:tcPr>
          <w:p w:rsidR="00840DAA" w:rsidRDefault="00840DAA">
            <w:pPr>
              <w:autoSpaceDE w:val="0"/>
              <w:autoSpaceDN w:val="0"/>
              <w:adjustRightInd w:val="0"/>
              <w:jc w:val="center"/>
            </w:pPr>
            <w:r>
              <w:t>-0.0483809</w:t>
            </w:r>
          </w:p>
        </w:tc>
        <w:tc>
          <w:tcPr>
            <w:tcW w:w="1400" w:type="dxa"/>
            <w:tcBorders>
              <w:top w:val="nil"/>
              <w:left w:val="nil"/>
              <w:bottom w:val="nil"/>
              <w:right w:val="nil"/>
            </w:tcBorders>
          </w:tcPr>
          <w:p w:rsidR="00840DAA" w:rsidRDefault="00840DAA">
            <w:pPr>
              <w:autoSpaceDE w:val="0"/>
              <w:autoSpaceDN w:val="0"/>
              <w:adjustRightInd w:val="0"/>
              <w:jc w:val="center"/>
            </w:pPr>
            <w:r>
              <w:t>0.0289431</w:t>
            </w:r>
          </w:p>
        </w:tc>
        <w:tc>
          <w:tcPr>
            <w:tcW w:w="1400" w:type="dxa"/>
            <w:tcBorders>
              <w:top w:val="nil"/>
              <w:left w:val="nil"/>
              <w:bottom w:val="nil"/>
              <w:right w:val="nil"/>
            </w:tcBorders>
          </w:tcPr>
          <w:p w:rsidR="00840DAA" w:rsidRDefault="00840DAA">
            <w:pPr>
              <w:autoSpaceDE w:val="0"/>
              <w:autoSpaceDN w:val="0"/>
              <w:adjustRightInd w:val="0"/>
              <w:jc w:val="center"/>
            </w:pPr>
            <w:r>
              <w:t>-1.6716</w:t>
            </w:r>
          </w:p>
        </w:tc>
        <w:tc>
          <w:tcPr>
            <w:tcW w:w="1400" w:type="dxa"/>
            <w:tcBorders>
              <w:top w:val="nil"/>
              <w:left w:val="nil"/>
              <w:bottom w:val="nil"/>
              <w:right w:val="nil"/>
            </w:tcBorders>
          </w:tcPr>
          <w:p w:rsidR="00840DAA" w:rsidRDefault="00840DAA">
            <w:pPr>
              <w:autoSpaceDE w:val="0"/>
              <w:autoSpaceDN w:val="0"/>
              <w:adjustRightInd w:val="0"/>
              <w:jc w:val="center"/>
            </w:pPr>
            <w:r>
              <w:t>0.10816</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l_NIPDYR</w:t>
            </w:r>
          </w:p>
        </w:tc>
        <w:tc>
          <w:tcPr>
            <w:tcW w:w="1400" w:type="dxa"/>
            <w:tcBorders>
              <w:top w:val="nil"/>
              <w:left w:val="nil"/>
              <w:bottom w:val="nil"/>
              <w:right w:val="nil"/>
            </w:tcBorders>
          </w:tcPr>
          <w:p w:rsidR="00840DAA" w:rsidRDefault="00840DAA">
            <w:pPr>
              <w:autoSpaceDE w:val="0"/>
              <w:autoSpaceDN w:val="0"/>
              <w:adjustRightInd w:val="0"/>
              <w:jc w:val="center"/>
            </w:pPr>
            <w:r>
              <w:t>0.27397</w:t>
            </w:r>
          </w:p>
        </w:tc>
        <w:tc>
          <w:tcPr>
            <w:tcW w:w="1400" w:type="dxa"/>
            <w:tcBorders>
              <w:top w:val="nil"/>
              <w:left w:val="nil"/>
              <w:bottom w:val="nil"/>
              <w:right w:val="nil"/>
            </w:tcBorders>
          </w:tcPr>
          <w:p w:rsidR="00840DAA" w:rsidRDefault="00840DAA">
            <w:pPr>
              <w:autoSpaceDE w:val="0"/>
              <w:autoSpaceDN w:val="0"/>
              <w:adjustRightInd w:val="0"/>
              <w:jc w:val="center"/>
            </w:pPr>
            <w:r>
              <w:t>0.0264009</w:t>
            </w:r>
          </w:p>
        </w:tc>
        <w:tc>
          <w:tcPr>
            <w:tcW w:w="1400" w:type="dxa"/>
            <w:tcBorders>
              <w:top w:val="nil"/>
              <w:left w:val="nil"/>
              <w:bottom w:val="nil"/>
              <w:right w:val="nil"/>
            </w:tcBorders>
          </w:tcPr>
          <w:p w:rsidR="00840DAA" w:rsidRDefault="00840DAA">
            <w:pPr>
              <w:autoSpaceDE w:val="0"/>
              <w:autoSpaceDN w:val="0"/>
              <w:adjustRightInd w:val="0"/>
              <w:jc w:val="center"/>
            </w:pPr>
            <w:r>
              <w:t>10.3773</w:t>
            </w:r>
          </w:p>
        </w:tc>
        <w:tc>
          <w:tcPr>
            <w:tcW w:w="1400" w:type="dxa"/>
            <w:tcBorders>
              <w:top w:val="nil"/>
              <w:left w:val="nil"/>
              <w:bottom w:val="nil"/>
              <w:right w:val="nil"/>
            </w:tcBorders>
          </w:tcPr>
          <w:p w:rsidR="00840DAA" w:rsidRDefault="00840DAA">
            <w:pPr>
              <w:autoSpaceDE w:val="0"/>
              <w:autoSpaceDN w:val="0"/>
              <w:adjustRightInd w:val="0"/>
              <w:jc w:val="center"/>
            </w:pPr>
            <w:r>
              <w:t>&lt;0.00001</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dummy1974</w:t>
            </w:r>
          </w:p>
        </w:tc>
        <w:tc>
          <w:tcPr>
            <w:tcW w:w="1400" w:type="dxa"/>
            <w:tcBorders>
              <w:top w:val="nil"/>
              <w:left w:val="nil"/>
              <w:bottom w:val="nil"/>
              <w:right w:val="nil"/>
            </w:tcBorders>
          </w:tcPr>
          <w:p w:rsidR="00840DAA" w:rsidRDefault="00840DAA">
            <w:pPr>
              <w:autoSpaceDE w:val="0"/>
              <w:autoSpaceDN w:val="0"/>
              <w:adjustRightInd w:val="0"/>
              <w:jc w:val="center"/>
            </w:pPr>
            <w:r>
              <w:t>0.0864736</w:t>
            </w:r>
          </w:p>
        </w:tc>
        <w:tc>
          <w:tcPr>
            <w:tcW w:w="1400" w:type="dxa"/>
            <w:tcBorders>
              <w:top w:val="nil"/>
              <w:left w:val="nil"/>
              <w:bottom w:val="nil"/>
              <w:right w:val="nil"/>
            </w:tcBorders>
          </w:tcPr>
          <w:p w:rsidR="00840DAA" w:rsidRDefault="00840DAA">
            <w:pPr>
              <w:autoSpaceDE w:val="0"/>
              <w:autoSpaceDN w:val="0"/>
              <w:adjustRightInd w:val="0"/>
              <w:jc w:val="center"/>
            </w:pPr>
            <w:r>
              <w:t>0.0230027</w:t>
            </w:r>
          </w:p>
        </w:tc>
        <w:tc>
          <w:tcPr>
            <w:tcW w:w="1400" w:type="dxa"/>
            <w:tcBorders>
              <w:top w:val="nil"/>
              <w:left w:val="nil"/>
              <w:bottom w:val="nil"/>
              <w:right w:val="nil"/>
            </w:tcBorders>
          </w:tcPr>
          <w:p w:rsidR="00840DAA" w:rsidRDefault="00840DAA">
            <w:pPr>
              <w:autoSpaceDE w:val="0"/>
              <w:autoSpaceDN w:val="0"/>
              <w:adjustRightInd w:val="0"/>
              <w:jc w:val="center"/>
            </w:pPr>
            <w:r>
              <w:t>3.7593</w:t>
            </w:r>
          </w:p>
        </w:tc>
        <w:tc>
          <w:tcPr>
            <w:tcW w:w="1400" w:type="dxa"/>
            <w:tcBorders>
              <w:top w:val="nil"/>
              <w:left w:val="nil"/>
              <w:bottom w:val="nil"/>
              <w:right w:val="nil"/>
            </w:tcBorders>
          </w:tcPr>
          <w:p w:rsidR="00840DAA" w:rsidRDefault="00840DAA">
            <w:pPr>
              <w:autoSpaceDE w:val="0"/>
              <w:autoSpaceDN w:val="0"/>
              <w:adjustRightInd w:val="0"/>
              <w:jc w:val="center"/>
            </w:pPr>
            <w:r>
              <w:t>0.00102</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dummy1975</w:t>
            </w:r>
          </w:p>
        </w:tc>
        <w:tc>
          <w:tcPr>
            <w:tcW w:w="1400" w:type="dxa"/>
            <w:tcBorders>
              <w:top w:val="nil"/>
              <w:left w:val="nil"/>
              <w:bottom w:val="nil"/>
              <w:right w:val="nil"/>
            </w:tcBorders>
          </w:tcPr>
          <w:p w:rsidR="00840DAA" w:rsidRDefault="00840DAA">
            <w:pPr>
              <w:autoSpaceDE w:val="0"/>
              <w:autoSpaceDN w:val="0"/>
              <w:adjustRightInd w:val="0"/>
              <w:jc w:val="center"/>
            </w:pPr>
            <w:r>
              <w:t>-0.0479995</w:t>
            </w:r>
          </w:p>
        </w:tc>
        <w:tc>
          <w:tcPr>
            <w:tcW w:w="1400" w:type="dxa"/>
            <w:tcBorders>
              <w:top w:val="nil"/>
              <w:left w:val="nil"/>
              <w:bottom w:val="nil"/>
              <w:right w:val="nil"/>
            </w:tcBorders>
          </w:tcPr>
          <w:p w:rsidR="00840DAA" w:rsidRDefault="00840DAA">
            <w:pPr>
              <w:autoSpaceDE w:val="0"/>
              <w:autoSpaceDN w:val="0"/>
              <w:adjustRightInd w:val="0"/>
              <w:jc w:val="center"/>
            </w:pPr>
            <w:r>
              <w:t>0.021435</w:t>
            </w:r>
          </w:p>
        </w:tc>
        <w:tc>
          <w:tcPr>
            <w:tcW w:w="1400" w:type="dxa"/>
            <w:tcBorders>
              <w:top w:val="nil"/>
              <w:left w:val="nil"/>
              <w:bottom w:val="nil"/>
              <w:right w:val="nil"/>
            </w:tcBorders>
          </w:tcPr>
          <w:p w:rsidR="00840DAA" w:rsidRDefault="00840DAA">
            <w:pPr>
              <w:autoSpaceDE w:val="0"/>
              <w:autoSpaceDN w:val="0"/>
              <w:adjustRightInd w:val="0"/>
              <w:jc w:val="center"/>
            </w:pPr>
            <w:r>
              <w:t>-2.2393</w:t>
            </w:r>
          </w:p>
        </w:tc>
        <w:tc>
          <w:tcPr>
            <w:tcW w:w="1400" w:type="dxa"/>
            <w:tcBorders>
              <w:top w:val="nil"/>
              <w:left w:val="nil"/>
              <w:bottom w:val="nil"/>
              <w:right w:val="nil"/>
            </w:tcBorders>
          </w:tcPr>
          <w:p w:rsidR="00840DAA" w:rsidRDefault="00840DAA">
            <w:pPr>
              <w:autoSpaceDE w:val="0"/>
              <w:autoSpaceDN w:val="0"/>
              <w:adjustRightInd w:val="0"/>
              <w:jc w:val="center"/>
            </w:pPr>
            <w:r>
              <w:t>0.03510</w:t>
            </w:r>
          </w:p>
        </w:tc>
        <w:tc>
          <w:tcPr>
            <w:tcW w:w="500" w:type="dxa"/>
            <w:tcBorders>
              <w:top w:val="nil"/>
              <w:left w:val="nil"/>
              <w:bottom w:val="nil"/>
              <w:right w:val="nil"/>
            </w:tcBorders>
          </w:tcPr>
          <w:p w:rsidR="00840DAA" w:rsidRDefault="00840DAA">
            <w:pPr>
              <w:autoSpaceDE w:val="0"/>
              <w:autoSpaceDN w:val="0"/>
              <w:adjustRightInd w:val="0"/>
            </w:pPr>
            <w:r>
              <w:t>**</w:t>
            </w:r>
          </w:p>
        </w:tc>
      </w:tr>
    </w:tbl>
    <w:p w:rsidR="00840DAA" w:rsidRDefault="00840DAA" w:rsidP="00840DAA">
      <w:pPr>
        <w:autoSpaceDE w:val="0"/>
        <w:autoSpaceDN w:val="0"/>
        <w:adjustRightInd w:val="0"/>
        <w:jc w:val="center"/>
      </w:pPr>
    </w:p>
    <w:p w:rsidR="00840DAA" w:rsidRDefault="00840DAA" w:rsidP="00840DAA">
      <w:pPr>
        <w:autoSpaceDE w:val="0"/>
        <w:autoSpaceDN w:val="0"/>
        <w:adjustRightInd w:val="0"/>
      </w:pPr>
      <w:r>
        <w:t>Sum of squared residuals = 0.00973711</w:t>
      </w:r>
      <w:r>
        <w:tab/>
        <w:t>Standard error of residuals = 0.0205755</w:t>
      </w:r>
    </w:p>
    <w:p w:rsidR="00840DAA" w:rsidRDefault="00840DAA" w:rsidP="00840DAA">
      <w:pPr>
        <w:autoSpaceDE w:val="0"/>
        <w:autoSpaceDN w:val="0"/>
        <w:adjustRightInd w:val="0"/>
      </w:pPr>
      <w:r>
        <w:t>Unadjusted R</w:t>
      </w:r>
      <w:r>
        <w:rPr>
          <w:vertAlign w:val="superscript"/>
        </w:rPr>
        <w:t>2</w:t>
      </w:r>
      <w:r>
        <w:t xml:space="preserve"> = 0.984895</w:t>
      </w:r>
      <w:r>
        <w:tab/>
      </w:r>
      <w:r>
        <w:tab/>
      </w:r>
      <w:r>
        <w:tab/>
        <w:t>Adjusted R</w:t>
      </w:r>
      <w:r>
        <w:rPr>
          <w:vertAlign w:val="superscript"/>
        </w:rPr>
        <w:t>2</w:t>
      </w:r>
      <w:r>
        <w:t xml:space="preserve"> = 0.980955</w:t>
      </w:r>
    </w:p>
    <w:p w:rsidR="00840DAA" w:rsidRDefault="00840DAA" w:rsidP="00840DAA">
      <w:pPr>
        <w:autoSpaceDE w:val="0"/>
        <w:autoSpaceDN w:val="0"/>
        <w:adjustRightInd w:val="0"/>
      </w:pPr>
      <w:r>
        <w:t>F-statistic (6, 23) = 93.7354 (p-value &lt; 0.00001)</w:t>
      </w:r>
    </w:p>
    <w:p w:rsidR="00840DAA" w:rsidRDefault="00840DAA" w:rsidP="00840DAA">
      <w:pPr>
        <w:autoSpaceDE w:val="0"/>
        <w:autoSpaceDN w:val="0"/>
        <w:adjustRightInd w:val="0"/>
      </w:pPr>
      <w:r>
        <w:t>Durbin-Watson statistic = 1.97756</w:t>
      </w:r>
      <w:r>
        <w:tab/>
      </w:r>
      <w:r>
        <w:tab/>
        <w:t>First-order autocorrelation coeff. = -0.0012471</w:t>
      </w:r>
    </w:p>
    <w:p w:rsidR="00840DAA" w:rsidRDefault="00840DAA" w:rsidP="00840DAA">
      <w:pPr>
        <w:autoSpaceDE w:val="0"/>
        <w:autoSpaceDN w:val="0"/>
        <w:adjustRightInd w:val="0"/>
      </w:pPr>
    </w:p>
    <w:p w:rsidR="002E12B0" w:rsidRDefault="002E12B0" w:rsidP="0064777D">
      <w:pPr>
        <w:autoSpaceDE w:val="0"/>
        <w:autoSpaceDN w:val="0"/>
        <w:adjustRightInd w:val="0"/>
        <w:jc w:val="both"/>
      </w:pPr>
      <w:r>
        <w:t>The result was that the price elasticity of demand also became significant with the price of oil being marginally significant. The next regression keeps the real price of electricity, the real price of oil, income and the 2 dummy variables in the model.</w:t>
      </w:r>
    </w:p>
    <w:p w:rsidR="00840DAA" w:rsidRDefault="00840DAA" w:rsidP="00840DAA">
      <w:pPr>
        <w:autoSpaceDE w:val="0"/>
        <w:autoSpaceDN w:val="0"/>
        <w:adjustRightInd w:val="0"/>
        <w:jc w:val="center"/>
      </w:pPr>
      <w:r>
        <w:br w:type="page"/>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jc w:val="center"/>
            </w:pPr>
            <w:r>
              <w:rPr>
                <w:i/>
                <w:iCs/>
              </w:rPr>
              <w:t>Variable</w:t>
            </w:r>
          </w:p>
        </w:tc>
        <w:tc>
          <w:tcPr>
            <w:tcW w:w="1400" w:type="dxa"/>
            <w:tcBorders>
              <w:top w:val="nil"/>
              <w:left w:val="nil"/>
              <w:bottom w:val="nil"/>
              <w:right w:val="nil"/>
            </w:tcBorders>
          </w:tcPr>
          <w:p w:rsidR="00840DAA" w:rsidRDefault="00840DAA">
            <w:pPr>
              <w:autoSpaceDE w:val="0"/>
              <w:autoSpaceDN w:val="0"/>
              <w:adjustRightInd w:val="0"/>
              <w:jc w:val="center"/>
            </w:pPr>
            <w:r>
              <w:rPr>
                <w:i/>
                <w:iCs/>
              </w:rPr>
              <w:t>Coefficient</w:t>
            </w:r>
          </w:p>
        </w:tc>
        <w:tc>
          <w:tcPr>
            <w:tcW w:w="1400" w:type="dxa"/>
            <w:tcBorders>
              <w:top w:val="nil"/>
              <w:left w:val="nil"/>
              <w:bottom w:val="nil"/>
              <w:right w:val="nil"/>
            </w:tcBorders>
          </w:tcPr>
          <w:p w:rsidR="00840DAA" w:rsidRDefault="00840DAA">
            <w:pPr>
              <w:autoSpaceDE w:val="0"/>
              <w:autoSpaceDN w:val="0"/>
              <w:adjustRightInd w:val="0"/>
              <w:jc w:val="center"/>
            </w:pPr>
            <w:r>
              <w:rPr>
                <w:i/>
                <w:iCs/>
              </w:rPr>
              <w:t>Std. Error</w:t>
            </w:r>
          </w:p>
        </w:tc>
        <w:tc>
          <w:tcPr>
            <w:tcW w:w="1400" w:type="dxa"/>
            <w:tcBorders>
              <w:top w:val="nil"/>
              <w:left w:val="nil"/>
              <w:bottom w:val="nil"/>
              <w:right w:val="nil"/>
            </w:tcBorders>
          </w:tcPr>
          <w:p w:rsidR="00840DAA" w:rsidRDefault="00840DAA">
            <w:pPr>
              <w:autoSpaceDE w:val="0"/>
              <w:autoSpaceDN w:val="0"/>
              <w:adjustRightInd w:val="0"/>
              <w:jc w:val="center"/>
            </w:pPr>
            <w:r>
              <w:rPr>
                <w:i/>
                <w:iCs/>
              </w:rPr>
              <w:t>t-statistic</w:t>
            </w:r>
          </w:p>
        </w:tc>
        <w:tc>
          <w:tcPr>
            <w:tcW w:w="1400" w:type="dxa"/>
            <w:tcBorders>
              <w:top w:val="nil"/>
              <w:left w:val="nil"/>
              <w:bottom w:val="nil"/>
              <w:right w:val="nil"/>
            </w:tcBorders>
          </w:tcPr>
          <w:p w:rsidR="00840DAA" w:rsidRDefault="00840DAA">
            <w:pPr>
              <w:autoSpaceDE w:val="0"/>
              <w:autoSpaceDN w:val="0"/>
              <w:adjustRightInd w:val="0"/>
              <w:jc w:val="center"/>
            </w:pPr>
            <w:r>
              <w:rPr>
                <w:i/>
                <w:iCs/>
              </w:rPr>
              <w:t>p-value</w:t>
            </w:r>
          </w:p>
        </w:tc>
        <w:tc>
          <w:tcPr>
            <w:tcW w:w="500" w:type="dxa"/>
            <w:tcBorders>
              <w:top w:val="nil"/>
              <w:left w:val="nil"/>
              <w:bottom w:val="nil"/>
              <w:right w:val="nil"/>
            </w:tcBorders>
          </w:tcPr>
          <w:p w:rsidR="00840DAA" w:rsidRDefault="00840DAA">
            <w:pPr>
              <w:autoSpaceDE w:val="0"/>
              <w:autoSpaceDN w:val="0"/>
              <w:adjustRightInd w:val="0"/>
            </w:pP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const</w:t>
            </w:r>
          </w:p>
        </w:tc>
        <w:tc>
          <w:tcPr>
            <w:tcW w:w="1400" w:type="dxa"/>
            <w:tcBorders>
              <w:top w:val="nil"/>
              <w:left w:val="nil"/>
              <w:bottom w:val="nil"/>
              <w:right w:val="nil"/>
            </w:tcBorders>
          </w:tcPr>
          <w:p w:rsidR="00840DAA" w:rsidRDefault="00840DAA">
            <w:pPr>
              <w:autoSpaceDE w:val="0"/>
              <w:autoSpaceDN w:val="0"/>
              <w:adjustRightInd w:val="0"/>
              <w:jc w:val="center"/>
            </w:pPr>
            <w:r>
              <w:t>2.67865</w:t>
            </w:r>
          </w:p>
        </w:tc>
        <w:tc>
          <w:tcPr>
            <w:tcW w:w="1400" w:type="dxa"/>
            <w:tcBorders>
              <w:top w:val="nil"/>
              <w:left w:val="nil"/>
              <w:bottom w:val="nil"/>
              <w:right w:val="nil"/>
            </w:tcBorders>
          </w:tcPr>
          <w:p w:rsidR="00840DAA" w:rsidRDefault="00840DAA">
            <w:pPr>
              <w:autoSpaceDE w:val="0"/>
              <w:autoSpaceDN w:val="0"/>
              <w:adjustRightInd w:val="0"/>
              <w:jc w:val="center"/>
            </w:pPr>
            <w:r>
              <w:t>0.140692</w:t>
            </w:r>
          </w:p>
        </w:tc>
        <w:tc>
          <w:tcPr>
            <w:tcW w:w="1400" w:type="dxa"/>
            <w:tcBorders>
              <w:top w:val="nil"/>
              <w:left w:val="nil"/>
              <w:bottom w:val="nil"/>
              <w:right w:val="nil"/>
            </w:tcBorders>
          </w:tcPr>
          <w:p w:rsidR="00840DAA" w:rsidRDefault="00840DAA">
            <w:pPr>
              <w:autoSpaceDE w:val="0"/>
              <w:autoSpaceDN w:val="0"/>
              <w:adjustRightInd w:val="0"/>
              <w:jc w:val="center"/>
            </w:pPr>
            <w:r>
              <w:t>19.0390</w:t>
            </w:r>
          </w:p>
        </w:tc>
        <w:tc>
          <w:tcPr>
            <w:tcW w:w="1400" w:type="dxa"/>
            <w:tcBorders>
              <w:top w:val="nil"/>
              <w:left w:val="nil"/>
              <w:bottom w:val="nil"/>
              <w:right w:val="nil"/>
            </w:tcBorders>
          </w:tcPr>
          <w:p w:rsidR="00840DAA" w:rsidRDefault="00840DAA">
            <w:pPr>
              <w:autoSpaceDE w:val="0"/>
              <w:autoSpaceDN w:val="0"/>
              <w:adjustRightInd w:val="0"/>
              <w:jc w:val="center"/>
            </w:pPr>
            <w:r>
              <w:t>&lt;0.00001</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l_realdomelec</w:t>
            </w:r>
          </w:p>
        </w:tc>
        <w:tc>
          <w:tcPr>
            <w:tcW w:w="1400" w:type="dxa"/>
            <w:tcBorders>
              <w:top w:val="nil"/>
              <w:left w:val="nil"/>
              <w:bottom w:val="nil"/>
              <w:right w:val="nil"/>
            </w:tcBorders>
          </w:tcPr>
          <w:p w:rsidR="00840DAA" w:rsidRDefault="00840DAA">
            <w:pPr>
              <w:autoSpaceDE w:val="0"/>
              <w:autoSpaceDN w:val="0"/>
              <w:adjustRightInd w:val="0"/>
              <w:jc w:val="center"/>
            </w:pPr>
            <w:r>
              <w:t>-0.231397</w:t>
            </w:r>
          </w:p>
        </w:tc>
        <w:tc>
          <w:tcPr>
            <w:tcW w:w="1400" w:type="dxa"/>
            <w:tcBorders>
              <w:top w:val="nil"/>
              <w:left w:val="nil"/>
              <w:bottom w:val="nil"/>
              <w:right w:val="nil"/>
            </w:tcBorders>
          </w:tcPr>
          <w:p w:rsidR="00840DAA" w:rsidRDefault="00840DAA">
            <w:pPr>
              <w:autoSpaceDE w:val="0"/>
              <w:autoSpaceDN w:val="0"/>
              <w:adjustRightInd w:val="0"/>
              <w:jc w:val="center"/>
            </w:pPr>
            <w:r>
              <w:t>0.0413574</w:t>
            </w:r>
          </w:p>
        </w:tc>
        <w:tc>
          <w:tcPr>
            <w:tcW w:w="1400" w:type="dxa"/>
            <w:tcBorders>
              <w:top w:val="nil"/>
              <w:left w:val="nil"/>
              <w:bottom w:val="nil"/>
              <w:right w:val="nil"/>
            </w:tcBorders>
          </w:tcPr>
          <w:p w:rsidR="00840DAA" w:rsidRDefault="00840DAA">
            <w:pPr>
              <w:autoSpaceDE w:val="0"/>
              <w:autoSpaceDN w:val="0"/>
              <w:adjustRightInd w:val="0"/>
              <w:jc w:val="center"/>
            </w:pPr>
            <w:r>
              <w:t>-5.5950</w:t>
            </w:r>
          </w:p>
        </w:tc>
        <w:tc>
          <w:tcPr>
            <w:tcW w:w="1400" w:type="dxa"/>
            <w:tcBorders>
              <w:top w:val="nil"/>
              <w:left w:val="nil"/>
              <w:bottom w:val="nil"/>
              <w:right w:val="nil"/>
            </w:tcBorders>
          </w:tcPr>
          <w:p w:rsidR="00840DAA" w:rsidRDefault="00840DAA">
            <w:pPr>
              <w:autoSpaceDE w:val="0"/>
              <w:autoSpaceDN w:val="0"/>
              <w:adjustRightInd w:val="0"/>
              <w:jc w:val="center"/>
            </w:pPr>
            <w:r>
              <w:t>&lt;0.00001</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l_realdomoil</w:t>
            </w:r>
          </w:p>
        </w:tc>
        <w:tc>
          <w:tcPr>
            <w:tcW w:w="1400" w:type="dxa"/>
            <w:tcBorders>
              <w:top w:val="nil"/>
              <w:left w:val="nil"/>
              <w:bottom w:val="nil"/>
              <w:right w:val="nil"/>
            </w:tcBorders>
          </w:tcPr>
          <w:p w:rsidR="00840DAA" w:rsidRDefault="00840DAA">
            <w:pPr>
              <w:autoSpaceDE w:val="0"/>
              <w:autoSpaceDN w:val="0"/>
              <w:adjustRightInd w:val="0"/>
              <w:jc w:val="center"/>
            </w:pPr>
            <w:r>
              <w:t>-0.0531992</w:t>
            </w:r>
          </w:p>
        </w:tc>
        <w:tc>
          <w:tcPr>
            <w:tcW w:w="1400" w:type="dxa"/>
            <w:tcBorders>
              <w:top w:val="nil"/>
              <w:left w:val="nil"/>
              <w:bottom w:val="nil"/>
              <w:right w:val="nil"/>
            </w:tcBorders>
          </w:tcPr>
          <w:p w:rsidR="00840DAA" w:rsidRDefault="00840DAA">
            <w:pPr>
              <w:autoSpaceDE w:val="0"/>
              <w:autoSpaceDN w:val="0"/>
              <w:adjustRightInd w:val="0"/>
              <w:jc w:val="center"/>
            </w:pPr>
            <w:r>
              <w:t>0.0224805</w:t>
            </w:r>
          </w:p>
        </w:tc>
        <w:tc>
          <w:tcPr>
            <w:tcW w:w="1400" w:type="dxa"/>
            <w:tcBorders>
              <w:top w:val="nil"/>
              <w:left w:val="nil"/>
              <w:bottom w:val="nil"/>
              <w:right w:val="nil"/>
            </w:tcBorders>
          </w:tcPr>
          <w:p w:rsidR="00840DAA" w:rsidRDefault="00840DAA">
            <w:pPr>
              <w:autoSpaceDE w:val="0"/>
              <w:autoSpaceDN w:val="0"/>
              <w:adjustRightInd w:val="0"/>
              <w:jc w:val="center"/>
            </w:pPr>
            <w:r>
              <w:t>-2.3665</w:t>
            </w:r>
          </w:p>
        </w:tc>
        <w:tc>
          <w:tcPr>
            <w:tcW w:w="1400" w:type="dxa"/>
            <w:tcBorders>
              <w:top w:val="nil"/>
              <w:left w:val="nil"/>
              <w:bottom w:val="nil"/>
              <w:right w:val="nil"/>
            </w:tcBorders>
          </w:tcPr>
          <w:p w:rsidR="00840DAA" w:rsidRDefault="00840DAA">
            <w:pPr>
              <w:autoSpaceDE w:val="0"/>
              <w:autoSpaceDN w:val="0"/>
              <w:adjustRightInd w:val="0"/>
              <w:jc w:val="center"/>
            </w:pPr>
            <w:r>
              <w:t>0.02637</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l_NIPDYR</w:t>
            </w:r>
          </w:p>
        </w:tc>
        <w:tc>
          <w:tcPr>
            <w:tcW w:w="1400" w:type="dxa"/>
            <w:tcBorders>
              <w:top w:val="nil"/>
              <w:left w:val="nil"/>
              <w:bottom w:val="nil"/>
              <w:right w:val="nil"/>
            </w:tcBorders>
          </w:tcPr>
          <w:p w:rsidR="00840DAA" w:rsidRDefault="00840DAA">
            <w:pPr>
              <w:autoSpaceDE w:val="0"/>
              <w:autoSpaceDN w:val="0"/>
              <w:adjustRightInd w:val="0"/>
              <w:jc w:val="center"/>
            </w:pPr>
            <w:r>
              <w:t>0.267738</w:t>
            </w:r>
          </w:p>
        </w:tc>
        <w:tc>
          <w:tcPr>
            <w:tcW w:w="1400" w:type="dxa"/>
            <w:tcBorders>
              <w:top w:val="nil"/>
              <w:left w:val="nil"/>
              <w:bottom w:val="nil"/>
              <w:right w:val="nil"/>
            </w:tcBorders>
          </w:tcPr>
          <w:p w:rsidR="00840DAA" w:rsidRDefault="00840DAA">
            <w:pPr>
              <w:autoSpaceDE w:val="0"/>
              <w:autoSpaceDN w:val="0"/>
              <w:adjustRightInd w:val="0"/>
              <w:jc w:val="center"/>
            </w:pPr>
            <w:r>
              <w:t>0.0168415</w:t>
            </w:r>
          </w:p>
        </w:tc>
        <w:tc>
          <w:tcPr>
            <w:tcW w:w="1400" w:type="dxa"/>
            <w:tcBorders>
              <w:top w:val="nil"/>
              <w:left w:val="nil"/>
              <w:bottom w:val="nil"/>
              <w:right w:val="nil"/>
            </w:tcBorders>
          </w:tcPr>
          <w:p w:rsidR="00840DAA" w:rsidRDefault="00840DAA">
            <w:pPr>
              <w:autoSpaceDE w:val="0"/>
              <w:autoSpaceDN w:val="0"/>
              <w:adjustRightInd w:val="0"/>
              <w:jc w:val="center"/>
            </w:pPr>
            <w:r>
              <w:t>15.8976</w:t>
            </w:r>
          </w:p>
        </w:tc>
        <w:tc>
          <w:tcPr>
            <w:tcW w:w="1400" w:type="dxa"/>
            <w:tcBorders>
              <w:top w:val="nil"/>
              <w:left w:val="nil"/>
              <w:bottom w:val="nil"/>
              <w:right w:val="nil"/>
            </w:tcBorders>
          </w:tcPr>
          <w:p w:rsidR="00840DAA" w:rsidRDefault="00840DAA">
            <w:pPr>
              <w:autoSpaceDE w:val="0"/>
              <w:autoSpaceDN w:val="0"/>
              <w:adjustRightInd w:val="0"/>
              <w:jc w:val="center"/>
            </w:pPr>
            <w:r>
              <w:t>&lt;0.00001</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dummy1974</w:t>
            </w:r>
          </w:p>
        </w:tc>
        <w:tc>
          <w:tcPr>
            <w:tcW w:w="1400" w:type="dxa"/>
            <w:tcBorders>
              <w:top w:val="nil"/>
              <w:left w:val="nil"/>
              <w:bottom w:val="nil"/>
              <w:right w:val="nil"/>
            </w:tcBorders>
          </w:tcPr>
          <w:p w:rsidR="00840DAA" w:rsidRDefault="00840DAA">
            <w:pPr>
              <w:autoSpaceDE w:val="0"/>
              <w:autoSpaceDN w:val="0"/>
              <w:adjustRightInd w:val="0"/>
              <w:jc w:val="center"/>
            </w:pPr>
            <w:r>
              <w:t>0.0872123</w:t>
            </w:r>
          </w:p>
        </w:tc>
        <w:tc>
          <w:tcPr>
            <w:tcW w:w="1400" w:type="dxa"/>
            <w:tcBorders>
              <w:top w:val="nil"/>
              <w:left w:val="nil"/>
              <w:bottom w:val="nil"/>
              <w:right w:val="nil"/>
            </w:tcBorders>
          </w:tcPr>
          <w:p w:rsidR="00840DAA" w:rsidRDefault="00840DAA">
            <w:pPr>
              <w:autoSpaceDE w:val="0"/>
              <w:autoSpaceDN w:val="0"/>
              <w:adjustRightInd w:val="0"/>
              <w:jc w:val="center"/>
            </w:pPr>
            <w:r>
              <w:t>0.0219982</w:t>
            </w:r>
          </w:p>
        </w:tc>
        <w:tc>
          <w:tcPr>
            <w:tcW w:w="1400" w:type="dxa"/>
            <w:tcBorders>
              <w:top w:val="nil"/>
              <w:left w:val="nil"/>
              <w:bottom w:val="nil"/>
              <w:right w:val="nil"/>
            </w:tcBorders>
          </w:tcPr>
          <w:p w:rsidR="00840DAA" w:rsidRDefault="00840DAA">
            <w:pPr>
              <w:autoSpaceDE w:val="0"/>
              <w:autoSpaceDN w:val="0"/>
              <w:adjustRightInd w:val="0"/>
              <w:jc w:val="center"/>
            </w:pPr>
            <w:r>
              <w:t>3.9645</w:t>
            </w:r>
          </w:p>
        </w:tc>
        <w:tc>
          <w:tcPr>
            <w:tcW w:w="1400" w:type="dxa"/>
            <w:tcBorders>
              <w:top w:val="nil"/>
              <w:left w:val="nil"/>
              <w:bottom w:val="nil"/>
              <w:right w:val="nil"/>
            </w:tcBorders>
          </w:tcPr>
          <w:p w:rsidR="00840DAA" w:rsidRDefault="00840DAA">
            <w:pPr>
              <w:autoSpaceDE w:val="0"/>
              <w:autoSpaceDN w:val="0"/>
              <w:adjustRightInd w:val="0"/>
              <w:jc w:val="center"/>
            </w:pPr>
            <w:r>
              <w:t>0.00058</w:t>
            </w:r>
          </w:p>
        </w:tc>
        <w:tc>
          <w:tcPr>
            <w:tcW w:w="500" w:type="dxa"/>
            <w:tcBorders>
              <w:top w:val="nil"/>
              <w:left w:val="nil"/>
              <w:bottom w:val="nil"/>
              <w:right w:val="nil"/>
            </w:tcBorders>
          </w:tcPr>
          <w:p w:rsidR="00840DAA" w:rsidRDefault="00840DAA">
            <w:pPr>
              <w:autoSpaceDE w:val="0"/>
              <w:autoSpaceDN w:val="0"/>
              <w:adjustRightInd w:val="0"/>
            </w:pPr>
            <w:r>
              <w:t>***</w:t>
            </w:r>
          </w:p>
        </w:tc>
      </w:tr>
      <w:tr w:rsidR="00840DAA">
        <w:tblPrEx>
          <w:tblCellMar>
            <w:top w:w="0" w:type="dxa"/>
            <w:bottom w:w="0" w:type="dxa"/>
          </w:tblCellMar>
        </w:tblPrEx>
        <w:trPr>
          <w:trHeight w:val="262"/>
          <w:jc w:val="center"/>
        </w:trPr>
        <w:tc>
          <w:tcPr>
            <w:tcW w:w="1930" w:type="dxa"/>
            <w:tcBorders>
              <w:top w:val="nil"/>
              <w:left w:val="nil"/>
              <w:bottom w:val="nil"/>
              <w:right w:val="nil"/>
            </w:tcBorders>
          </w:tcPr>
          <w:p w:rsidR="00840DAA" w:rsidRDefault="00840DAA">
            <w:pPr>
              <w:autoSpaceDE w:val="0"/>
              <w:autoSpaceDN w:val="0"/>
              <w:adjustRightInd w:val="0"/>
            </w:pPr>
            <w:r>
              <w:t>dummy1975</w:t>
            </w:r>
          </w:p>
        </w:tc>
        <w:tc>
          <w:tcPr>
            <w:tcW w:w="1400" w:type="dxa"/>
            <w:tcBorders>
              <w:top w:val="nil"/>
              <w:left w:val="nil"/>
              <w:bottom w:val="nil"/>
              <w:right w:val="nil"/>
            </w:tcBorders>
          </w:tcPr>
          <w:p w:rsidR="00840DAA" w:rsidRDefault="00840DAA">
            <w:pPr>
              <w:autoSpaceDE w:val="0"/>
              <w:autoSpaceDN w:val="0"/>
              <w:adjustRightInd w:val="0"/>
              <w:jc w:val="center"/>
            </w:pPr>
            <w:r>
              <w:t>-0.0471723</w:t>
            </w:r>
          </w:p>
        </w:tc>
        <w:tc>
          <w:tcPr>
            <w:tcW w:w="1400" w:type="dxa"/>
            <w:tcBorders>
              <w:top w:val="nil"/>
              <w:left w:val="nil"/>
              <w:bottom w:val="nil"/>
              <w:right w:val="nil"/>
            </w:tcBorders>
          </w:tcPr>
          <w:p w:rsidR="00840DAA" w:rsidRDefault="00840DAA">
            <w:pPr>
              <w:autoSpaceDE w:val="0"/>
              <w:autoSpaceDN w:val="0"/>
              <w:adjustRightInd w:val="0"/>
              <w:jc w:val="center"/>
            </w:pPr>
            <w:r>
              <w:t>0.020599</w:t>
            </w:r>
          </w:p>
        </w:tc>
        <w:tc>
          <w:tcPr>
            <w:tcW w:w="1400" w:type="dxa"/>
            <w:tcBorders>
              <w:top w:val="nil"/>
              <w:left w:val="nil"/>
              <w:bottom w:val="nil"/>
              <w:right w:val="nil"/>
            </w:tcBorders>
          </w:tcPr>
          <w:p w:rsidR="00840DAA" w:rsidRDefault="00840DAA">
            <w:pPr>
              <w:autoSpaceDE w:val="0"/>
              <w:autoSpaceDN w:val="0"/>
              <w:adjustRightInd w:val="0"/>
              <w:jc w:val="center"/>
            </w:pPr>
            <w:r>
              <w:t>-2.2900</w:t>
            </w:r>
          </w:p>
        </w:tc>
        <w:tc>
          <w:tcPr>
            <w:tcW w:w="1400" w:type="dxa"/>
            <w:tcBorders>
              <w:top w:val="nil"/>
              <w:left w:val="nil"/>
              <w:bottom w:val="nil"/>
              <w:right w:val="nil"/>
            </w:tcBorders>
          </w:tcPr>
          <w:p w:rsidR="00840DAA" w:rsidRDefault="00840DAA">
            <w:pPr>
              <w:autoSpaceDE w:val="0"/>
              <w:autoSpaceDN w:val="0"/>
              <w:adjustRightInd w:val="0"/>
              <w:jc w:val="center"/>
            </w:pPr>
            <w:r>
              <w:t>0.03111</w:t>
            </w:r>
          </w:p>
        </w:tc>
        <w:tc>
          <w:tcPr>
            <w:tcW w:w="500" w:type="dxa"/>
            <w:tcBorders>
              <w:top w:val="nil"/>
              <w:left w:val="nil"/>
              <w:bottom w:val="nil"/>
              <w:right w:val="nil"/>
            </w:tcBorders>
          </w:tcPr>
          <w:p w:rsidR="00840DAA" w:rsidRDefault="00840DAA">
            <w:pPr>
              <w:autoSpaceDE w:val="0"/>
              <w:autoSpaceDN w:val="0"/>
              <w:adjustRightInd w:val="0"/>
            </w:pPr>
            <w:r>
              <w:t>**</w:t>
            </w:r>
          </w:p>
        </w:tc>
      </w:tr>
    </w:tbl>
    <w:p w:rsidR="00840DAA" w:rsidRDefault="00840DAA" w:rsidP="00840DAA">
      <w:pPr>
        <w:autoSpaceDE w:val="0"/>
        <w:autoSpaceDN w:val="0"/>
        <w:adjustRightInd w:val="0"/>
        <w:jc w:val="center"/>
      </w:pPr>
    </w:p>
    <w:p w:rsidR="00840DAA" w:rsidRDefault="00840DAA" w:rsidP="00840DAA">
      <w:pPr>
        <w:autoSpaceDE w:val="0"/>
        <w:autoSpaceDN w:val="0"/>
        <w:adjustRightInd w:val="0"/>
      </w:pPr>
      <w:r>
        <w:t>Sum of squared residuals = 0.00976986</w:t>
      </w:r>
      <w:r>
        <w:tab/>
        <w:t>Standard error of residuals = 0.0201762</w:t>
      </w:r>
    </w:p>
    <w:p w:rsidR="00840DAA" w:rsidRDefault="00840DAA" w:rsidP="00840DAA">
      <w:pPr>
        <w:autoSpaceDE w:val="0"/>
        <w:autoSpaceDN w:val="0"/>
        <w:adjustRightInd w:val="0"/>
      </w:pPr>
      <w:r>
        <w:t>Unadjusted R</w:t>
      </w:r>
      <w:r>
        <w:rPr>
          <w:vertAlign w:val="superscript"/>
        </w:rPr>
        <w:t>2</w:t>
      </w:r>
      <w:r>
        <w:t xml:space="preserve"> = 0.984844</w:t>
      </w:r>
      <w:r>
        <w:tab/>
      </w:r>
      <w:r>
        <w:tab/>
      </w:r>
      <w:r>
        <w:tab/>
        <w:t>Adjusted R</w:t>
      </w:r>
      <w:r>
        <w:rPr>
          <w:vertAlign w:val="superscript"/>
        </w:rPr>
        <w:t>2</w:t>
      </w:r>
      <w:r>
        <w:t xml:space="preserve"> = 0.981686</w:t>
      </w:r>
    </w:p>
    <w:p w:rsidR="00840DAA" w:rsidRDefault="00840DAA" w:rsidP="00840DAA">
      <w:pPr>
        <w:autoSpaceDE w:val="0"/>
        <w:autoSpaceDN w:val="0"/>
        <w:adjustRightInd w:val="0"/>
      </w:pPr>
      <w:r>
        <w:t>F-statistic (5, 24) = 112.946 (p-value &lt; 0.00001)</w:t>
      </w:r>
    </w:p>
    <w:p w:rsidR="00840DAA" w:rsidRDefault="00840DAA" w:rsidP="00840DAA">
      <w:pPr>
        <w:autoSpaceDE w:val="0"/>
        <w:autoSpaceDN w:val="0"/>
        <w:adjustRightInd w:val="0"/>
      </w:pPr>
      <w:r>
        <w:t>Durbin-Watson statistic = 1.95623</w:t>
      </w:r>
      <w:r>
        <w:tab/>
      </w:r>
      <w:r>
        <w:tab/>
        <w:t>First-order autocorrelation coeff. = 0.0102401</w:t>
      </w:r>
    </w:p>
    <w:p w:rsidR="007C3B61" w:rsidRDefault="007C3B61" w:rsidP="007C3B61">
      <w:pPr>
        <w:autoSpaceDE w:val="0"/>
        <w:autoSpaceDN w:val="0"/>
        <w:adjustRightInd w:val="0"/>
      </w:pPr>
    </w:p>
    <w:p w:rsidR="00840DAA" w:rsidRDefault="002E12B0" w:rsidP="007C3B61">
      <w:pPr>
        <w:autoSpaceDE w:val="0"/>
        <w:autoSpaceDN w:val="0"/>
        <w:adjustRightInd w:val="0"/>
      </w:pPr>
      <w:r>
        <w:t>Now all of the remaining variables are significant and with the expected sign and magnitude.</w:t>
      </w:r>
    </w:p>
    <w:p w:rsidR="002E12B0" w:rsidRDefault="002E12B0" w:rsidP="007C3B61">
      <w:pPr>
        <w:autoSpaceDE w:val="0"/>
        <w:autoSpaceDN w:val="0"/>
        <w:adjustRightInd w:val="0"/>
      </w:pPr>
    </w:p>
    <w:p w:rsidR="00BF4FF9" w:rsidRDefault="00BF4FF9" w:rsidP="00456D9D">
      <w:pPr>
        <w:autoSpaceDE w:val="0"/>
        <w:autoSpaceDN w:val="0"/>
        <w:adjustRightInd w:val="0"/>
        <w:jc w:val="both"/>
      </w:pPr>
      <w:r>
        <w:t>The model does seem to underestimate recent domestic electricity demand</w:t>
      </w:r>
      <w:r w:rsidR="00456D9D">
        <w:t xml:space="preserve"> but within acceptable confidence intervals</w:t>
      </w:r>
      <w:r>
        <w:t>.</w:t>
      </w:r>
    </w:p>
    <w:p w:rsidR="00FC6B39" w:rsidRPr="008C3D77" w:rsidRDefault="00E86F4A" w:rsidP="007C3B61">
      <w:pPr>
        <w:autoSpaceDE w:val="0"/>
        <w:autoSpaceDN w:val="0"/>
        <w:adjustRightInd w:val="0"/>
      </w:pPr>
      <w:r>
        <w:rPr>
          <w:noProof/>
        </w:rPr>
        <w:drawing>
          <wp:inline distT="0" distB="0" distL="0" distR="0">
            <wp:extent cx="5720715" cy="4293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85766E" w:rsidRDefault="0085766E" w:rsidP="00556053">
      <w:pPr>
        <w:autoSpaceDE w:val="0"/>
        <w:autoSpaceDN w:val="0"/>
        <w:adjustRightInd w:val="0"/>
        <w:jc w:val="center"/>
      </w:pPr>
    </w:p>
    <w:p w:rsidR="0085766E" w:rsidRDefault="0085766E" w:rsidP="00556053">
      <w:pPr>
        <w:autoSpaceDE w:val="0"/>
        <w:autoSpaceDN w:val="0"/>
        <w:adjustRightInd w:val="0"/>
        <w:jc w:val="center"/>
      </w:pPr>
    </w:p>
    <w:p w:rsidR="006D56B8" w:rsidRDefault="00171877" w:rsidP="006D56B8">
      <w:r>
        <w:br w:type="page"/>
      </w:r>
      <w:r w:rsidR="006D56B8">
        <w:lastRenderedPageBreak/>
        <w:t>There is at least one cointegrating vector.</w:t>
      </w:r>
    </w:p>
    <w:p w:rsidR="006D56B8" w:rsidRDefault="006D56B8" w:rsidP="00171877">
      <w:pPr>
        <w:autoSpaceDE w:val="0"/>
        <w:autoSpaceDN w:val="0"/>
        <w:adjustRightInd w:val="0"/>
        <w:jc w:val="center"/>
      </w:pPr>
    </w:p>
    <w:p w:rsidR="00171877" w:rsidRPr="00171877" w:rsidRDefault="00171877" w:rsidP="00171877">
      <w:pPr>
        <w:autoSpaceDE w:val="0"/>
        <w:autoSpaceDN w:val="0"/>
        <w:adjustRightInd w:val="0"/>
        <w:jc w:val="center"/>
      </w:pPr>
      <w:r w:rsidRPr="00171877">
        <w:t>Johansen test:</w:t>
      </w:r>
    </w:p>
    <w:p w:rsidR="00171877" w:rsidRPr="00171877" w:rsidRDefault="00171877" w:rsidP="00171877">
      <w:pPr>
        <w:autoSpaceDE w:val="0"/>
        <w:autoSpaceDN w:val="0"/>
        <w:adjustRightInd w:val="0"/>
        <w:jc w:val="center"/>
      </w:pPr>
      <w:r w:rsidRPr="00171877">
        <w:t>Case 3: Unrestricted constant</w:t>
      </w:r>
    </w:p>
    <w:tbl>
      <w:tblPr>
        <w:tblStyle w:val="TableGrid"/>
        <w:tblW w:w="0" w:type="auto"/>
        <w:jc w:val="center"/>
        <w:tblLook w:val="01E0"/>
      </w:tblPr>
      <w:tblGrid>
        <w:gridCol w:w="903"/>
        <w:gridCol w:w="1536"/>
        <w:gridCol w:w="2296"/>
        <w:gridCol w:w="2129"/>
      </w:tblGrid>
      <w:tr w:rsidR="00171877" w:rsidRPr="00171877">
        <w:trPr>
          <w:jc w:val="center"/>
        </w:trPr>
        <w:tc>
          <w:tcPr>
            <w:tcW w:w="903" w:type="dxa"/>
          </w:tcPr>
          <w:p w:rsidR="00171877" w:rsidRPr="00171877" w:rsidRDefault="00171877" w:rsidP="0090354D">
            <w:pPr>
              <w:autoSpaceDE w:val="0"/>
              <w:autoSpaceDN w:val="0"/>
              <w:adjustRightInd w:val="0"/>
              <w:jc w:val="center"/>
            </w:pPr>
            <w:r w:rsidRPr="00171877">
              <w:t xml:space="preserve">Rank </w:t>
            </w:r>
          </w:p>
        </w:tc>
        <w:tc>
          <w:tcPr>
            <w:tcW w:w="1536" w:type="dxa"/>
          </w:tcPr>
          <w:p w:rsidR="00171877" w:rsidRPr="00171877" w:rsidRDefault="00171877" w:rsidP="0090354D">
            <w:pPr>
              <w:autoSpaceDE w:val="0"/>
              <w:autoSpaceDN w:val="0"/>
              <w:adjustRightInd w:val="0"/>
              <w:jc w:val="center"/>
            </w:pPr>
            <w:r w:rsidRPr="00171877">
              <w:t xml:space="preserve">Eigenvalue </w:t>
            </w:r>
          </w:p>
        </w:tc>
        <w:tc>
          <w:tcPr>
            <w:tcW w:w="2296" w:type="dxa"/>
          </w:tcPr>
          <w:p w:rsidR="00171877" w:rsidRPr="00171877" w:rsidRDefault="00171877" w:rsidP="0090354D">
            <w:pPr>
              <w:autoSpaceDE w:val="0"/>
              <w:autoSpaceDN w:val="0"/>
              <w:adjustRightInd w:val="0"/>
              <w:jc w:val="center"/>
            </w:pPr>
            <w:r w:rsidRPr="00171877">
              <w:t xml:space="preserve">Trace test p-value   </w:t>
            </w:r>
          </w:p>
        </w:tc>
        <w:tc>
          <w:tcPr>
            <w:tcW w:w="2129" w:type="dxa"/>
          </w:tcPr>
          <w:p w:rsidR="00171877" w:rsidRPr="00171877" w:rsidRDefault="00171877" w:rsidP="0090354D">
            <w:pPr>
              <w:autoSpaceDE w:val="0"/>
              <w:autoSpaceDN w:val="0"/>
              <w:adjustRightInd w:val="0"/>
              <w:jc w:val="center"/>
            </w:pPr>
            <w:r w:rsidRPr="00171877">
              <w:t>Lmax test  p-value</w:t>
            </w:r>
          </w:p>
        </w:tc>
      </w:tr>
      <w:tr w:rsidR="00171877" w:rsidRPr="00171877">
        <w:trPr>
          <w:jc w:val="center"/>
        </w:trPr>
        <w:tc>
          <w:tcPr>
            <w:tcW w:w="903" w:type="dxa"/>
          </w:tcPr>
          <w:p w:rsidR="00171877" w:rsidRPr="00171877" w:rsidRDefault="00171877" w:rsidP="0090354D">
            <w:pPr>
              <w:autoSpaceDE w:val="0"/>
              <w:autoSpaceDN w:val="0"/>
              <w:adjustRightInd w:val="0"/>
              <w:jc w:val="center"/>
            </w:pPr>
            <w:r w:rsidRPr="00171877">
              <w:t xml:space="preserve">0   </w:t>
            </w:r>
          </w:p>
        </w:tc>
        <w:tc>
          <w:tcPr>
            <w:tcW w:w="1536" w:type="dxa"/>
          </w:tcPr>
          <w:p w:rsidR="00171877" w:rsidRPr="00171877" w:rsidRDefault="00171877" w:rsidP="0090354D">
            <w:pPr>
              <w:autoSpaceDE w:val="0"/>
              <w:autoSpaceDN w:val="0"/>
              <w:adjustRightInd w:val="0"/>
              <w:jc w:val="center"/>
            </w:pPr>
            <w:r w:rsidRPr="00171877">
              <w:t xml:space="preserve"> 0.66975     </w:t>
            </w:r>
          </w:p>
        </w:tc>
        <w:tc>
          <w:tcPr>
            <w:tcW w:w="2296" w:type="dxa"/>
          </w:tcPr>
          <w:p w:rsidR="00171877" w:rsidRPr="00171877" w:rsidRDefault="00171877" w:rsidP="0090354D">
            <w:pPr>
              <w:autoSpaceDE w:val="0"/>
              <w:autoSpaceDN w:val="0"/>
              <w:adjustRightInd w:val="0"/>
              <w:jc w:val="center"/>
            </w:pPr>
            <w:r w:rsidRPr="00171877">
              <w:t xml:space="preserve">57.187 [0.0000]     </w:t>
            </w:r>
          </w:p>
        </w:tc>
        <w:tc>
          <w:tcPr>
            <w:tcW w:w="2129" w:type="dxa"/>
          </w:tcPr>
          <w:p w:rsidR="00171877" w:rsidRPr="00171877" w:rsidRDefault="00171877" w:rsidP="0090354D">
            <w:pPr>
              <w:autoSpaceDE w:val="0"/>
              <w:autoSpaceDN w:val="0"/>
              <w:adjustRightInd w:val="0"/>
              <w:jc w:val="center"/>
            </w:pPr>
            <w:r w:rsidRPr="00171877">
              <w:t>33.238 [0.0003]</w:t>
            </w:r>
          </w:p>
        </w:tc>
      </w:tr>
      <w:tr w:rsidR="00171877" w:rsidRPr="00171877">
        <w:trPr>
          <w:jc w:val="center"/>
        </w:trPr>
        <w:tc>
          <w:tcPr>
            <w:tcW w:w="903" w:type="dxa"/>
          </w:tcPr>
          <w:p w:rsidR="00171877" w:rsidRPr="00171877" w:rsidRDefault="00171877" w:rsidP="0090354D">
            <w:pPr>
              <w:autoSpaceDE w:val="0"/>
              <w:autoSpaceDN w:val="0"/>
              <w:adjustRightInd w:val="0"/>
              <w:jc w:val="center"/>
            </w:pPr>
            <w:r w:rsidRPr="00171877">
              <w:t xml:space="preserve">1   </w:t>
            </w:r>
          </w:p>
        </w:tc>
        <w:tc>
          <w:tcPr>
            <w:tcW w:w="1536" w:type="dxa"/>
          </w:tcPr>
          <w:p w:rsidR="00171877" w:rsidRPr="00171877" w:rsidRDefault="00171877" w:rsidP="0090354D">
            <w:pPr>
              <w:autoSpaceDE w:val="0"/>
              <w:autoSpaceDN w:val="0"/>
              <w:adjustRightInd w:val="0"/>
              <w:jc w:val="center"/>
            </w:pPr>
            <w:r w:rsidRPr="00171877">
              <w:t xml:space="preserve"> 0.54891     </w:t>
            </w:r>
          </w:p>
        </w:tc>
        <w:tc>
          <w:tcPr>
            <w:tcW w:w="2296" w:type="dxa"/>
          </w:tcPr>
          <w:p w:rsidR="00171877" w:rsidRPr="00171877" w:rsidRDefault="00171877" w:rsidP="0090354D">
            <w:pPr>
              <w:autoSpaceDE w:val="0"/>
              <w:autoSpaceDN w:val="0"/>
              <w:adjustRightInd w:val="0"/>
              <w:jc w:val="center"/>
            </w:pPr>
            <w:r w:rsidRPr="00171877">
              <w:t xml:space="preserve">23.950 [0.0017]     </w:t>
            </w:r>
          </w:p>
        </w:tc>
        <w:tc>
          <w:tcPr>
            <w:tcW w:w="2129" w:type="dxa"/>
          </w:tcPr>
          <w:p w:rsidR="00171877" w:rsidRPr="00171877" w:rsidRDefault="00171877" w:rsidP="0090354D">
            <w:pPr>
              <w:autoSpaceDE w:val="0"/>
              <w:autoSpaceDN w:val="0"/>
              <w:adjustRightInd w:val="0"/>
              <w:jc w:val="center"/>
            </w:pPr>
            <w:r w:rsidRPr="00171877">
              <w:t>23.882 [0.0008]</w:t>
            </w:r>
          </w:p>
        </w:tc>
      </w:tr>
      <w:tr w:rsidR="00171877" w:rsidRPr="00171877">
        <w:trPr>
          <w:jc w:val="center"/>
        </w:trPr>
        <w:tc>
          <w:tcPr>
            <w:tcW w:w="903" w:type="dxa"/>
          </w:tcPr>
          <w:p w:rsidR="00171877" w:rsidRPr="00171877" w:rsidRDefault="00171877" w:rsidP="0090354D">
            <w:pPr>
              <w:autoSpaceDE w:val="0"/>
              <w:autoSpaceDN w:val="0"/>
              <w:adjustRightInd w:val="0"/>
              <w:jc w:val="center"/>
            </w:pPr>
            <w:r w:rsidRPr="00171877">
              <w:t xml:space="preserve">2  </w:t>
            </w:r>
          </w:p>
        </w:tc>
        <w:tc>
          <w:tcPr>
            <w:tcW w:w="1536" w:type="dxa"/>
          </w:tcPr>
          <w:p w:rsidR="00171877" w:rsidRPr="00171877" w:rsidRDefault="00171877" w:rsidP="0090354D">
            <w:pPr>
              <w:autoSpaceDE w:val="0"/>
              <w:autoSpaceDN w:val="0"/>
              <w:adjustRightInd w:val="0"/>
              <w:jc w:val="center"/>
            </w:pPr>
            <w:r w:rsidRPr="00171877">
              <w:t xml:space="preserve">0.0022431   </w:t>
            </w:r>
          </w:p>
        </w:tc>
        <w:tc>
          <w:tcPr>
            <w:tcW w:w="2296" w:type="dxa"/>
          </w:tcPr>
          <w:p w:rsidR="00171877" w:rsidRPr="00171877" w:rsidRDefault="00171877" w:rsidP="0090354D">
            <w:pPr>
              <w:autoSpaceDE w:val="0"/>
              <w:autoSpaceDN w:val="0"/>
              <w:adjustRightInd w:val="0"/>
              <w:jc w:val="center"/>
            </w:pPr>
            <w:r w:rsidRPr="00171877">
              <w:t xml:space="preserve">0.067367 [0.7952]   </w:t>
            </w:r>
          </w:p>
        </w:tc>
        <w:tc>
          <w:tcPr>
            <w:tcW w:w="2129" w:type="dxa"/>
          </w:tcPr>
          <w:p w:rsidR="00171877" w:rsidRPr="00171877" w:rsidRDefault="00171877" w:rsidP="0090354D">
            <w:pPr>
              <w:autoSpaceDE w:val="0"/>
              <w:autoSpaceDN w:val="0"/>
              <w:adjustRightInd w:val="0"/>
              <w:jc w:val="center"/>
            </w:pPr>
            <w:r w:rsidRPr="00171877">
              <w:t>0.067367 [0.7952]</w:t>
            </w:r>
          </w:p>
        </w:tc>
      </w:tr>
    </w:tbl>
    <w:p w:rsidR="00171877" w:rsidRDefault="00171877" w:rsidP="00171877">
      <w:pPr>
        <w:autoSpaceDE w:val="0"/>
        <w:autoSpaceDN w:val="0"/>
        <w:adjustRightInd w:val="0"/>
        <w:rPr>
          <w:rFonts w:ascii="Courier New" w:hAnsi="Courier New" w:cs="Courier New"/>
          <w:sz w:val="18"/>
          <w:szCs w:val="18"/>
        </w:rPr>
      </w:pPr>
    </w:p>
    <w:p w:rsidR="006D56B8" w:rsidRDefault="006D56B8" w:rsidP="006D56B8">
      <w:pPr>
        <w:autoSpaceDE w:val="0"/>
        <w:autoSpaceDN w:val="0"/>
        <w:adjustRightInd w:val="0"/>
      </w:pPr>
      <w:r>
        <w:t>The price elasticity of demand is statistically significant with the right sign as is the income elasticity of demand.</w:t>
      </w:r>
    </w:p>
    <w:p w:rsidR="006D56B8" w:rsidRDefault="006D56B8" w:rsidP="00640405">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jc w:val="center"/>
            </w:pPr>
            <w:r>
              <w:rPr>
                <w:i/>
                <w:iCs/>
              </w:rPr>
              <w:t>Variable</w:t>
            </w:r>
          </w:p>
        </w:tc>
        <w:tc>
          <w:tcPr>
            <w:tcW w:w="1400" w:type="dxa"/>
            <w:tcBorders>
              <w:top w:val="nil"/>
              <w:left w:val="nil"/>
              <w:bottom w:val="nil"/>
              <w:right w:val="nil"/>
            </w:tcBorders>
          </w:tcPr>
          <w:p w:rsidR="00640405" w:rsidRDefault="00640405">
            <w:pPr>
              <w:autoSpaceDE w:val="0"/>
              <w:autoSpaceDN w:val="0"/>
              <w:adjustRightInd w:val="0"/>
              <w:jc w:val="center"/>
            </w:pPr>
            <w:r>
              <w:rPr>
                <w:i/>
                <w:iCs/>
              </w:rPr>
              <w:t>Coefficient</w:t>
            </w:r>
          </w:p>
        </w:tc>
        <w:tc>
          <w:tcPr>
            <w:tcW w:w="1400" w:type="dxa"/>
            <w:tcBorders>
              <w:top w:val="nil"/>
              <w:left w:val="nil"/>
              <w:bottom w:val="nil"/>
              <w:right w:val="nil"/>
            </w:tcBorders>
          </w:tcPr>
          <w:p w:rsidR="00640405" w:rsidRDefault="00640405">
            <w:pPr>
              <w:autoSpaceDE w:val="0"/>
              <w:autoSpaceDN w:val="0"/>
              <w:adjustRightInd w:val="0"/>
              <w:jc w:val="center"/>
            </w:pPr>
            <w:r>
              <w:rPr>
                <w:i/>
                <w:iCs/>
              </w:rPr>
              <w:t>Std. Error</w:t>
            </w:r>
          </w:p>
        </w:tc>
        <w:tc>
          <w:tcPr>
            <w:tcW w:w="1400" w:type="dxa"/>
            <w:tcBorders>
              <w:top w:val="nil"/>
              <w:left w:val="nil"/>
              <w:bottom w:val="nil"/>
              <w:right w:val="nil"/>
            </w:tcBorders>
          </w:tcPr>
          <w:p w:rsidR="00640405" w:rsidRDefault="00640405">
            <w:pPr>
              <w:autoSpaceDE w:val="0"/>
              <w:autoSpaceDN w:val="0"/>
              <w:adjustRightInd w:val="0"/>
              <w:jc w:val="center"/>
            </w:pPr>
            <w:r>
              <w:rPr>
                <w:i/>
                <w:iCs/>
              </w:rPr>
              <w:t>t-statistic</w:t>
            </w:r>
          </w:p>
        </w:tc>
        <w:tc>
          <w:tcPr>
            <w:tcW w:w="1400" w:type="dxa"/>
            <w:tcBorders>
              <w:top w:val="nil"/>
              <w:left w:val="nil"/>
              <w:bottom w:val="nil"/>
              <w:right w:val="nil"/>
            </w:tcBorders>
          </w:tcPr>
          <w:p w:rsidR="00640405" w:rsidRDefault="00640405">
            <w:pPr>
              <w:autoSpaceDE w:val="0"/>
              <w:autoSpaceDN w:val="0"/>
              <w:adjustRightInd w:val="0"/>
              <w:jc w:val="center"/>
            </w:pPr>
            <w:r>
              <w:rPr>
                <w:i/>
                <w:iCs/>
              </w:rPr>
              <w:t>p-value</w:t>
            </w:r>
          </w:p>
        </w:tc>
        <w:tc>
          <w:tcPr>
            <w:tcW w:w="500" w:type="dxa"/>
            <w:tcBorders>
              <w:top w:val="nil"/>
              <w:left w:val="nil"/>
              <w:bottom w:val="nil"/>
              <w:right w:val="nil"/>
            </w:tcBorders>
          </w:tcPr>
          <w:p w:rsidR="00640405" w:rsidRDefault="00640405">
            <w:pPr>
              <w:autoSpaceDE w:val="0"/>
              <w:autoSpaceDN w:val="0"/>
              <w:adjustRightInd w:val="0"/>
            </w:pP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const</w:t>
            </w:r>
          </w:p>
        </w:tc>
        <w:tc>
          <w:tcPr>
            <w:tcW w:w="1400" w:type="dxa"/>
            <w:tcBorders>
              <w:top w:val="nil"/>
              <w:left w:val="nil"/>
              <w:bottom w:val="nil"/>
              <w:right w:val="nil"/>
            </w:tcBorders>
          </w:tcPr>
          <w:p w:rsidR="00640405" w:rsidRDefault="00640405">
            <w:pPr>
              <w:autoSpaceDE w:val="0"/>
              <w:autoSpaceDN w:val="0"/>
              <w:adjustRightInd w:val="0"/>
              <w:jc w:val="center"/>
            </w:pPr>
            <w:r>
              <w:t>2.73415</w:t>
            </w:r>
          </w:p>
        </w:tc>
        <w:tc>
          <w:tcPr>
            <w:tcW w:w="1400" w:type="dxa"/>
            <w:tcBorders>
              <w:top w:val="nil"/>
              <w:left w:val="nil"/>
              <w:bottom w:val="nil"/>
              <w:right w:val="nil"/>
            </w:tcBorders>
          </w:tcPr>
          <w:p w:rsidR="00640405" w:rsidRDefault="00640405">
            <w:pPr>
              <w:autoSpaceDE w:val="0"/>
              <w:autoSpaceDN w:val="0"/>
              <w:adjustRightInd w:val="0"/>
              <w:jc w:val="center"/>
            </w:pPr>
            <w:r>
              <w:t>0.129252</w:t>
            </w:r>
          </w:p>
        </w:tc>
        <w:tc>
          <w:tcPr>
            <w:tcW w:w="1400" w:type="dxa"/>
            <w:tcBorders>
              <w:top w:val="nil"/>
              <w:left w:val="nil"/>
              <w:bottom w:val="nil"/>
              <w:right w:val="nil"/>
            </w:tcBorders>
          </w:tcPr>
          <w:p w:rsidR="00640405" w:rsidRDefault="00640405">
            <w:pPr>
              <w:autoSpaceDE w:val="0"/>
              <w:autoSpaceDN w:val="0"/>
              <w:adjustRightInd w:val="0"/>
              <w:jc w:val="center"/>
            </w:pPr>
            <w:r>
              <w:t>21.1536</w:t>
            </w:r>
          </w:p>
        </w:tc>
        <w:tc>
          <w:tcPr>
            <w:tcW w:w="1400" w:type="dxa"/>
            <w:tcBorders>
              <w:top w:val="nil"/>
              <w:left w:val="nil"/>
              <w:bottom w:val="nil"/>
              <w:right w:val="nil"/>
            </w:tcBorders>
          </w:tcPr>
          <w:p w:rsidR="00640405" w:rsidRDefault="00640405">
            <w:pPr>
              <w:autoSpaceDE w:val="0"/>
              <w:autoSpaceDN w:val="0"/>
              <w:adjustRightInd w:val="0"/>
              <w:jc w:val="center"/>
            </w:pPr>
            <w:r>
              <w:t>&lt;0.00001</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l_realdomelec</w:t>
            </w:r>
          </w:p>
        </w:tc>
        <w:tc>
          <w:tcPr>
            <w:tcW w:w="1400" w:type="dxa"/>
            <w:tcBorders>
              <w:top w:val="nil"/>
              <w:left w:val="nil"/>
              <w:bottom w:val="nil"/>
              <w:right w:val="nil"/>
            </w:tcBorders>
          </w:tcPr>
          <w:p w:rsidR="00640405" w:rsidRDefault="00640405">
            <w:pPr>
              <w:autoSpaceDE w:val="0"/>
              <w:autoSpaceDN w:val="0"/>
              <w:adjustRightInd w:val="0"/>
              <w:jc w:val="center"/>
            </w:pPr>
            <w:r>
              <w:t>-0.208933</w:t>
            </w:r>
          </w:p>
        </w:tc>
        <w:tc>
          <w:tcPr>
            <w:tcW w:w="1400" w:type="dxa"/>
            <w:tcBorders>
              <w:top w:val="nil"/>
              <w:left w:val="nil"/>
              <w:bottom w:val="nil"/>
              <w:right w:val="nil"/>
            </w:tcBorders>
          </w:tcPr>
          <w:p w:rsidR="00640405" w:rsidRDefault="00640405">
            <w:pPr>
              <w:autoSpaceDE w:val="0"/>
              <w:autoSpaceDN w:val="0"/>
              <w:adjustRightInd w:val="0"/>
              <w:jc w:val="center"/>
            </w:pPr>
            <w:r>
              <w:t>0.0385147</w:t>
            </w:r>
          </w:p>
        </w:tc>
        <w:tc>
          <w:tcPr>
            <w:tcW w:w="1400" w:type="dxa"/>
            <w:tcBorders>
              <w:top w:val="nil"/>
              <w:left w:val="nil"/>
              <w:bottom w:val="nil"/>
              <w:right w:val="nil"/>
            </w:tcBorders>
          </w:tcPr>
          <w:p w:rsidR="00640405" w:rsidRDefault="00640405">
            <w:pPr>
              <w:autoSpaceDE w:val="0"/>
              <w:autoSpaceDN w:val="0"/>
              <w:adjustRightInd w:val="0"/>
              <w:jc w:val="center"/>
            </w:pPr>
            <w:r>
              <w:t>-5.4247</w:t>
            </w:r>
          </w:p>
        </w:tc>
        <w:tc>
          <w:tcPr>
            <w:tcW w:w="1400" w:type="dxa"/>
            <w:tcBorders>
              <w:top w:val="nil"/>
              <w:left w:val="nil"/>
              <w:bottom w:val="nil"/>
              <w:right w:val="nil"/>
            </w:tcBorders>
          </w:tcPr>
          <w:p w:rsidR="00640405" w:rsidRDefault="00640405">
            <w:pPr>
              <w:autoSpaceDE w:val="0"/>
              <w:autoSpaceDN w:val="0"/>
              <w:adjustRightInd w:val="0"/>
              <w:jc w:val="center"/>
            </w:pPr>
            <w:r>
              <w:t>0.00002</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l_realdomoil</w:t>
            </w:r>
          </w:p>
        </w:tc>
        <w:tc>
          <w:tcPr>
            <w:tcW w:w="1400" w:type="dxa"/>
            <w:tcBorders>
              <w:top w:val="nil"/>
              <w:left w:val="nil"/>
              <w:bottom w:val="nil"/>
              <w:right w:val="nil"/>
            </w:tcBorders>
          </w:tcPr>
          <w:p w:rsidR="00640405" w:rsidRDefault="00640405">
            <w:pPr>
              <w:autoSpaceDE w:val="0"/>
              <w:autoSpaceDN w:val="0"/>
              <w:adjustRightInd w:val="0"/>
              <w:jc w:val="center"/>
            </w:pPr>
            <w:r>
              <w:t>-0.0678545</w:t>
            </w:r>
          </w:p>
        </w:tc>
        <w:tc>
          <w:tcPr>
            <w:tcW w:w="1400" w:type="dxa"/>
            <w:tcBorders>
              <w:top w:val="nil"/>
              <w:left w:val="nil"/>
              <w:bottom w:val="nil"/>
              <w:right w:val="nil"/>
            </w:tcBorders>
          </w:tcPr>
          <w:p w:rsidR="00640405" w:rsidRDefault="00640405">
            <w:pPr>
              <w:autoSpaceDE w:val="0"/>
              <w:autoSpaceDN w:val="0"/>
              <w:adjustRightInd w:val="0"/>
              <w:jc w:val="center"/>
            </w:pPr>
            <w:r>
              <w:t>0.0210213</w:t>
            </w:r>
          </w:p>
        </w:tc>
        <w:tc>
          <w:tcPr>
            <w:tcW w:w="1400" w:type="dxa"/>
            <w:tcBorders>
              <w:top w:val="nil"/>
              <w:left w:val="nil"/>
              <w:bottom w:val="nil"/>
              <w:right w:val="nil"/>
            </w:tcBorders>
          </w:tcPr>
          <w:p w:rsidR="00640405" w:rsidRDefault="00640405">
            <w:pPr>
              <w:autoSpaceDE w:val="0"/>
              <w:autoSpaceDN w:val="0"/>
              <w:adjustRightInd w:val="0"/>
              <w:jc w:val="center"/>
            </w:pPr>
            <w:r>
              <w:t>-3.2279</w:t>
            </w:r>
          </w:p>
        </w:tc>
        <w:tc>
          <w:tcPr>
            <w:tcW w:w="1400" w:type="dxa"/>
            <w:tcBorders>
              <w:top w:val="nil"/>
              <w:left w:val="nil"/>
              <w:bottom w:val="nil"/>
              <w:right w:val="nil"/>
            </w:tcBorders>
          </w:tcPr>
          <w:p w:rsidR="00640405" w:rsidRDefault="00640405">
            <w:pPr>
              <w:autoSpaceDE w:val="0"/>
              <w:autoSpaceDN w:val="0"/>
              <w:adjustRightInd w:val="0"/>
              <w:jc w:val="center"/>
            </w:pPr>
            <w:r>
              <w:t>0.00387</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l_NIPDYR</w:t>
            </w:r>
          </w:p>
        </w:tc>
        <w:tc>
          <w:tcPr>
            <w:tcW w:w="1400" w:type="dxa"/>
            <w:tcBorders>
              <w:top w:val="nil"/>
              <w:left w:val="nil"/>
              <w:bottom w:val="nil"/>
              <w:right w:val="nil"/>
            </w:tcBorders>
          </w:tcPr>
          <w:p w:rsidR="00640405" w:rsidRDefault="00640405">
            <w:pPr>
              <w:autoSpaceDE w:val="0"/>
              <w:autoSpaceDN w:val="0"/>
              <w:adjustRightInd w:val="0"/>
              <w:jc w:val="center"/>
            </w:pPr>
            <w:r>
              <w:t>0.259673</w:t>
            </w:r>
          </w:p>
        </w:tc>
        <w:tc>
          <w:tcPr>
            <w:tcW w:w="1400" w:type="dxa"/>
            <w:tcBorders>
              <w:top w:val="nil"/>
              <w:left w:val="nil"/>
              <w:bottom w:val="nil"/>
              <w:right w:val="nil"/>
            </w:tcBorders>
          </w:tcPr>
          <w:p w:rsidR="00640405" w:rsidRDefault="00640405">
            <w:pPr>
              <w:autoSpaceDE w:val="0"/>
              <w:autoSpaceDN w:val="0"/>
              <w:adjustRightInd w:val="0"/>
              <w:jc w:val="center"/>
            </w:pPr>
            <w:r>
              <w:t>0.0158444</w:t>
            </w:r>
          </w:p>
        </w:tc>
        <w:tc>
          <w:tcPr>
            <w:tcW w:w="1400" w:type="dxa"/>
            <w:tcBorders>
              <w:top w:val="nil"/>
              <w:left w:val="nil"/>
              <w:bottom w:val="nil"/>
              <w:right w:val="nil"/>
            </w:tcBorders>
          </w:tcPr>
          <w:p w:rsidR="00640405" w:rsidRDefault="00640405">
            <w:pPr>
              <w:autoSpaceDE w:val="0"/>
              <w:autoSpaceDN w:val="0"/>
              <w:adjustRightInd w:val="0"/>
              <w:jc w:val="center"/>
            </w:pPr>
            <w:r>
              <w:t>16.3890</w:t>
            </w:r>
          </w:p>
        </w:tc>
        <w:tc>
          <w:tcPr>
            <w:tcW w:w="1400" w:type="dxa"/>
            <w:tcBorders>
              <w:top w:val="nil"/>
              <w:left w:val="nil"/>
              <w:bottom w:val="nil"/>
              <w:right w:val="nil"/>
            </w:tcBorders>
          </w:tcPr>
          <w:p w:rsidR="00640405" w:rsidRDefault="00640405">
            <w:pPr>
              <w:autoSpaceDE w:val="0"/>
              <w:autoSpaceDN w:val="0"/>
              <w:adjustRightInd w:val="0"/>
              <w:jc w:val="center"/>
            </w:pPr>
            <w:r>
              <w:t>&lt;0.00001</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dummy1974</w:t>
            </w:r>
          </w:p>
        </w:tc>
        <w:tc>
          <w:tcPr>
            <w:tcW w:w="1400" w:type="dxa"/>
            <w:tcBorders>
              <w:top w:val="nil"/>
              <w:left w:val="nil"/>
              <w:bottom w:val="nil"/>
              <w:right w:val="nil"/>
            </w:tcBorders>
          </w:tcPr>
          <w:p w:rsidR="00640405" w:rsidRDefault="00640405">
            <w:pPr>
              <w:autoSpaceDE w:val="0"/>
              <w:autoSpaceDN w:val="0"/>
              <w:adjustRightInd w:val="0"/>
              <w:jc w:val="center"/>
            </w:pPr>
            <w:r>
              <w:t>0.0871187</w:t>
            </w:r>
          </w:p>
        </w:tc>
        <w:tc>
          <w:tcPr>
            <w:tcW w:w="1400" w:type="dxa"/>
            <w:tcBorders>
              <w:top w:val="nil"/>
              <w:left w:val="nil"/>
              <w:bottom w:val="nil"/>
              <w:right w:val="nil"/>
            </w:tcBorders>
          </w:tcPr>
          <w:p w:rsidR="00640405" w:rsidRDefault="00640405">
            <w:pPr>
              <w:autoSpaceDE w:val="0"/>
              <w:autoSpaceDN w:val="0"/>
              <w:adjustRightInd w:val="0"/>
              <w:jc w:val="center"/>
            </w:pPr>
            <w:r>
              <w:t>0.0233048</w:t>
            </w:r>
          </w:p>
        </w:tc>
        <w:tc>
          <w:tcPr>
            <w:tcW w:w="1400" w:type="dxa"/>
            <w:tcBorders>
              <w:top w:val="nil"/>
              <w:left w:val="nil"/>
              <w:bottom w:val="nil"/>
              <w:right w:val="nil"/>
            </w:tcBorders>
          </w:tcPr>
          <w:p w:rsidR="00640405" w:rsidRDefault="00640405">
            <w:pPr>
              <w:autoSpaceDE w:val="0"/>
              <w:autoSpaceDN w:val="0"/>
              <w:adjustRightInd w:val="0"/>
              <w:jc w:val="center"/>
            </w:pPr>
            <w:r>
              <w:t>3.7382</w:t>
            </w:r>
          </w:p>
        </w:tc>
        <w:tc>
          <w:tcPr>
            <w:tcW w:w="1400" w:type="dxa"/>
            <w:tcBorders>
              <w:top w:val="nil"/>
              <w:left w:val="nil"/>
              <w:bottom w:val="nil"/>
              <w:right w:val="nil"/>
            </w:tcBorders>
          </w:tcPr>
          <w:p w:rsidR="00640405" w:rsidRDefault="00640405">
            <w:pPr>
              <w:autoSpaceDE w:val="0"/>
              <w:autoSpaceDN w:val="0"/>
              <w:adjustRightInd w:val="0"/>
              <w:jc w:val="center"/>
            </w:pPr>
            <w:r>
              <w:t>0.00114</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dummy1975</w:t>
            </w:r>
          </w:p>
        </w:tc>
        <w:tc>
          <w:tcPr>
            <w:tcW w:w="1400" w:type="dxa"/>
            <w:tcBorders>
              <w:top w:val="nil"/>
              <w:left w:val="nil"/>
              <w:bottom w:val="nil"/>
              <w:right w:val="nil"/>
            </w:tcBorders>
          </w:tcPr>
          <w:p w:rsidR="00640405" w:rsidRDefault="00640405">
            <w:pPr>
              <w:autoSpaceDE w:val="0"/>
              <w:autoSpaceDN w:val="0"/>
              <w:adjustRightInd w:val="0"/>
              <w:jc w:val="center"/>
            </w:pPr>
            <w:r>
              <w:t>-0.0633753</w:t>
            </w:r>
          </w:p>
        </w:tc>
        <w:tc>
          <w:tcPr>
            <w:tcW w:w="1400" w:type="dxa"/>
            <w:tcBorders>
              <w:top w:val="nil"/>
              <w:left w:val="nil"/>
              <w:bottom w:val="nil"/>
              <w:right w:val="nil"/>
            </w:tcBorders>
          </w:tcPr>
          <w:p w:rsidR="00640405" w:rsidRDefault="00640405">
            <w:pPr>
              <w:autoSpaceDE w:val="0"/>
              <w:autoSpaceDN w:val="0"/>
              <w:adjustRightInd w:val="0"/>
              <w:jc w:val="center"/>
            </w:pPr>
            <w:r>
              <w:t>0.0367356</w:t>
            </w:r>
          </w:p>
        </w:tc>
        <w:tc>
          <w:tcPr>
            <w:tcW w:w="1400" w:type="dxa"/>
            <w:tcBorders>
              <w:top w:val="nil"/>
              <w:left w:val="nil"/>
              <w:bottom w:val="nil"/>
              <w:right w:val="nil"/>
            </w:tcBorders>
          </w:tcPr>
          <w:p w:rsidR="00640405" w:rsidRDefault="00640405">
            <w:pPr>
              <w:autoSpaceDE w:val="0"/>
              <w:autoSpaceDN w:val="0"/>
              <w:adjustRightInd w:val="0"/>
              <w:jc w:val="center"/>
            </w:pPr>
            <w:r>
              <w:t>-1.7252</w:t>
            </w:r>
          </w:p>
        </w:tc>
        <w:tc>
          <w:tcPr>
            <w:tcW w:w="1400" w:type="dxa"/>
            <w:tcBorders>
              <w:top w:val="nil"/>
              <w:left w:val="nil"/>
              <w:bottom w:val="nil"/>
              <w:right w:val="nil"/>
            </w:tcBorders>
          </w:tcPr>
          <w:p w:rsidR="00640405" w:rsidRDefault="00640405">
            <w:pPr>
              <w:autoSpaceDE w:val="0"/>
              <w:autoSpaceDN w:val="0"/>
              <w:adjustRightInd w:val="0"/>
              <w:jc w:val="center"/>
            </w:pPr>
            <w:r>
              <w:t>0.09852</w:t>
            </w:r>
          </w:p>
        </w:tc>
        <w:tc>
          <w:tcPr>
            <w:tcW w:w="500" w:type="dxa"/>
            <w:tcBorders>
              <w:top w:val="nil"/>
              <w:left w:val="nil"/>
              <w:bottom w:val="nil"/>
              <w:right w:val="nil"/>
            </w:tcBorders>
          </w:tcPr>
          <w:p w:rsidR="00640405" w:rsidRDefault="00640405">
            <w:pPr>
              <w:autoSpaceDE w:val="0"/>
              <w:autoSpaceDN w:val="0"/>
              <w:adjustRightInd w:val="0"/>
            </w:pPr>
            <w:r>
              <w:t>*</w:t>
            </w:r>
          </w:p>
        </w:tc>
      </w:tr>
      <w:tr w:rsidR="00640405">
        <w:tblPrEx>
          <w:tblCellMar>
            <w:top w:w="0" w:type="dxa"/>
            <w:bottom w:w="0" w:type="dxa"/>
          </w:tblCellMar>
        </w:tblPrEx>
        <w:trPr>
          <w:trHeight w:val="262"/>
          <w:jc w:val="center"/>
        </w:trPr>
        <w:tc>
          <w:tcPr>
            <w:tcW w:w="1930" w:type="dxa"/>
            <w:tcBorders>
              <w:top w:val="nil"/>
              <w:left w:val="nil"/>
              <w:bottom w:val="nil"/>
              <w:right w:val="nil"/>
            </w:tcBorders>
          </w:tcPr>
          <w:p w:rsidR="00640405" w:rsidRDefault="00640405">
            <w:pPr>
              <w:autoSpaceDE w:val="0"/>
              <w:autoSpaceDN w:val="0"/>
              <w:adjustRightInd w:val="0"/>
            </w:pPr>
            <w:r>
              <w:t>EC1e</w:t>
            </w:r>
          </w:p>
        </w:tc>
        <w:tc>
          <w:tcPr>
            <w:tcW w:w="1400" w:type="dxa"/>
            <w:tcBorders>
              <w:top w:val="nil"/>
              <w:left w:val="nil"/>
              <w:bottom w:val="nil"/>
              <w:right w:val="nil"/>
            </w:tcBorders>
          </w:tcPr>
          <w:p w:rsidR="00640405" w:rsidRDefault="00640405">
            <w:pPr>
              <w:autoSpaceDE w:val="0"/>
              <w:autoSpaceDN w:val="0"/>
              <w:adjustRightInd w:val="0"/>
              <w:jc w:val="center"/>
            </w:pPr>
            <w:r>
              <w:t>0</w:t>
            </w:r>
          </w:p>
        </w:tc>
        <w:tc>
          <w:tcPr>
            <w:tcW w:w="1400" w:type="dxa"/>
            <w:tcBorders>
              <w:top w:val="nil"/>
              <w:left w:val="nil"/>
              <w:bottom w:val="nil"/>
              <w:right w:val="nil"/>
            </w:tcBorders>
          </w:tcPr>
          <w:p w:rsidR="00640405" w:rsidRDefault="00640405">
            <w:pPr>
              <w:autoSpaceDE w:val="0"/>
              <w:autoSpaceDN w:val="0"/>
              <w:adjustRightInd w:val="0"/>
              <w:jc w:val="center"/>
            </w:pPr>
            <w:r>
              <w:t>0</w:t>
            </w:r>
          </w:p>
        </w:tc>
        <w:tc>
          <w:tcPr>
            <w:tcW w:w="1400" w:type="dxa"/>
            <w:tcBorders>
              <w:top w:val="nil"/>
              <w:left w:val="nil"/>
              <w:bottom w:val="nil"/>
              <w:right w:val="nil"/>
            </w:tcBorders>
          </w:tcPr>
          <w:p w:rsidR="00640405" w:rsidRDefault="00640405">
            <w:pPr>
              <w:autoSpaceDE w:val="0"/>
              <w:autoSpaceDN w:val="0"/>
              <w:adjustRightInd w:val="0"/>
              <w:jc w:val="center"/>
            </w:pPr>
            <w:r>
              <w:t>0.4969</w:t>
            </w:r>
          </w:p>
        </w:tc>
        <w:tc>
          <w:tcPr>
            <w:tcW w:w="1400" w:type="dxa"/>
            <w:tcBorders>
              <w:top w:val="nil"/>
              <w:left w:val="nil"/>
              <w:bottom w:val="nil"/>
              <w:right w:val="nil"/>
            </w:tcBorders>
          </w:tcPr>
          <w:p w:rsidR="00640405" w:rsidRDefault="00640405">
            <w:pPr>
              <w:autoSpaceDE w:val="0"/>
              <w:autoSpaceDN w:val="0"/>
              <w:adjustRightInd w:val="0"/>
              <w:jc w:val="center"/>
            </w:pPr>
            <w:r>
              <w:t>0.62420</w:t>
            </w:r>
          </w:p>
        </w:tc>
        <w:tc>
          <w:tcPr>
            <w:tcW w:w="500" w:type="dxa"/>
            <w:tcBorders>
              <w:top w:val="nil"/>
              <w:left w:val="nil"/>
              <w:bottom w:val="nil"/>
              <w:right w:val="nil"/>
            </w:tcBorders>
          </w:tcPr>
          <w:p w:rsidR="00640405" w:rsidRDefault="00640405">
            <w:pPr>
              <w:autoSpaceDE w:val="0"/>
              <w:autoSpaceDN w:val="0"/>
              <w:adjustRightInd w:val="0"/>
            </w:pPr>
          </w:p>
        </w:tc>
      </w:tr>
    </w:tbl>
    <w:p w:rsidR="00640405" w:rsidRDefault="00640405" w:rsidP="00640405">
      <w:pPr>
        <w:autoSpaceDE w:val="0"/>
        <w:autoSpaceDN w:val="0"/>
        <w:adjustRightInd w:val="0"/>
        <w:jc w:val="center"/>
      </w:pPr>
    </w:p>
    <w:p w:rsidR="00640405" w:rsidRDefault="00640405" w:rsidP="00640405">
      <w:pPr>
        <w:autoSpaceDE w:val="0"/>
        <w:autoSpaceDN w:val="0"/>
        <w:adjustRightInd w:val="0"/>
      </w:pPr>
      <w:r>
        <w:t>Sum of squared residuals = 0.00895071</w:t>
      </w:r>
      <w:r>
        <w:tab/>
        <w:t>Standard error of residuals = 0.0201705</w:t>
      </w:r>
    </w:p>
    <w:p w:rsidR="00640405" w:rsidRDefault="00640405" w:rsidP="00640405">
      <w:pPr>
        <w:autoSpaceDE w:val="0"/>
        <w:autoSpaceDN w:val="0"/>
        <w:adjustRightInd w:val="0"/>
      </w:pPr>
      <w:r>
        <w:t>Unadjusted R</w:t>
      </w:r>
      <w:r>
        <w:rPr>
          <w:vertAlign w:val="superscript"/>
        </w:rPr>
        <w:t>2</w:t>
      </w:r>
      <w:r>
        <w:t xml:space="preserve"> = 0.984949</w:t>
      </w:r>
      <w:r>
        <w:tab/>
      </w:r>
      <w:r>
        <w:tab/>
      </w:r>
      <w:r>
        <w:tab/>
        <w:t>Adjusted R</w:t>
      </w:r>
      <w:r>
        <w:rPr>
          <w:vertAlign w:val="superscript"/>
        </w:rPr>
        <w:t>2</w:t>
      </w:r>
      <w:r>
        <w:t xml:space="preserve"> = 0.980845</w:t>
      </w:r>
    </w:p>
    <w:p w:rsidR="00640405" w:rsidRDefault="00640405" w:rsidP="00640405">
      <w:pPr>
        <w:autoSpaceDE w:val="0"/>
        <w:autoSpaceDN w:val="0"/>
        <w:adjustRightInd w:val="0"/>
      </w:pPr>
      <w:r>
        <w:t>F-statistic (6, 22) = 140.608 (p-value &lt; 0.00001)</w:t>
      </w:r>
    </w:p>
    <w:p w:rsidR="00640405" w:rsidRDefault="00640405" w:rsidP="00640405">
      <w:pPr>
        <w:autoSpaceDE w:val="0"/>
        <w:autoSpaceDN w:val="0"/>
        <w:adjustRightInd w:val="0"/>
      </w:pPr>
      <w:r>
        <w:t>Durbin-Watson statistic = 1.6766</w:t>
      </w:r>
      <w:r>
        <w:tab/>
      </w:r>
      <w:r>
        <w:tab/>
        <w:t>First-order autocorrelation coeff. = 0.146594</w:t>
      </w:r>
    </w:p>
    <w:p w:rsidR="00AF6521" w:rsidRPr="001141A4" w:rsidRDefault="00AF6521" w:rsidP="00AF6521">
      <w:pPr>
        <w:pStyle w:val="Heading3"/>
      </w:pPr>
      <w:r>
        <w:br w:type="page"/>
      </w:r>
      <w:bookmarkStart w:id="31" w:name="_Toc187124668"/>
      <w:r w:rsidRPr="003141B3">
        <w:lastRenderedPageBreak/>
        <w:t xml:space="preserve">Domestic </w:t>
      </w:r>
      <w:r>
        <w:t xml:space="preserve">Oil </w:t>
      </w:r>
      <w:r w:rsidRPr="003141B3">
        <w:t>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31"/>
    </w:p>
    <w:p w:rsidR="00AF6521" w:rsidRPr="002E1194" w:rsidRDefault="00AF6521" w:rsidP="00AF6521">
      <w:pPr>
        <w:autoSpaceDE w:val="0"/>
        <w:autoSpaceDN w:val="0"/>
        <w:adjustRightInd w:val="0"/>
        <w:jc w:val="center"/>
        <w:rPr>
          <w:b/>
        </w:rPr>
      </w:pPr>
    </w:p>
    <w:p w:rsidR="00AF6521" w:rsidRDefault="00AF6521" w:rsidP="00AF6521">
      <w:pPr>
        <w:autoSpaceDE w:val="0"/>
        <w:autoSpaceDN w:val="0"/>
        <w:adjustRightInd w:val="0"/>
        <w:jc w:val="both"/>
      </w:pPr>
      <w:r w:rsidRPr="00073AE0">
        <w:t xml:space="preserve">An Initial Model was estimated for </w:t>
      </w:r>
      <w:r w:rsidRPr="002E12B0">
        <w:t>domestic</w:t>
      </w:r>
      <w:r>
        <w:rPr>
          <w:b/>
        </w:rPr>
        <w:t xml:space="preserve"> </w:t>
      </w:r>
      <w:r>
        <w:t xml:space="preserve">oil </w:t>
      </w:r>
      <w:r w:rsidRPr="00073AE0">
        <w:t xml:space="preserve">demand as a function of </w:t>
      </w:r>
      <w:r>
        <w:t>real income, the real price of electricity and substitutes and dummy variables for the key years where structural breaks might occur. Again a quadratic time trend seemed to be of use based upon a visual observation of the data.</w:t>
      </w:r>
    </w:p>
    <w:p w:rsidR="00AF6521" w:rsidRPr="00073AE0" w:rsidRDefault="00AF6521" w:rsidP="00AF6521">
      <w:pPr>
        <w:autoSpaceDE w:val="0"/>
        <w:autoSpaceDN w:val="0"/>
        <w:adjustRightInd w:val="0"/>
        <w:jc w:val="both"/>
      </w:pPr>
    </w:p>
    <w:p w:rsidR="00AF6521" w:rsidRDefault="00AF6521" w:rsidP="00AF652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jc w:val="center"/>
            </w:pPr>
            <w:r>
              <w:rPr>
                <w:i/>
                <w:iCs/>
              </w:rPr>
              <w:t>Variable</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Coefficient</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Std. Error</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t-statistic</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p-value</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const</w:t>
            </w:r>
          </w:p>
        </w:tc>
        <w:tc>
          <w:tcPr>
            <w:tcW w:w="1400" w:type="dxa"/>
            <w:tcBorders>
              <w:top w:val="nil"/>
              <w:left w:val="nil"/>
              <w:bottom w:val="nil"/>
              <w:right w:val="nil"/>
            </w:tcBorders>
          </w:tcPr>
          <w:p w:rsidR="00AF6521" w:rsidRDefault="00AF6521" w:rsidP="00C660A1">
            <w:pPr>
              <w:autoSpaceDE w:val="0"/>
              <w:autoSpaceDN w:val="0"/>
              <w:adjustRightInd w:val="0"/>
              <w:jc w:val="center"/>
            </w:pPr>
            <w:r>
              <w:t>5.85308</w:t>
            </w:r>
          </w:p>
        </w:tc>
        <w:tc>
          <w:tcPr>
            <w:tcW w:w="1400" w:type="dxa"/>
            <w:tcBorders>
              <w:top w:val="nil"/>
              <w:left w:val="nil"/>
              <w:bottom w:val="nil"/>
              <w:right w:val="nil"/>
            </w:tcBorders>
          </w:tcPr>
          <w:p w:rsidR="00AF6521" w:rsidRDefault="00AF6521" w:rsidP="00C660A1">
            <w:pPr>
              <w:autoSpaceDE w:val="0"/>
              <w:autoSpaceDN w:val="0"/>
              <w:adjustRightInd w:val="0"/>
              <w:jc w:val="center"/>
            </w:pPr>
            <w:r>
              <w:t>0.535523</w:t>
            </w:r>
          </w:p>
        </w:tc>
        <w:tc>
          <w:tcPr>
            <w:tcW w:w="1400" w:type="dxa"/>
            <w:tcBorders>
              <w:top w:val="nil"/>
              <w:left w:val="nil"/>
              <w:bottom w:val="nil"/>
              <w:right w:val="nil"/>
            </w:tcBorders>
          </w:tcPr>
          <w:p w:rsidR="00AF6521" w:rsidRDefault="00AF6521" w:rsidP="00C660A1">
            <w:pPr>
              <w:autoSpaceDE w:val="0"/>
              <w:autoSpaceDN w:val="0"/>
              <w:adjustRightInd w:val="0"/>
              <w:jc w:val="center"/>
            </w:pPr>
            <w:r>
              <w:t>10.9297</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l_realdomcoal</w:t>
            </w:r>
          </w:p>
        </w:tc>
        <w:tc>
          <w:tcPr>
            <w:tcW w:w="1400" w:type="dxa"/>
            <w:tcBorders>
              <w:top w:val="nil"/>
              <w:left w:val="nil"/>
              <w:bottom w:val="nil"/>
              <w:right w:val="nil"/>
            </w:tcBorders>
          </w:tcPr>
          <w:p w:rsidR="00AF6521" w:rsidRDefault="00AF6521" w:rsidP="00C660A1">
            <w:pPr>
              <w:autoSpaceDE w:val="0"/>
              <w:autoSpaceDN w:val="0"/>
              <w:adjustRightInd w:val="0"/>
              <w:jc w:val="center"/>
            </w:pPr>
            <w:r>
              <w:t>-0.249098</w:t>
            </w:r>
          </w:p>
        </w:tc>
        <w:tc>
          <w:tcPr>
            <w:tcW w:w="1400" w:type="dxa"/>
            <w:tcBorders>
              <w:top w:val="nil"/>
              <w:left w:val="nil"/>
              <w:bottom w:val="nil"/>
              <w:right w:val="nil"/>
            </w:tcBorders>
          </w:tcPr>
          <w:p w:rsidR="00AF6521" w:rsidRDefault="00AF6521" w:rsidP="00C660A1">
            <w:pPr>
              <w:autoSpaceDE w:val="0"/>
              <w:autoSpaceDN w:val="0"/>
              <w:adjustRightInd w:val="0"/>
              <w:jc w:val="center"/>
            </w:pPr>
            <w:r>
              <w:t>0.263944</w:t>
            </w:r>
          </w:p>
        </w:tc>
        <w:tc>
          <w:tcPr>
            <w:tcW w:w="1400" w:type="dxa"/>
            <w:tcBorders>
              <w:top w:val="nil"/>
              <w:left w:val="nil"/>
              <w:bottom w:val="nil"/>
              <w:right w:val="nil"/>
            </w:tcBorders>
          </w:tcPr>
          <w:p w:rsidR="00AF6521" w:rsidRDefault="00AF6521" w:rsidP="00C660A1">
            <w:pPr>
              <w:autoSpaceDE w:val="0"/>
              <w:autoSpaceDN w:val="0"/>
              <w:adjustRightInd w:val="0"/>
              <w:jc w:val="center"/>
            </w:pPr>
            <w:r>
              <w:t>-0.9438</w:t>
            </w:r>
          </w:p>
        </w:tc>
        <w:tc>
          <w:tcPr>
            <w:tcW w:w="1400" w:type="dxa"/>
            <w:tcBorders>
              <w:top w:val="nil"/>
              <w:left w:val="nil"/>
              <w:bottom w:val="nil"/>
              <w:right w:val="nil"/>
            </w:tcBorders>
          </w:tcPr>
          <w:p w:rsidR="00AF6521" w:rsidRDefault="00AF6521" w:rsidP="00C660A1">
            <w:pPr>
              <w:autoSpaceDE w:val="0"/>
              <w:autoSpaceDN w:val="0"/>
              <w:adjustRightInd w:val="0"/>
              <w:jc w:val="center"/>
            </w:pPr>
            <w:r>
              <w:t>0.35603</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w:t>
            </w:r>
          </w:p>
        </w:tc>
        <w:tc>
          <w:tcPr>
            <w:tcW w:w="1400" w:type="dxa"/>
            <w:tcBorders>
              <w:top w:val="nil"/>
              <w:left w:val="nil"/>
              <w:bottom w:val="nil"/>
              <w:right w:val="nil"/>
            </w:tcBorders>
          </w:tcPr>
          <w:p w:rsidR="00AF6521" w:rsidRDefault="00AF6521" w:rsidP="00C660A1">
            <w:pPr>
              <w:autoSpaceDE w:val="0"/>
              <w:autoSpaceDN w:val="0"/>
              <w:adjustRightInd w:val="0"/>
              <w:jc w:val="center"/>
            </w:pPr>
            <w:r>
              <w:t>-0.205119</w:t>
            </w:r>
          </w:p>
        </w:tc>
        <w:tc>
          <w:tcPr>
            <w:tcW w:w="1400" w:type="dxa"/>
            <w:tcBorders>
              <w:top w:val="nil"/>
              <w:left w:val="nil"/>
              <w:bottom w:val="nil"/>
              <w:right w:val="nil"/>
            </w:tcBorders>
          </w:tcPr>
          <w:p w:rsidR="00AF6521" w:rsidRDefault="00AF6521" w:rsidP="00C660A1">
            <w:pPr>
              <w:autoSpaceDE w:val="0"/>
              <w:autoSpaceDN w:val="0"/>
              <w:adjustRightInd w:val="0"/>
              <w:jc w:val="center"/>
            </w:pPr>
            <w:r>
              <w:t>0.0451397</w:t>
            </w:r>
          </w:p>
        </w:tc>
        <w:tc>
          <w:tcPr>
            <w:tcW w:w="1400" w:type="dxa"/>
            <w:tcBorders>
              <w:top w:val="nil"/>
              <w:left w:val="nil"/>
              <w:bottom w:val="nil"/>
              <w:right w:val="nil"/>
            </w:tcBorders>
          </w:tcPr>
          <w:p w:rsidR="00AF6521" w:rsidRDefault="00AF6521" w:rsidP="00C660A1">
            <w:pPr>
              <w:autoSpaceDE w:val="0"/>
              <w:autoSpaceDN w:val="0"/>
              <w:adjustRightInd w:val="0"/>
              <w:jc w:val="center"/>
            </w:pPr>
            <w:r>
              <w:t>-4.5441</w:t>
            </w:r>
          </w:p>
        </w:tc>
        <w:tc>
          <w:tcPr>
            <w:tcW w:w="1400" w:type="dxa"/>
            <w:tcBorders>
              <w:top w:val="nil"/>
              <w:left w:val="nil"/>
              <w:bottom w:val="nil"/>
              <w:right w:val="nil"/>
            </w:tcBorders>
          </w:tcPr>
          <w:p w:rsidR="00AF6521" w:rsidRDefault="00AF6521" w:rsidP="00C660A1">
            <w:pPr>
              <w:autoSpaceDE w:val="0"/>
              <w:autoSpaceDN w:val="0"/>
              <w:adjustRightInd w:val="0"/>
              <w:jc w:val="center"/>
            </w:pPr>
            <w:r>
              <w:t>0.00018</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timesq</w:t>
            </w:r>
          </w:p>
        </w:tc>
        <w:tc>
          <w:tcPr>
            <w:tcW w:w="1400" w:type="dxa"/>
            <w:tcBorders>
              <w:top w:val="nil"/>
              <w:left w:val="nil"/>
              <w:bottom w:val="nil"/>
              <w:right w:val="nil"/>
            </w:tcBorders>
          </w:tcPr>
          <w:p w:rsidR="00AF6521" w:rsidRDefault="00AF6521" w:rsidP="00C660A1">
            <w:pPr>
              <w:autoSpaceDE w:val="0"/>
              <w:autoSpaceDN w:val="0"/>
              <w:adjustRightInd w:val="0"/>
              <w:jc w:val="center"/>
            </w:pPr>
            <w:r>
              <w:t>0.00751992</w:t>
            </w:r>
          </w:p>
        </w:tc>
        <w:tc>
          <w:tcPr>
            <w:tcW w:w="1400" w:type="dxa"/>
            <w:tcBorders>
              <w:top w:val="nil"/>
              <w:left w:val="nil"/>
              <w:bottom w:val="nil"/>
              <w:right w:val="nil"/>
            </w:tcBorders>
          </w:tcPr>
          <w:p w:rsidR="00AF6521" w:rsidRDefault="00AF6521" w:rsidP="00C660A1">
            <w:pPr>
              <w:autoSpaceDE w:val="0"/>
              <w:autoSpaceDN w:val="0"/>
              <w:adjustRightInd w:val="0"/>
              <w:jc w:val="center"/>
            </w:pPr>
            <w:r>
              <w:t>0.00117562</w:t>
            </w:r>
          </w:p>
        </w:tc>
        <w:tc>
          <w:tcPr>
            <w:tcW w:w="1400" w:type="dxa"/>
            <w:tcBorders>
              <w:top w:val="nil"/>
              <w:left w:val="nil"/>
              <w:bottom w:val="nil"/>
              <w:right w:val="nil"/>
            </w:tcBorders>
          </w:tcPr>
          <w:p w:rsidR="00AF6521" w:rsidRDefault="00AF6521" w:rsidP="00C660A1">
            <w:pPr>
              <w:autoSpaceDE w:val="0"/>
              <w:autoSpaceDN w:val="0"/>
              <w:adjustRightInd w:val="0"/>
              <w:jc w:val="center"/>
            </w:pPr>
            <w:r>
              <w:t>6.3965</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l_realdomoil</w:t>
            </w:r>
          </w:p>
        </w:tc>
        <w:tc>
          <w:tcPr>
            <w:tcW w:w="1400" w:type="dxa"/>
            <w:tcBorders>
              <w:top w:val="nil"/>
              <w:left w:val="nil"/>
              <w:bottom w:val="nil"/>
              <w:right w:val="nil"/>
            </w:tcBorders>
          </w:tcPr>
          <w:p w:rsidR="00AF6521" w:rsidRDefault="00AF6521" w:rsidP="00C660A1">
            <w:pPr>
              <w:autoSpaceDE w:val="0"/>
              <w:autoSpaceDN w:val="0"/>
              <w:adjustRightInd w:val="0"/>
              <w:jc w:val="center"/>
            </w:pPr>
            <w:r>
              <w:t>-0.193795</w:t>
            </w:r>
          </w:p>
        </w:tc>
        <w:tc>
          <w:tcPr>
            <w:tcW w:w="1400" w:type="dxa"/>
            <w:tcBorders>
              <w:top w:val="nil"/>
              <w:left w:val="nil"/>
              <w:bottom w:val="nil"/>
              <w:right w:val="nil"/>
            </w:tcBorders>
          </w:tcPr>
          <w:p w:rsidR="00AF6521" w:rsidRDefault="00AF6521" w:rsidP="00C660A1">
            <w:pPr>
              <w:autoSpaceDE w:val="0"/>
              <w:autoSpaceDN w:val="0"/>
              <w:adjustRightInd w:val="0"/>
              <w:jc w:val="center"/>
            </w:pPr>
            <w:r>
              <w:t>0.121283</w:t>
            </w:r>
          </w:p>
        </w:tc>
        <w:tc>
          <w:tcPr>
            <w:tcW w:w="1400" w:type="dxa"/>
            <w:tcBorders>
              <w:top w:val="nil"/>
              <w:left w:val="nil"/>
              <w:bottom w:val="nil"/>
              <w:right w:val="nil"/>
            </w:tcBorders>
          </w:tcPr>
          <w:p w:rsidR="00AF6521" w:rsidRDefault="00AF6521" w:rsidP="00C660A1">
            <w:pPr>
              <w:autoSpaceDE w:val="0"/>
              <w:autoSpaceDN w:val="0"/>
              <w:adjustRightInd w:val="0"/>
              <w:jc w:val="center"/>
            </w:pPr>
            <w:r>
              <w:t>-1.5979</w:t>
            </w:r>
          </w:p>
        </w:tc>
        <w:tc>
          <w:tcPr>
            <w:tcW w:w="1400" w:type="dxa"/>
            <w:tcBorders>
              <w:top w:val="nil"/>
              <w:left w:val="nil"/>
              <w:bottom w:val="nil"/>
              <w:right w:val="nil"/>
            </w:tcBorders>
          </w:tcPr>
          <w:p w:rsidR="00AF6521" w:rsidRDefault="00AF6521" w:rsidP="00C660A1">
            <w:pPr>
              <w:autoSpaceDE w:val="0"/>
              <w:autoSpaceDN w:val="0"/>
              <w:adjustRightInd w:val="0"/>
              <w:jc w:val="center"/>
            </w:pPr>
            <w:r>
              <w:t>0.12501</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l_realdomelec</w:t>
            </w:r>
          </w:p>
        </w:tc>
        <w:tc>
          <w:tcPr>
            <w:tcW w:w="1400" w:type="dxa"/>
            <w:tcBorders>
              <w:top w:val="nil"/>
              <w:left w:val="nil"/>
              <w:bottom w:val="nil"/>
              <w:right w:val="nil"/>
            </w:tcBorders>
          </w:tcPr>
          <w:p w:rsidR="00AF6521" w:rsidRDefault="00AF6521" w:rsidP="00C660A1">
            <w:pPr>
              <w:autoSpaceDE w:val="0"/>
              <w:autoSpaceDN w:val="0"/>
              <w:adjustRightInd w:val="0"/>
              <w:jc w:val="center"/>
            </w:pPr>
            <w:r>
              <w:t>1.63183</w:t>
            </w:r>
          </w:p>
        </w:tc>
        <w:tc>
          <w:tcPr>
            <w:tcW w:w="1400" w:type="dxa"/>
            <w:tcBorders>
              <w:top w:val="nil"/>
              <w:left w:val="nil"/>
              <w:bottom w:val="nil"/>
              <w:right w:val="nil"/>
            </w:tcBorders>
          </w:tcPr>
          <w:p w:rsidR="00AF6521" w:rsidRDefault="00AF6521" w:rsidP="00C660A1">
            <w:pPr>
              <w:autoSpaceDE w:val="0"/>
              <w:autoSpaceDN w:val="0"/>
              <w:adjustRightInd w:val="0"/>
              <w:jc w:val="center"/>
            </w:pPr>
            <w:r>
              <w:t>0.34251</w:t>
            </w:r>
          </w:p>
        </w:tc>
        <w:tc>
          <w:tcPr>
            <w:tcW w:w="1400" w:type="dxa"/>
            <w:tcBorders>
              <w:top w:val="nil"/>
              <w:left w:val="nil"/>
              <w:bottom w:val="nil"/>
              <w:right w:val="nil"/>
            </w:tcBorders>
          </w:tcPr>
          <w:p w:rsidR="00AF6521" w:rsidRDefault="00AF6521" w:rsidP="00C660A1">
            <w:pPr>
              <w:autoSpaceDE w:val="0"/>
              <w:autoSpaceDN w:val="0"/>
              <w:adjustRightInd w:val="0"/>
              <w:jc w:val="center"/>
            </w:pPr>
            <w:r>
              <w:t>4.7643</w:t>
            </w:r>
          </w:p>
        </w:tc>
        <w:tc>
          <w:tcPr>
            <w:tcW w:w="1400" w:type="dxa"/>
            <w:tcBorders>
              <w:top w:val="nil"/>
              <w:left w:val="nil"/>
              <w:bottom w:val="nil"/>
              <w:right w:val="nil"/>
            </w:tcBorders>
          </w:tcPr>
          <w:p w:rsidR="00AF6521" w:rsidRDefault="00AF6521" w:rsidP="00C660A1">
            <w:pPr>
              <w:autoSpaceDE w:val="0"/>
              <w:autoSpaceDN w:val="0"/>
              <w:adjustRightInd w:val="0"/>
              <w:jc w:val="center"/>
            </w:pPr>
            <w:r>
              <w:t>0.00010</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dummy1973</w:t>
            </w:r>
          </w:p>
        </w:tc>
        <w:tc>
          <w:tcPr>
            <w:tcW w:w="1400" w:type="dxa"/>
            <w:tcBorders>
              <w:top w:val="nil"/>
              <w:left w:val="nil"/>
              <w:bottom w:val="nil"/>
              <w:right w:val="nil"/>
            </w:tcBorders>
          </w:tcPr>
          <w:p w:rsidR="00AF6521" w:rsidRDefault="00AF6521" w:rsidP="00C660A1">
            <w:pPr>
              <w:autoSpaceDE w:val="0"/>
              <w:autoSpaceDN w:val="0"/>
              <w:adjustRightInd w:val="0"/>
              <w:jc w:val="center"/>
            </w:pPr>
            <w:r>
              <w:t>0.19204</w:t>
            </w:r>
          </w:p>
        </w:tc>
        <w:tc>
          <w:tcPr>
            <w:tcW w:w="1400" w:type="dxa"/>
            <w:tcBorders>
              <w:top w:val="nil"/>
              <w:left w:val="nil"/>
              <w:bottom w:val="nil"/>
              <w:right w:val="nil"/>
            </w:tcBorders>
          </w:tcPr>
          <w:p w:rsidR="00AF6521" w:rsidRDefault="00AF6521" w:rsidP="00C660A1">
            <w:pPr>
              <w:autoSpaceDE w:val="0"/>
              <w:autoSpaceDN w:val="0"/>
              <w:adjustRightInd w:val="0"/>
              <w:jc w:val="center"/>
            </w:pPr>
            <w:r>
              <w:t>0.0964041</w:t>
            </w:r>
          </w:p>
        </w:tc>
        <w:tc>
          <w:tcPr>
            <w:tcW w:w="1400" w:type="dxa"/>
            <w:tcBorders>
              <w:top w:val="nil"/>
              <w:left w:val="nil"/>
              <w:bottom w:val="nil"/>
              <w:right w:val="nil"/>
            </w:tcBorders>
          </w:tcPr>
          <w:p w:rsidR="00AF6521" w:rsidRDefault="00AF6521" w:rsidP="00C660A1">
            <w:pPr>
              <w:autoSpaceDE w:val="0"/>
              <w:autoSpaceDN w:val="0"/>
              <w:adjustRightInd w:val="0"/>
              <w:jc w:val="center"/>
            </w:pPr>
            <w:r>
              <w:t>1.9920</w:t>
            </w:r>
          </w:p>
        </w:tc>
        <w:tc>
          <w:tcPr>
            <w:tcW w:w="1400" w:type="dxa"/>
            <w:tcBorders>
              <w:top w:val="nil"/>
              <w:left w:val="nil"/>
              <w:bottom w:val="nil"/>
              <w:right w:val="nil"/>
            </w:tcBorders>
          </w:tcPr>
          <w:p w:rsidR="00AF6521" w:rsidRDefault="00AF6521" w:rsidP="00C660A1">
            <w:pPr>
              <w:autoSpaceDE w:val="0"/>
              <w:autoSpaceDN w:val="0"/>
              <w:adjustRightInd w:val="0"/>
              <w:jc w:val="center"/>
            </w:pPr>
            <w:r>
              <w:t>0.05953</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dummy1974</w:t>
            </w:r>
          </w:p>
        </w:tc>
        <w:tc>
          <w:tcPr>
            <w:tcW w:w="1400" w:type="dxa"/>
            <w:tcBorders>
              <w:top w:val="nil"/>
              <w:left w:val="nil"/>
              <w:bottom w:val="nil"/>
              <w:right w:val="nil"/>
            </w:tcBorders>
          </w:tcPr>
          <w:p w:rsidR="00AF6521" w:rsidRDefault="00AF6521" w:rsidP="00C660A1">
            <w:pPr>
              <w:autoSpaceDE w:val="0"/>
              <w:autoSpaceDN w:val="0"/>
              <w:adjustRightInd w:val="0"/>
              <w:jc w:val="center"/>
            </w:pPr>
            <w:r>
              <w:t>0.227073</w:t>
            </w:r>
          </w:p>
        </w:tc>
        <w:tc>
          <w:tcPr>
            <w:tcW w:w="1400" w:type="dxa"/>
            <w:tcBorders>
              <w:top w:val="nil"/>
              <w:left w:val="nil"/>
              <w:bottom w:val="nil"/>
              <w:right w:val="nil"/>
            </w:tcBorders>
          </w:tcPr>
          <w:p w:rsidR="00AF6521" w:rsidRDefault="00AF6521" w:rsidP="00C660A1">
            <w:pPr>
              <w:autoSpaceDE w:val="0"/>
              <w:autoSpaceDN w:val="0"/>
              <w:adjustRightInd w:val="0"/>
              <w:jc w:val="center"/>
            </w:pPr>
            <w:r>
              <w:t>0.115185</w:t>
            </w:r>
          </w:p>
        </w:tc>
        <w:tc>
          <w:tcPr>
            <w:tcW w:w="1400" w:type="dxa"/>
            <w:tcBorders>
              <w:top w:val="nil"/>
              <w:left w:val="nil"/>
              <w:bottom w:val="nil"/>
              <w:right w:val="nil"/>
            </w:tcBorders>
          </w:tcPr>
          <w:p w:rsidR="00AF6521" w:rsidRDefault="00AF6521" w:rsidP="00C660A1">
            <w:pPr>
              <w:autoSpaceDE w:val="0"/>
              <w:autoSpaceDN w:val="0"/>
              <w:adjustRightInd w:val="0"/>
              <w:jc w:val="center"/>
            </w:pPr>
            <w:r>
              <w:t>1.9714</w:t>
            </w:r>
          </w:p>
        </w:tc>
        <w:tc>
          <w:tcPr>
            <w:tcW w:w="1400" w:type="dxa"/>
            <w:tcBorders>
              <w:top w:val="nil"/>
              <w:left w:val="nil"/>
              <w:bottom w:val="nil"/>
              <w:right w:val="nil"/>
            </w:tcBorders>
          </w:tcPr>
          <w:p w:rsidR="00AF6521" w:rsidRDefault="00AF6521" w:rsidP="00C660A1">
            <w:pPr>
              <w:autoSpaceDE w:val="0"/>
              <w:autoSpaceDN w:val="0"/>
              <w:adjustRightInd w:val="0"/>
              <w:jc w:val="center"/>
            </w:pPr>
            <w:r>
              <w:t>0.06200</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dummy1975</w:t>
            </w:r>
          </w:p>
        </w:tc>
        <w:tc>
          <w:tcPr>
            <w:tcW w:w="1400" w:type="dxa"/>
            <w:tcBorders>
              <w:top w:val="nil"/>
              <w:left w:val="nil"/>
              <w:bottom w:val="nil"/>
              <w:right w:val="nil"/>
            </w:tcBorders>
          </w:tcPr>
          <w:p w:rsidR="00AF6521" w:rsidRDefault="00AF6521" w:rsidP="00C660A1">
            <w:pPr>
              <w:autoSpaceDE w:val="0"/>
              <w:autoSpaceDN w:val="0"/>
              <w:adjustRightInd w:val="0"/>
              <w:jc w:val="center"/>
            </w:pPr>
            <w:r>
              <w:t>0.0329725</w:t>
            </w:r>
          </w:p>
        </w:tc>
        <w:tc>
          <w:tcPr>
            <w:tcW w:w="1400" w:type="dxa"/>
            <w:tcBorders>
              <w:top w:val="nil"/>
              <w:left w:val="nil"/>
              <w:bottom w:val="nil"/>
              <w:right w:val="nil"/>
            </w:tcBorders>
          </w:tcPr>
          <w:p w:rsidR="00AF6521" w:rsidRDefault="00AF6521" w:rsidP="00C660A1">
            <w:pPr>
              <w:autoSpaceDE w:val="0"/>
              <w:autoSpaceDN w:val="0"/>
              <w:adjustRightInd w:val="0"/>
              <w:jc w:val="center"/>
            </w:pPr>
            <w:r>
              <w:t>0.0871026</w:t>
            </w:r>
          </w:p>
        </w:tc>
        <w:tc>
          <w:tcPr>
            <w:tcW w:w="1400" w:type="dxa"/>
            <w:tcBorders>
              <w:top w:val="nil"/>
              <w:left w:val="nil"/>
              <w:bottom w:val="nil"/>
              <w:right w:val="nil"/>
            </w:tcBorders>
          </w:tcPr>
          <w:p w:rsidR="00AF6521" w:rsidRDefault="00AF6521" w:rsidP="00C660A1">
            <w:pPr>
              <w:autoSpaceDE w:val="0"/>
              <w:autoSpaceDN w:val="0"/>
              <w:adjustRightInd w:val="0"/>
              <w:jc w:val="center"/>
            </w:pPr>
            <w:r>
              <w:t>0.3785</w:t>
            </w:r>
          </w:p>
        </w:tc>
        <w:tc>
          <w:tcPr>
            <w:tcW w:w="1400" w:type="dxa"/>
            <w:tcBorders>
              <w:top w:val="nil"/>
              <w:left w:val="nil"/>
              <w:bottom w:val="nil"/>
              <w:right w:val="nil"/>
            </w:tcBorders>
          </w:tcPr>
          <w:p w:rsidR="00AF6521" w:rsidRDefault="00AF6521" w:rsidP="00C660A1">
            <w:pPr>
              <w:autoSpaceDE w:val="0"/>
              <w:autoSpaceDN w:val="0"/>
              <w:adjustRightInd w:val="0"/>
              <w:jc w:val="center"/>
            </w:pPr>
            <w:r>
              <w:t>0.70882</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dummy1979</w:t>
            </w:r>
          </w:p>
        </w:tc>
        <w:tc>
          <w:tcPr>
            <w:tcW w:w="1400" w:type="dxa"/>
            <w:tcBorders>
              <w:top w:val="nil"/>
              <w:left w:val="nil"/>
              <w:bottom w:val="nil"/>
              <w:right w:val="nil"/>
            </w:tcBorders>
          </w:tcPr>
          <w:p w:rsidR="00AF6521" w:rsidRDefault="00AF6521" w:rsidP="00C660A1">
            <w:pPr>
              <w:autoSpaceDE w:val="0"/>
              <w:autoSpaceDN w:val="0"/>
              <w:adjustRightInd w:val="0"/>
              <w:jc w:val="center"/>
            </w:pPr>
            <w:r>
              <w:t>0.107945</w:t>
            </w:r>
          </w:p>
        </w:tc>
        <w:tc>
          <w:tcPr>
            <w:tcW w:w="1400" w:type="dxa"/>
            <w:tcBorders>
              <w:top w:val="nil"/>
              <w:left w:val="nil"/>
              <w:bottom w:val="nil"/>
              <w:right w:val="nil"/>
            </w:tcBorders>
          </w:tcPr>
          <w:p w:rsidR="00AF6521" w:rsidRDefault="00AF6521" w:rsidP="00C660A1">
            <w:pPr>
              <w:autoSpaceDE w:val="0"/>
              <w:autoSpaceDN w:val="0"/>
              <w:adjustRightInd w:val="0"/>
              <w:jc w:val="center"/>
            </w:pPr>
            <w:r>
              <w:t>0.0758944</w:t>
            </w:r>
          </w:p>
        </w:tc>
        <w:tc>
          <w:tcPr>
            <w:tcW w:w="1400" w:type="dxa"/>
            <w:tcBorders>
              <w:top w:val="nil"/>
              <w:left w:val="nil"/>
              <w:bottom w:val="nil"/>
              <w:right w:val="nil"/>
            </w:tcBorders>
          </w:tcPr>
          <w:p w:rsidR="00AF6521" w:rsidRDefault="00AF6521" w:rsidP="00C660A1">
            <w:pPr>
              <w:autoSpaceDE w:val="0"/>
              <w:autoSpaceDN w:val="0"/>
              <w:adjustRightInd w:val="0"/>
              <w:jc w:val="center"/>
            </w:pPr>
            <w:r>
              <w:t>1.4223</w:t>
            </w:r>
          </w:p>
        </w:tc>
        <w:tc>
          <w:tcPr>
            <w:tcW w:w="1400" w:type="dxa"/>
            <w:tcBorders>
              <w:top w:val="nil"/>
              <w:left w:val="nil"/>
              <w:bottom w:val="nil"/>
              <w:right w:val="nil"/>
            </w:tcBorders>
          </w:tcPr>
          <w:p w:rsidR="00AF6521" w:rsidRDefault="00AF6521" w:rsidP="00C660A1">
            <w:pPr>
              <w:autoSpaceDE w:val="0"/>
              <w:autoSpaceDN w:val="0"/>
              <w:adjustRightInd w:val="0"/>
              <w:jc w:val="center"/>
            </w:pPr>
            <w:r>
              <w:t>0.16962</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dummy1998</w:t>
            </w:r>
          </w:p>
        </w:tc>
        <w:tc>
          <w:tcPr>
            <w:tcW w:w="1400" w:type="dxa"/>
            <w:tcBorders>
              <w:top w:val="nil"/>
              <w:left w:val="nil"/>
              <w:bottom w:val="nil"/>
              <w:right w:val="nil"/>
            </w:tcBorders>
          </w:tcPr>
          <w:p w:rsidR="00AF6521" w:rsidRDefault="00AF6521" w:rsidP="00C660A1">
            <w:pPr>
              <w:autoSpaceDE w:val="0"/>
              <w:autoSpaceDN w:val="0"/>
              <w:adjustRightInd w:val="0"/>
              <w:jc w:val="center"/>
            </w:pPr>
            <w:r>
              <w:t>-1.26496</w:t>
            </w:r>
          </w:p>
        </w:tc>
        <w:tc>
          <w:tcPr>
            <w:tcW w:w="1400" w:type="dxa"/>
            <w:tcBorders>
              <w:top w:val="nil"/>
              <w:left w:val="nil"/>
              <w:bottom w:val="nil"/>
              <w:right w:val="nil"/>
            </w:tcBorders>
          </w:tcPr>
          <w:p w:rsidR="00AF6521" w:rsidRDefault="00AF6521" w:rsidP="00C660A1">
            <w:pPr>
              <w:autoSpaceDE w:val="0"/>
              <w:autoSpaceDN w:val="0"/>
              <w:adjustRightInd w:val="0"/>
              <w:jc w:val="center"/>
            </w:pPr>
            <w:r>
              <w:t>0.0766141</w:t>
            </w:r>
          </w:p>
        </w:tc>
        <w:tc>
          <w:tcPr>
            <w:tcW w:w="1400" w:type="dxa"/>
            <w:tcBorders>
              <w:top w:val="nil"/>
              <w:left w:val="nil"/>
              <w:bottom w:val="nil"/>
              <w:right w:val="nil"/>
            </w:tcBorders>
          </w:tcPr>
          <w:p w:rsidR="00AF6521" w:rsidRDefault="00AF6521" w:rsidP="00C660A1">
            <w:pPr>
              <w:autoSpaceDE w:val="0"/>
              <w:autoSpaceDN w:val="0"/>
              <w:adjustRightInd w:val="0"/>
              <w:jc w:val="center"/>
            </w:pPr>
            <w:r>
              <w:t>-16.5108</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bl>
    <w:p w:rsidR="00AF6521" w:rsidRDefault="00AF6521" w:rsidP="00AF6521">
      <w:pPr>
        <w:autoSpaceDE w:val="0"/>
        <w:autoSpaceDN w:val="0"/>
        <w:adjustRightInd w:val="0"/>
        <w:jc w:val="center"/>
      </w:pPr>
      <w:r>
        <w:tab/>
      </w:r>
    </w:p>
    <w:p w:rsidR="00AF6521" w:rsidRDefault="00AF6521" w:rsidP="00AF6521">
      <w:pPr>
        <w:autoSpaceDE w:val="0"/>
        <w:autoSpaceDN w:val="0"/>
        <w:adjustRightInd w:val="0"/>
      </w:pPr>
      <w:r>
        <w:t>Sum of squared residuals = 0.143266</w:t>
      </w:r>
      <w:r>
        <w:tab/>
      </w:r>
      <w:r>
        <w:tab/>
        <w:t>Standard error of residuals = 0.0825966</w:t>
      </w:r>
    </w:p>
    <w:p w:rsidR="00AF6521" w:rsidRDefault="00AF6521" w:rsidP="00AF6521">
      <w:pPr>
        <w:autoSpaceDE w:val="0"/>
        <w:autoSpaceDN w:val="0"/>
        <w:adjustRightInd w:val="0"/>
      </w:pPr>
      <w:r>
        <w:t>Unadjusted R</w:t>
      </w:r>
      <w:r>
        <w:rPr>
          <w:vertAlign w:val="superscript"/>
        </w:rPr>
        <w:t>2</w:t>
      </w:r>
      <w:r>
        <w:t xml:space="preserve"> = 0.992393</w:t>
      </w:r>
      <w:r>
        <w:tab/>
      </w:r>
      <w:r>
        <w:tab/>
      </w:r>
      <w:r>
        <w:tab/>
        <w:t>Adjusted R</w:t>
      </w:r>
      <w:r>
        <w:rPr>
          <w:vertAlign w:val="superscript"/>
        </w:rPr>
        <w:t>2</w:t>
      </w:r>
      <w:r>
        <w:t xml:space="preserve"> = 0.988771</w:t>
      </w:r>
    </w:p>
    <w:p w:rsidR="00AF6521" w:rsidRDefault="00AF6521" w:rsidP="00AF6521">
      <w:pPr>
        <w:autoSpaceDE w:val="0"/>
        <w:autoSpaceDN w:val="0"/>
        <w:adjustRightInd w:val="0"/>
      </w:pPr>
      <w:r>
        <w:t>F-statistic (10, 21) = 90.504 (p-value &lt; 0.00001)</w:t>
      </w:r>
    </w:p>
    <w:p w:rsidR="00AF6521" w:rsidRDefault="00AF6521" w:rsidP="00AF6521">
      <w:pPr>
        <w:autoSpaceDE w:val="0"/>
        <w:autoSpaceDN w:val="0"/>
        <w:adjustRightInd w:val="0"/>
      </w:pPr>
      <w:r>
        <w:t>Durbin-Watson statistic = 2.05064</w:t>
      </w:r>
      <w:r>
        <w:tab/>
      </w:r>
      <w:r>
        <w:tab/>
        <w:t>First-order autocorrelation coeff. = -0.1053</w:t>
      </w:r>
    </w:p>
    <w:p w:rsidR="00AF6521" w:rsidRDefault="00AF6521" w:rsidP="00AF6521"/>
    <w:p w:rsidR="00AF6521" w:rsidRDefault="00E86F4A" w:rsidP="00AF6521">
      <w:pPr>
        <w:rPr>
          <w:b/>
        </w:rPr>
      </w:pPr>
      <w:r>
        <w:rPr>
          <w:noProof/>
        </w:rPr>
        <w:drawing>
          <wp:inline distT="0" distB="0" distL="0" distR="0">
            <wp:extent cx="5051425" cy="3791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051425" cy="3791585"/>
                    </a:xfrm>
                    <a:prstGeom prst="rect">
                      <a:avLst/>
                    </a:prstGeom>
                    <a:noFill/>
                    <a:ln w="9525">
                      <a:noFill/>
                      <a:miter lim="800000"/>
                      <a:headEnd/>
                      <a:tailEnd/>
                    </a:ln>
                  </pic:spPr>
                </pic:pic>
              </a:graphicData>
            </a:graphic>
          </wp:inline>
        </w:drawing>
      </w:r>
    </w:p>
    <w:p w:rsidR="00AF6521" w:rsidRDefault="00AF6521" w:rsidP="00AF6521">
      <w:pPr>
        <w:autoSpaceDE w:val="0"/>
        <w:autoSpaceDN w:val="0"/>
        <w:adjustRightInd w:val="0"/>
      </w:pPr>
    </w:p>
    <w:p w:rsidR="00AF6521" w:rsidRDefault="00AF6521" w:rsidP="00AF6521">
      <w:pPr>
        <w:autoSpaceDE w:val="0"/>
        <w:autoSpaceDN w:val="0"/>
        <w:adjustRightInd w:val="0"/>
        <w:jc w:val="both"/>
      </w:pPr>
      <w:r>
        <w:lastRenderedPageBreak/>
        <w:t>The insignificant dummy variables were dropped but all of the price variables were kept.</w:t>
      </w:r>
    </w:p>
    <w:p w:rsidR="00AF6521" w:rsidRDefault="00AF6521" w:rsidP="00AF652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jc w:val="center"/>
            </w:pPr>
            <w:r>
              <w:rPr>
                <w:i/>
                <w:iCs/>
              </w:rPr>
              <w:t>Variable</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Coefficient</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Std. Error</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t-statistic</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p-value</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const</w:t>
            </w:r>
          </w:p>
        </w:tc>
        <w:tc>
          <w:tcPr>
            <w:tcW w:w="1400" w:type="dxa"/>
            <w:tcBorders>
              <w:top w:val="nil"/>
              <w:left w:val="nil"/>
              <w:bottom w:val="nil"/>
              <w:right w:val="nil"/>
            </w:tcBorders>
          </w:tcPr>
          <w:p w:rsidR="00AF6521" w:rsidRDefault="00AF6521" w:rsidP="00C660A1">
            <w:pPr>
              <w:autoSpaceDE w:val="0"/>
              <w:autoSpaceDN w:val="0"/>
              <w:adjustRightInd w:val="0"/>
              <w:jc w:val="center"/>
            </w:pPr>
            <w:r>
              <w:t>5.76844</w:t>
            </w:r>
          </w:p>
        </w:tc>
        <w:tc>
          <w:tcPr>
            <w:tcW w:w="1400" w:type="dxa"/>
            <w:tcBorders>
              <w:top w:val="nil"/>
              <w:left w:val="nil"/>
              <w:bottom w:val="nil"/>
              <w:right w:val="nil"/>
            </w:tcBorders>
          </w:tcPr>
          <w:p w:rsidR="00AF6521" w:rsidRDefault="00AF6521" w:rsidP="00C660A1">
            <w:pPr>
              <w:autoSpaceDE w:val="0"/>
              <w:autoSpaceDN w:val="0"/>
              <w:adjustRightInd w:val="0"/>
              <w:jc w:val="center"/>
            </w:pPr>
            <w:r>
              <w:t>0.5358</w:t>
            </w:r>
          </w:p>
        </w:tc>
        <w:tc>
          <w:tcPr>
            <w:tcW w:w="1400" w:type="dxa"/>
            <w:tcBorders>
              <w:top w:val="nil"/>
              <w:left w:val="nil"/>
              <w:bottom w:val="nil"/>
              <w:right w:val="nil"/>
            </w:tcBorders>
          </w:tcPr>
          <w:p w:rsidR="00AF6521" w:rsidRDefault="00AF6521" w:rsidP="00C660A1">
            <w:pPr>
              <w:autoSpaceDE w:val="0"/>
              <w:autoSpaceDN w:val="0"/>
              <w:adjustRightInd w:val="0"/>
              <w:jc w:val="center"/>
            </w:pPr>
            <w:r>
              <w:t>10.7660</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l_realdomcoal</w:t>
            </w:r>
          </w:p>
        </w:tc>
        <w:tc>
          <w:tcPr>
            <w:tcW w:w="1400" w:type="dxa"/>
            <w:tcBorders>
              <w:top w:val="nil"/>
              <w:left w:val="nil"/>
              <w:bottom w:val="nil"/>
              <w:right w:val="nil"/>
            </w:tcBorders>
          </w:tcPr>
          <w:p w:rsidR="00AF6521" w:rsidRDefault="00AF6521" w:rsidP="00C660A1">
            <w:pPr>
              <w:autoSpaceDE w:val="0"/>
              <w:autoSpaceDN w:val="0"/>
              <w:adjustRightInd w:val="0"/>
              <w:jc w:val="center"/>
            </w:pPr>
            <w:r>
              <w:t>-0.241292</w:t>
            </w:r>
          </w:p>
        </w:tc>
        <w:tc>
          <w:tcPr>
            <w:tcW w:w="1400" w:type="dxa"/>
            <w:tcBorders>
              <w:top w:val="nil"/>
              <w:left w:val="nil"/>
              <w:bottom w:val="nil"/>
              <w:right w:val="nil"/>
            </w:tcBorders>
          </w:tcPr>
          <w:p w:rsidR="00AF6521" w:rsidRDefault="00AF6521" w:rsidP="00C660A1">
            <w:pPr>
              <w:autoSpaceDE w:val="0"/>
              <w:autoSpaceDN w:val="0"/>
              <w:adjustRightInd w:val="0"/>
              <w:jc w:val="center"/>
            </w:pPr>
            <w:r>
              <w:t>0.261673</w:t>
            </w:r>
          </w:p>
        </w:tc>
        <w:tc>
          <w:tcPr>
            <w:tcW w:w="1400" w:type="dxa"/>
            <w:tcBorders>
              <w:top w:val="nil"/>
              <w:left w:val="nil"/>
              <w:bottom w:val="nil"/>
              <w:right w:val="nil"/>
            </w:tcBorders>
          </w:tcPr>
          <w:p w:rsidR="00AF6521" w:rsidRDefault="00AF6521" w:rsidP="00C660A1">
            <w:pPr>
              <w:autoSpaceDE w:val="0"/>
              <w:autoSpaceDN w:val="0"/>
              <w:adjustRightInd w:val="0"/>
              <w:jc w:val="center"/>
            </w:pPr>
            <w:r>
              <w:t>-0.9221</w:t>
            </w:r>
          </w:p>
        </w:tc>
        <w:tc>
          <w:tcPr>
            <w:tcW w:w="1400" w:type="dxa"/>
            <w:tcBorders>
              <w:top w:val="nil"/>
              <w:left w:val="nil"/>
              <w:bottom w:val="nil"/>
              <w:right w:val="nil"/>
            </w:tcBorders>
          </w:tcPr>
          <w:p w:rsidR="00AF6521" w:rsidRDefault="00AF6521" w:rsidP="00C660A1">
            <w:pPr>
              <w:autoSpaceDE w:val="0"/>
              <w:autoSpaceDN w:val="0"/>
              <w:adjustRightInd w:val="0"/>
              <w:jc w:val="center"/>
            </w:pPr>
            <w:r>
              <w:t>0.36604</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w:t>
            </w:r>
          </w:p>
        </w:tc>
        <w:tc>
          <w:tcPr>
            <w:tcW w:w="1400" w:type="dxa"/>
            <w:tcBorders>
              <w:top w:val="nil"/>
              <w:left w:val="nil"/>
              <w:bottom w:val="nil"/>
              <w:right w:val="nil"/>
            </w:tcBorders>
          </w:tcPr>
          <w:p w:rsidR="00AF6521" w:rsidRDefault="00AF6521" w:rsidP="00C660A1">
            <w:pPr>
              <w:autoSpaceDE w:val="0"/>
              <w:autoSpaceDN w:val="0"/>
              <w:adjustRightInd w:val="0"/>
              <w:jc w:val="center"/>
            </w:pPr>
            <w:r>
              <w:t>-0.192595</w:t>
            </w:r>
          </w:p>
        </w:tc>
        <w:tc>
          <w:tcPr>
            <w:tcW w:w="1400" w:type="dxa"/>
            <w:tcBorders>
              <w:top w:val="nil"/>
              <w:left w:val="nil"/>
              <w:bottom w:val="nil"/>
              <w:right w:val="nil"/>
            </w:tcBorders>
          </w:tcPr>
          <w:p w:rsidR="00AF6521" w:rsidRDefault="00AF6521" w:rsidP="00C660A1">
            <w:pPr>
              <w:autoSpaceDE w:val="0"/>
              <w:autoSpaceDN w:val="0"/>
              <w:adjustRightInd w:val="0"/>
              <w:jc w:val="center"/>
            </w:pPr>
            <w:r>
              <w:t>0.0444463</w:t>
            </w:r>
          </w:p>
        </w:tc>
        <w:tc>
          <w:tcPr>
            <w:tcW w:w="1400" w:type="dxa"/>
            <w:tcBorders>
              <w:top w:val="nil"/>
              <w:left w:val="nil"/>
              <w:bottom w:val="nil"/>
              <w:right w:val="nil"/>
            </w:tcBorders>
          </w:tcPr>
          <w:p w:rsidR="00AF6521" w:rsidRDefault="00AF6521" w:rsidP="00C660A1">
            <w:pPr>
              <w:autoSpaceDE w:val="0"/>
              <w:autoSpaceDN w:val="0"/>
              <w:adjustRightInd w:val="0"/>
              <w:jc w:val="center"/>
            </w:pPr>
            <w:r>
              <w:t>-4.3332</w:t>
            </w:r>
          </w:p>
        </w:tc>
        <w:tc>
          <w:tcPr>
            <w:tcW w:w="1400" w:type="dxa"/>
            <w:tcBorders>
              <w:top w:val="nil"/>
              <w:left w:val="nil"/>
              <w:bottom w:val="nil"/>
              <w:right w:val="nil"/>
            </w:tcBorders>
          </w:tcPr>
          <w:p w:rsidR="00AF6521" w:rsidRDefault="00AF6521" w:rsidP="00C660A1">
            <w:pPr>
              <w:autoSpaceDE w:val="0"/>
              <w:autoSpaceDN w:val="0"/>
              <w:adjustRightInd w:val="0"/>
              <w:jc w:val="center"/>
            </w:pPr>
            <w:r>
              <w:t>0.00025</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timesq</w:t>
            </w:r>
          </w:p>
        </w:tc>
        <w:tc>
          <w:tcPr>
            <w:tcW w:w="1400" w:type="dxa"/>
            <w:tcBorders>
              <w:top w:val="nil"/>
              <w:left w:val="nil"/>
              <w:bottom w:val="nil"/>
              <w:right w:val="nil"/>
            </w:tcBorders>
          </w:tcPr>
          <w:p w:rsidR="00AF6521" w:rsidRDefault="00AF6521" w:rsidP="00C660A1">
            <w:pPr>
              <w:autoSpaceDE w:val="0"/>
              <w:autoSpaceDN w:val="0"/>
              <w:adjustRightInd w:val="0"/>
              <w:jc w:val="center"/>
            </w:pPr>
            <w:r>
              <w:t>0.00718802</w:t>
            </w:r>
          </w:p>
        </w:tc>
        <w:tc>
          <w:tcPr>
            <w:tcW w:w="1400" w:type="dxa"/>
            <w:tcBorders>
              <w:top w:val="nil"/>
              <w:left w:val="nil"/>
              <w:bottom w:val="nil"/>
              <w:right w:val="nil"/>
            </w:tcBorders>
          </w:tcPr>
          <w:p w:rsidR="00AF6521" w:rsidRDefault="00AF6521" w:rsidP="00C660A1">
            <w:pPr>
              <w:autoSpaceDE w:val="0"/>
              <w:autoSpaceDN w:val="0"/>
              <w:adjustRightInd w:val="0"/>
              <w:jc w:val="center"/>
            </w:pPr>
            <w:r>
              <w:t>0.00115673</w:t>
            </w:r>
          </w:p>
        </w:tc>
        <w:tc>
          <w:tcPr>
            <w:tcW w:w="1400" w:type="dxa"/>
            <w:tcBorders>
              <w:top w:val="nil"/>
              <w:left w:val="nil"/>
              <w:bottom w:val="nil"/>
              <w:right w:val="nil"/>
            </w:tcBorders>
          </w:tcPr>
          <w:p w:rsidR="00AF6521" w:rsidRDefault="00AF6521" w:rsidP="00C660A1">
            <w:pPr>
              <w:autoSpaceDE w:val="0"/>
              <w:autoSpaceDN w:val="0"/>
              <w:adjustRightInd w:val="0"/>
              <w:jc w:val="center"/>
            </w:pPr>
            <w:r>
              <w:t>6.2141</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l_realdomoil</w:t>
            </w:r>
          </w:p>
        </w:tc>
        <w:tc>
          <w:tcPr>
            <w:tcW w:w="1400" w:type="dxa"/>
            <w:tcBorders>
              <w:top w:val="nil"/>
              <w:left w:val="nil"/>
              <w:bottom w:val="nil"/>
              <w:right w:val="nil"/>
            </w:tcBorders>
          </w:tcPr>
          <w:p w:rsidR="00AF6521" w:rsidRDefault="00AF6521" w:rsidP="00C660A1">
            <w:pPr>
              <w:autoSpaceDE w:val="0"/>
              <w:autoSpaceDN w:val="0"/>
              <w:adjustRightInd w:val="0"/>
              <w:jc w:val="center"/>
            </w:pPr>
            <w:r>
              <w:t>-0.165987</w:t>
            </w:r>
          </w:p>
        </w:tc>
        <w:tc>
          <w:tcPr>
            <w:tcW w:w="1400" w:type="dxa"/>
            <w:tcBorders>
              <w:top w:val="nil"/>
              <w:left w:val="nil"/>
              <w:bottom w:val="nil"/>
              <w:right w:val="nil"/>
            </w:tcBorders>
          </w:tcPr>
          <w:p w:rsidR="00AF6521" w:rsidRDefault="00AF6521" w:rsidP="00C660A1">
            <w:pPr>
              <w:autoSpaceDE w:val="0"/>
              <w:autoSpaceDN w:val="0"/>
              <w:adjustRightInd w:val="0"/>
              <w:jc w:val="center"/>
            </w:pPr>
            <w:r>
              <w:t>0.119811</w:t>
            </w:r>
          </w:p>
        </w:tc>
        <w:tc>
          <w:tcPr>
            <w:tcW w:w="1400" w:type="dxa"/>
            <w:tcBorders>
              <w:top w:val="nil"/>
              <w:left w:val="nil"/>
              <w:bottom w:val="nil"/>
              <w:right w:val="nil"/>
            </w:tcBorders>
          </w:tcPr>
          <w:p w:rsidR="00AF6521" w:rsidRDefault="00AF6521" w:rsidP="00C660A1">
            <w:pPr>
              <w:autoSpaceDE w:val="0"/>
              <w:autoSpaceDN w:val="0"/>
              <w:adjustRightInd w:val="0"/>
              <w:jc w:val="center"/>
            </w:pPr>
            <w:r>
              <w:t>-1.3854</w:t>
            </w:r>
          </w:p>
        </w:tc>
        <w:tc>
          <w:tcPr>
            <w:tcW w:w="1400" w:type="dxa"/>
            <w:tcBorders>
              <w:top w:val="nil"/>
              <w:left w:val="nil"/>
              <w:bottom w:val="nil"/>
              <w:right w:val="nil"/>
            </w:tcBorders>
          </w:tcPr>
          <w:p w:rsidR="00AF6521" w:rsidRDefault="00AF6521" w:rsidP="00C660A1">
            <w:pPr>
              <w:autoSpaceDE w:val="0"/>
              <w:autoSpaceDN w:val="0"/>
              <w:adjustRightInd w:val="0"/>
              <w:jc w:val="center"/>
            </w:pPr>
            <w:r>
              <w:t>0.17922</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l_realdomelec</w:t>
            </w:r>
          </w:p>
        </w:tc>
        <w:tc>
          <w:tcPr>
            <w:tcW w:w="1400" w:type="dxa"/>
            <w:tcBorders>
              <w:top w:val="nil"/>
              <w:left w:val="nil"/>
              <w:bottom w:val="nil"/>
              <w:right w:val="nil"/>
            </w:tcBorders>
          </w:tcPr>
          <w:p w:rsidR="00AF6521" w:rsidRDefault="00AF6521" w:rsidP="00C660A1">
            <w:pPr>
              <w:autoSpaceDE w:val="0"/>
              <w:autoSpaceDN w:val="0"/>
              <w:adjustRightInd w:val="0"/>
              <w:jc w:val="center"/>
            </w:pPr>
            <w:r>
              <w:t>1.51469</w:t>
            </w:r>
          </w:p>
        </w:tc>
        <w:tc>
          <w:tcPr>
            <w:tcW w:w="1400" w:type="dxa"/>
            <w:tcBorders>
              <w:top w:val="nil"/>
              <w:left w:val="nil"/>
              <w:bottom w:val="nil"/>
              <w:right w:val="nil"/>
            </w:tcBorders>
          </w:tcPr>
          <w:p w:rsidR="00AF6521" w:rsidRDefault="00AF6521" w:rsidP="00C660A1">
            <w:pPr>
              <w:autoSpaceDE w:val="0"/>
              <w:autoSpaceDN w:val="0"/>
              <w:adjustRightInd w:val="0"/>
              <w:jc w:val="center"/>
            </w:pPr>
            <w:r>
              <w:t>0.334938</w:t>
            </w:r>
          </w:p>
        </w:tc>
        <w:tc>
          <w:tcPr>
            <w:tcW w:w="1400" w:type="dxa"/>
            <w:tcBorders>
              <w:top w:val="nil"/>
              <w:left w:val="nil"/>
              <w:bottom w:val="nil"/>
              <w:right w:val="nil"/>
            </w:tcBorders>
          </w:tcPr>
          <w:p w:rsidR="00AF6521" w:rsidRDefault="00AF6521" w:rsidP="00C660A1">
            <w:pPr>
              <w:autoSpaceDE w:val="0"/>
              <w:autoSpaceDN w:val="0"/>
              <w:adjustRightInd w:val="0"/>
              <w:jc w:val="center"/>
            </w:pPr>
            <w:r>
              <w:t>4.5223</w:t>
            </w:r>
          </w:p>
        </w:tc>
        <w:tc>
          <w:tcPr>
            <w:tcW w:w="1400" w:type="dxa"/>
            <w:tcBorders>
              <w:top w:val="nil"/>
              <w:left w:val="nil"/>
              <w:bottom w:val="nil"/>
              <w:right w:val="nil"/>
            </w:tcBorders>
          </w:tcPr>
          <w:p w:rsidR="00AF6521" w:rsidRDefault="00AF6521" w:rsidP="00C660A1">
            <w:pPr>
              <w:autoSpaceDE w:val="0"/>
              <w:autoSpaceDN w:val="0"/>
              <w:adjustRightInd w:val="0"/>
              <w:jc w:val="center"/>
            </w:pPr>
            <w:r>
              <w:t>0.00015</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dummy1973</w:t>
            </w:r>
          </w:p>
        </w:tc>
        <w:tc>
          <w:tcPr>
            <w:tcW w:w="1400" w:type="dxa"/>
            <w:tcBorders>
              <w:top w:val="nil"/>
              <w:left w:val="nil"/>
              <w:bottom w:val="nil"/>
              <w:right w:val="nil"/>
            </w:tcBorders>
          </w:tcPr>
          <w:p w:rsidR="00AF6521" w:rsidRDefault="00AF6521" w:rsidP="00C660A1">
            <w:pPr>
              <w:autoSpaceDE w:val="0"/>
              <w:autoSpaceDN w:val="0"/>
              <w:adjustRightInd w:val="0"/>
              <w:jc w:val="center"/>
            </w:pPr>
            <w:r>
              <w:t>0.166273</w:t>
            </w:r>
          </w:p>
        </w:tc>
        <w:tc>
          <w:tcPr>
            <w:tcW w:w="1400" w:type="dxa"/>
            <w:tcBorders>
              <w:top w:val="nil"/>
              <w:left w:val="nil"/>
              <w:bottom w:val="nil"/>
              <w:right w:val="nil"/>
            </w:tcBorders>
          </w:tcPr>
          <w:p w:rsidR="00AF6521" w:rsidRDefault="00AF6521" w:rsidP="00C660A1">
            <w:pPr>
              <w:autoSpaceDE w:val="0"/>
              <w:autoSpaceDN w:val="0"/>
              <w:adjustRightInd w:val="0"/>
              <w:jc w:val="center"/>
            </w:pPr>
            <w:r>
              <w:t>0.0925142</w:t>
            </w:r>
          </w:p>
        </w:tc>
        <w:tc>
          <w:tcPr>
            <w:tcW w:w="1400" w:type="dxa"/>
            <w:tcBorders>
              <w:top w:val="nil"/>
              <w:left w:val="nil"/>
              <w:bottom w:val="nil"/>
              <w:right w:val="nil"/>
            </w:tcBorders>
          </w:tcPr>
          <w:p w:rsidR="00AF6521" w:rsidRDefault="00AF6521" w:rsidP="00C660A1">
            <w:pPr>
              <w:autoSpaceDE w:val="0"/>
              <w:autoSpaceDN w:val="0"/>
              <w:adjustRightInd w:val="0"/>
              <w:jc w:val="center"/>
            </w:pPr>
            <w:r>
              <w:t>1.7973</w:t>
            </w:r>
          </w:p>
        </w:tc>
        <w:tc>
          <w:tcPr>
            <w:tcW w:w="1400" w:type="dxa"/>
            <w:tcBorders>
              <w:top w:val="nil"/>
              <w:left w:val="nil"/>
              <w:bottom w:val="nil"/>
              <w:right w:val="nil"/>
            </w:tcBorders>
          </w:tcPr>
          <w:p w:rsidR="00AF6521" w:rsidRDefault="00AF6521" w:rsidP="00C660A1">
            <w:pPr>
              <w:autoSpaceDE w:val="0"/>
              <w:autoSpaceDN w:val="0"/>
              <w:adjustRightInd w:val="0"/>
              <w:jc w:val="center"/>
            </w:pPr>
            <w:r>
              <w:t>0.08544</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dummy1974</w:t>
            </w:r>
          </w:p>
        </w:tc>
        <w:tc>
          <w:tcPr>
            <w:tcW w:w="1400" w:type="dxa"/>
            <w:tcBorders>
              <w:top w:val="nil"/>
              <w:left w:val="nil"/>
              <w:bottom w:val="nil"/>
              <w:right w:val="nil"/>
            </w:tcBorders>
          </w:tcPr>
          <w:p w:rsidR="00AF6521" w:rsidRDefault="00AF6521" w:rsidP="00C660A1">
            <w:pPr>
              <w:autoSpaceDE w:val="0"/>
              <w:autoSpaceDN w:val="0"/>
              <w:adjustRightInd w:val="0"/>
              <w:jc w:val="center"/>
            </w:pPr>
            <w:r>
              <w:t>0.182463</w:t>
            </w:r>
          </w:p>
        </w:tc>
        <w:tc>
          <w:tcPr>
            <w:tcW w:w="1400" w:type="dxa"/>
            <w:tcBorders>
              <w:top w:val="nil"/>
              <w:left w:val="nil"/>
              <w:bottom w:val="nil"/>
              <w:right w:val="nil"/>
            </w:tcBorders>
          </w:tcPr>
          <w:p w:rsidR="00AF6521" w:rsidRDefault="00AF6521" w:rsidP="00C660A1">
            <w:pPr>
              <w:autoSpaceDE w:val="0"/>
              <w:autoSpaceDN w:val="0"/>
              <w:adjustRightInd w:val="0"/>
              <w:jc w:val="center"/>
            </w:pPr>
            <w:r>
              <w:t>0.101127</w:t>
            </w:r>
          </w:p>
        </w:tc>
        <w:tc>
          <w:tcPr>
            <w:tcW w:w="1400" w:type="dxa"/>
            <w:tcBorders>
              <w:top w:val="nil"/>
              <w:left w:val="nil"/>
              <w:bottom w:val="nil"/>
              <w:right w:val="nil"/>
            </w:tcBorders>
          </w:tcPr>
          <w:p w:rsidR="00AF6521" w:rsidRDefault="00AF6521" w:rsidP="00C660A1">
            <w:pPr>
              <w:autoSpaceDE w:val="0"/>
              <w:autoSpaceDN w:val="0"/>
              <w:adjustRightInd w:val="0"/>
              <w:jc w:val="center"/>
            </w:pPr>
            <w:r>
              <w:t>1.8043</w:t>
            </w:r>
          </w:p>
        </w:tc>
        <w:tc>
          <w:tcPr>
            <w:tcW w:w="1400" w:type="dxa"/>
            <w:tcBorders>
              <w:top w:val="nil"/>
              <w:left w:val="nil"/>
              <w:bottom w:val="nil"/>
              <w:right w:val="nil"/>
            </w:tcBorders>
          </w:tcPr>
          <w:p w:rsidR="00AF6521" w:rsidRDefault="00AF6521" w:rsidP="00C660A1">
            <w:pPr>
              <w:autoSpaceDE w:val="0"/>
              <w:autoSpaceDN w:val="0"/>
              <w:adjustRightInd w:val="0"/>
              <w:jc w:val="center"/>
            </w:pPr>
            <w:r>
              <w:t>0.08430</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dummy1998</w:t>
            </w:r>
          </w:p>
        </w:tc>
        <w:tc>
          <w:tcPr>
            <w:tcW w:w="1400" w:type="dxa"/>
            <w:tcBorders>
              <w:top w:val="nil"/>
              <w:left w:val="nil"/>
              <w:bottom w:val="nil"/>
              <w:right w:val="nil"/>
            </w:tcBorders>
          </w:tcPr>
          <w:p w:rsidR="00AF6521" w:rsidRDefault="00AF6521" w:rsidP="00C660A1">
            <w:pPr>
              <w:autoSpaceDE w:val="0"/>
              <w:autoSpaceDN w:val="0"/>
              <w:adjustRightInd w:val="0"/>
              <w:jc w:val="center"/>
            </w:pPr>
            <w:r>
              <w:t>-1.26465</w:t>
            </w:r>
          </w:p>
        </w:tc>
        <w:tc>
          <w:tcPr>
            <w:tcW w:w="1400" w:type="dxa"/>
            <w:tcBorders>
              <w:top w:val="nil"/>
              <w:left w:val="nil"/>
              <w:bottom w:val="nil"/>
              <w:right w:val="nil"/>
            </w:tcBorders>
          </w:tcPr>
          <w:p w:rsidR="00AF6521" w:rsidRDefault="00AF6521" w:rsidP="00C660A1">
            <w:pPr>
              <w:autoSpaceDE w:val="0"/>
              <w:autoSpaceDN w:val="0"/>
              <w:adjustRightInd w:val="0"/>
              <w:jc w:val="center"/>
            </w:pPr>
            <w:r>
              <w:t>0.0765209</w:t>
            </w:r>
          </w:p>
        </w:tc>
        <w:tc>
          <w:tcPr>
            <w:tcW w:w="1400" w:type="dxa"/>
            <w:tcBorders>
              <w:top w:val="nil"/>
              <w:left w:val="nil"/>
              <w:bottom w:val="nil"/>
              <w:right w:val="nil"/>
            </w:tcBorders>
          </w:tcPr>
          <w:p w:rsidR="00AF6521" w:rsidRDefault="00AF6521" w:rsidP="00C660A1">
            <w:pPr>
              <w:autoSpaceDE w:val="0"/>
              <w:autoSpaceDN w:val="0"/>
              <w:adjustRightInd w:val="0"/>
              <w:jc w:val="center"/>
            </w:pPr>
            <w:r>
              <w:t>-16.5269</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bl>
    <w:p w:rsidR="00AF6521" w:rsidRDefault="00AF6521" w:rsidP="00AF6521">
      <w:pPr>
        <w:autoSpaceDE w:val="0"/>
        <w:autoSpaceDN w:val="0"/>
        <w:adjustRightInd w:val="0"/>
        <w:jc w:val="center"/>
      </w:pPr>
    </w:p>
    <w:p w:rsidR="00AF6521" w:rsidRDefault="00AF6521" w:rsidP="00AF6521">
      <w:pPr>
        <w:autoSpaceDE w:val="0"/>
        <w:autoSpaceDN w:val="0"/>
        <w:adjustRightInd w:val="0"/>
      </w:pPr>
      <w:r>
        <w:t>Sum of squared residuals = 0.15781</w:t>
      </w:r>
      <w:r>
        <w:tab/>
      </w:r>
      <w:r>
        <w:tab/>
        <w:t>Standard error of residuals = 0.082833</w:t>
      </w:r>
    </w:p>
    <w:p w:rsidR="00AF6521" w:rsidRDefault="00AF6521" w:rsidP="00AF6521">
      <w:pPr>
        <w:autoSpaceDE w:val="0"/>
        <w:autoSpaceDN w:val="0"/>
        <w:adjustRightInd w:val="0"/>
      </w:pPr>
      <w:r>
        <w:t>Unadjusted R</w:t>
      </w:r>
      <w:r>
        <w:rPr>
          <w:vertAlign w:val="superscript"/>
        </w:rPr>
        <w:t>2</w:t>
      </w:r>
      <w:r>
        <w:t xml:space="preserve"> = 0.991621</w:t>
      </w:r>
      <w:r>
        <w:tab/>
      </w:r>
      <w:r>
        <w:tab/>
      </w:r>
      <w:r>
        <w:tab/>
        <w:t>Adjusted R</w:t>
      </w:r>
      <w:r>
        <w:rPr>
          <w:vertAlign w:val="superscript"/>
        </w:rPr>
        <w:t>2</w:t>
      </w:r>
      <w:r>
        <w:t xml:space="preserve"> = 0.988706</w:t>
      </w:r>
    </w:p>
    <w:p w:rsidR="00AF6521" w:rsidRDefault="00AF6521" w:rsidP="00AF6521">
      <w:pPr>
        <w:autoSpaceDE w:val="0"/>
        <w:autoSpaceDN w:val="0"/>
        <w:adjustRightInd w:val="0"/>
      </w:pPr>
      <w:r>
        <w:t>F-statistic (8, 23) = 110.046 (p-value &lt; 0.00001)</w:t>
      </w:r>
    </w:p>
    <w:p w:rsidR="00AF6521" w:rsidRDefault="00AF6521" w:rsidP="00AF6521">
      <w:pPr>
        <w:autoSpaceDE w:val="0"/>
        <w:autoSpaceDN w:val="0"/>
        <w:adjustRightInd w:val="0"/>
      </w:pPr>
      <w:r>
        <w:t>Durbin-Watson statistic = 2.22609</w:t>
      </w:r>
      <w:r>
        <w:tab/>
      </w:r>
      <w:r>
        <w:tab/>
        <w:t>First-order autocorrelation coeff. = -0.1987</w:t>
      </w:r>
    </w:p>
    <w:p w:rsidR="00AF6521" w:rsidRDefault="00AF6521" w:rsidP="00AF6521">
      <w:pPr>
        <w:autoSpaceDE w:val="0"/>
        <w:autoSpaceDN w:val="0"/>
        <w:adjustRightInd w:val="0"/>
      </w:pPr>
    </w:p>
    <w:p w:rsidR="00AF6521" w:rsidRDefault="00623FF7" w:rsidP="00AF6521">
      <w:pPr>
        <w:autoSpaceDE w:val="0"/>
        <w:autoSpaceDN w:val="0"/>
        <w:adjustRightInd w:val="0"/>
        <w:jc w:val="both"/>
      </w:pPr>
      <w:r>
        <w:t>In the next regression, the real price of c</w:t>
      </w:r>
      <w:r w:rsidR="00AF6521">
        <w:t>oal was dropped.</w:t>
      </w:r>
    </w:p>
    <w:p w:rsidR="00AF6521" w:rsidRDefault="00AF6521" w:rsidP="00AF652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jc w:val="center"/>
            </w:pPr>
            <w:r>
              <w:rPr>
                <w:i/>
                <w:iCs/>
              </w:rPr>
              <w:t>Variable</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Coefficient</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Std. Error</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t-statistic</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p-value</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Const</w:t>
            </w:r>
          </w:p>
        </w:tc>
        <w:tc>
          <w:tcPr>
            <w:tcW w:w="1400" w:type="dxa"/>
            <w:tcBorders>
              <w:top w:val="nil"/>
              <w:left w:val="nil"/>
              <w:bottom w:val="nil"/>
              <w:right w:val="nil"/>
            </w:tcBorders>
          </w:tcPr>
          <w:p w:rsidR="00AF6521" w:rsidRDefault="00AF6521" w:rsidP="00C660A1">
            <w:pPr>
              <w:autoSpaceDE w:val="0"/>
              <w:autoSpaceDN w:val="0"/>
              <w:adjustRightInd w:val="0"/>
              <w:jc w:val="center"/>
            </w:pPr>
            <w:r>
              <w:t>6.05236</w:t>
            </w:r>
          </w:p>
        </w:tc>
        <w:tc>
          <w:tcPr>
            <w:tcW w:w="1400" w:type="dxa"/>
            <w:tcBorders>
              <w:top w:val="nil"/>
              <w:left w:val="nil"/>
              <w:bottom w:val="nil"/>
              <w:right w:val="nil"/>
            </w:tcBorders>
          </w:tcPr>
          <w:p w:rsidR="00AF6521" w:rsidRDefault="00AF6521" w:rsidP="00C660A1">
            <w:pPr>
              <w:autoSpaceDE w:val="0"/>
              <w:autoSpaceDN w:val="0"/>
              <w:adjustRightInd w:val="0"/>
              <w:jc w:val="center"/>
            </w:pPr>
            <w:r>
              <w:t>0.438849</w:t>
            </w:r>
          </w:p>
        </w:tc>
        <w:tc>
          <w:tcPr>
            <w:tcW w:w="1400" w:type="dxa"/>
            <w:tcBorders>
              <w:top w:val="nil"/>
              <w:left w:val="nil"/>
              <w:bottom w:val="nil"/>
              <w:right w:val="nil"/>
            </w:tcBorders>
          </w:tcPr>
          <w:p w:rsidR="00AF6521" w:rsidRDefault="00AF6521" w:rsidP="00C660A1">
            <w:pPr>
              <w:autoSpaceDE w:val="0"/>
              <w:autoSpaceDN w:val="0"/>
              <w:adjustRightInd w:val="0"/>
              <w:jc w:val="center"/>
            </w:pPr>
            <w:r>
              <w:t>13.7914</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w:t>
            </w:r>
          </w:p>
        </w:tc>
        <w:tc>
          <w:tcPr>
            <w:tcW w:w="1400" w:type="dxa"/>
            <w:tcBorders>
              <w:top w:val="nil"/>
              <w:left w:val="nil"/>
              <w:bottom w:val="nil"/>
              <w:right w:val="nil"/>
            </w:tcBorders>
          </w:tcPr>
          <w:p w:rsidR="00AF6521" w:rsidRDefault="00AF6521" w:rsidP="00C660A1">
            <w:pPr>
              <w:autoSpaceDE w:val="0"/>
              <w:autoSpaceDN w:val="0"/>
              <w:adjustRightInd w:val="0"/>
              <w:jc w:val="center"/>
            </w:pPr>
            <w:r>
              <w:t>-0.185644</w:t>
            </w:r>
          </w:p>
        </w:tc>
        <w:tc>
          <w:tcPr>
            <w:tcW w:w="1400" w:type="dxa"/>
            <w:tcBorders>
              <w:top w:val="nil"/>
              <w:left w:val="nil"/>
              <w:bottom w:val="nil"/>
              <w:right w:val="nil"/>
            </w:tcBorders>
          </w:tcPr>
          <w:p w:rsidR="00AF6521" w:rsidRDefault="00AF6521" w:rsidP="00C660A1">
            <w:pPr>
              <w:autoSpaceDE w:val="0"/>
              <w:autoSpaceDN w:val="0"/>
              <w:adjustRightInd w:val="0"/>
              <w:jc w:val="center"/>
            </w:pPr>
            <w:r>
              <w:t>0.0446127</w:t>
            </w:r>
          </w:p>
        </w:tc>
        <w:tc>
          <w:tcPr>
            <w:tcW w:w="1400" w:type="dxa"/>
            <w:tcBorders>
              <w:top w:val="nil"/>
              <w:left w:val="nil"/>
              <w:bottom w:val="nil"/>
              <w:right w:val="nil"/>
            </w:tcBorders>
          </w:tcPr>
          <w:p w:rsidR="00AF6521" w:rsidRDefault="00AF6521" w:rsidP="00C660A1">
            <w:pPr>
              <w:autoSpaceDE w:val="0"/>
              <w:autoSpaceDN w:val="0"/>
              <w:adjustRightInd w:val="0"/>
              <w:jc w:val="center"/>
            </w:pPr>
            <w:r>
              <w:t>-4.1612</w:t>
            </w:r>
          </w:p>
        </w:tc>
        <w:tc>
          <w:tcPr>
            <w:tcW w:w="1400" w:type="dxa"/>
            <w:tcBorders>
              <w:top w:val="nil"/>
              <w:left w:val="nil"/>
              <w:bottom w:val="nil"/>
              <w:right w:val="nil"/>
            </w:tcBorders>
          </w:tcPr>
          <w:p w:rsidR="00AF6521" w:rsidRDefault="00AF6521" w:rsidP="00C660A1">
            <w:pPr>
              <w:autoSpaceDE w:val="0"/>
              <w:autoSpaceDN w:val="0"/>
              <w:adjustRightInd w:val="0"/>
              <w:jc w:val="center"/>
            </w:pPr>
            <w:r>
              <w:t>0.00035</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Timesq</w:t>
            </w:r>
          </w:p>
        </w:tc>
        <w:tc>
          <w:tcPr>
            <w:tcW w:w="1400" w:type="dxa"/>
            <w:tcBorders>
              <w:top w:val="nil"/>
              <w:left w:val="nil"/>
              <w:bottom w:val="nil"/>
              <w:right w:val="nil"/>
            </w:tcBorders>
          </w:tcPr>
          <w:p w:rsidR="00AF6521" w:rsidRDefault="00AF6521" w:rsidP="00C660A1">
            <w:pPr>
              <w:autoSpaceDE w:val="0"/>
              <w:autoSpaceDN w:val="0"/>
              <w:adjustRightInd w:val="0"/>
              <w:jc w:val="center"/>
            </w:pPr>
            <w:r>
              <w:t>0.00686051</w:t>
            </w:r>
          </w:p>
        </w:tc>
        <w:tc>
          <w:tcPr>
            <w:tcW w:w="1400" w:type="dxa"/>
            <w:tcBorders>
              <w:top w:val="nil"/>
              <w:left w:val="nil"/>
              <w:bottom w:val="nil"/>
              <w:right w:val="nil"/>
            </w:tcBorders>
          </w:tcPr>
          <w:p w:rsidR="00AF6521" w:rsidRDefault="00AF6521" w:rsidP="00C660A1">
            <w:pPr>
              <w:autoSpaceDE w:val="0"/>
              <w:autoSpaceDN w:val="0"/>
              <w:adjustRightInd w:val="0"/>
              <w:jc w:val="center"/>
            </w:pPr>
            <w:r>
              <w:t>0.00112735</w:t>
            </w:r>
          </w:p>
        </w:tc>
        <w:tc>
          <w:tcPr>
            <w:tcW w:w="1400" w:type="dxa"/>
            <w:tcBorders>
              <w:top w:val="nil"/>
              <w:left w:val="nil"/>
              <w:bottom w:val="nil"/>
              <w:right w:val="nil"/>
            </w:tcBorders>
          </w:tcPr>
          <w:p w:rsidR="00AF6521" w:rsidRDefault="00AF6521" w:rsidP="00C660A1">
            <w:pPr>
              <w:autoSpaceDE w:val="0"/>
              <w:autoSpaceDN w:val="0"/>
              <w:adjustRightInd w:val="0"/>
              <w:jc w:val="center"/>
            </w:pPr>
            <w:r>
              <w:t>6.0855</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l_realdomoil</w:t>
            </w:r>
          </w:p>
        </w:tc>
        <w:tc>
          <w:tcPr>
            <w:tcW w:w="1400" w:type="dxa"/>
            <w:tcBorders>
              <w:top w:val="nil"/>
              <w:left w:val="nil"/>
              <w:bottom w:val="nil"/>
              <w:right w:val="nil"/>
            </w:tcBorders>
          </w:tcPr>
          <w:p w:rsidR="00AF6521" w:rsidRDefault="00AF6521" w:rsidP="00C660A1">
            <w:pPr>
              <w:autoSpaceDE w:val="0"/>
              <w:autoSpaceDN w:val="0"/>
              <w:adjustRightInd w:val="0"/>
              <w:jc w:val="center"/>
            </w:pPr>
            <w:r>
              <w:t>-0.223972</w:t>
            </w:r>
          </w:p>
        </w:tc>
        <w:tc>
          <w:tcPr>
            <w:tcW w:w="1400" w:type="dxa"/>
            <w:tcBorders>
              <w:top w:val="nil"/>
              <w:left w:val="nil"/>
              <w:bottom w:val="nil"/>
              <w:right w:val="nil"/>
            </w:tcBorders>
          </w:tcPr>
          <w:p w:rsidR="00AF6521" w:rsidRDefault="00AF6521" w:rsidP="00C660A1">
            <w:pPr>
              <w:autoSpaceDE w:val="0"/>
              <w:autoSpaceDN w:val="0"/>
              <w:adjustRightInd w:val="0"/>
              <w:jc w:val="center"/>
            </w:pPr>
            <w:r>
              <w:t>0.102806</w:t>
            </w:r>
          </w:p>
        </w:tc>
        <w:tc>
          <w:tcPr>
            <w:tcW w:w="1400" w:type="dxa"/>
            <w:tcBorders>
              <w:top w:val="nil"/>
              <w:left w:val="nil"/>
              <w:bottom w:val="nil"/>
              <w:right w:val="nil"/>
            </w:tcBorders>
          </w:tcPr>
          <w:p w:rsidR="00AF6521" w:rsidRDefault="00AF6521" w:rsidP="00C660A1">
            <w:pPr>
              <w:autoSpaceDE w:val="0"/>
              <w:autoSpaceDN w:val="0"/>
              <w:adjustRightInd w:val="0"/>
              <w:jc w:val="center"/>
            </w:pPr>
            <w:r>
              <w:t>-2.1786</w:t>
            </w:r>
          </w:p>
        </w:tc>
        <w:tc>
          <w:tcPr>
            <w:tcW w:w="1400" w:type="dxa"/>
            <w:tcBorders>
              <w:top w:val="nil"/>
              <w:left w:val="nil"/>
              <w:bottom w:val="nil"/>
              <w:right w:val="nil"/>
            </w:tcBorders>
          </w:tcPr>
          <w:p w:rsidR="00AF6521" w:rsidRDefault="00AF6521" w:rsidP="00C660A1">
            <w:pPr>
              <w:autoSpaceDE w:val="0"/>
              <w:autoSpaceDN w:val="0"/>
              <w:adjustRightInd w:val="0"/>
              <w:jc w:val="center"/>
            </w:pPr>
            <w:r>
              <w:t>0.03941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l_realdomelec</w:t>
            </w:r>
          </w:p>
        </w:tc>
        <w:tc>
          <w:tcPr>
            <w:tcW w:w="1400" w:type="dxa"/>
            <w:tcBorders>
              <w:top w:val="nil"/>
              <w:left w:val="nil"/>
              <w:bottom w:val="nil"/>
              <w:right w:val="nil"/>
            </w:tcBorders>
          </w:tcPr>
          <w:p w:rsidR="00AF6521" w:rsidRDefault="00AF6521" w:rsidP="00C660A1">
            <w:pPr>
              <w:autoSpaceDE w:val="0"/>
              <w:autoSpaceDN w:val="0"/>
              <w:adjustRightInd w:val="0"/>
              <w:jc w:val="center"/>
            </w:pPr>
            <w:r>
              <w:t>1.3376</w:t>
            </w:r>
          </w:p>
        </w:tc>
        <w:tc>
          <w:tcPr>
            <w:tcW w:w="1400" w:type="dxa"/>
            <w:tcBorders>
              <w:top w:val="nil"/>
              <w:left w:val="nil"/>
              <w:bottom w:val="nil"/>
              <w:right w:val="nil"/>
            </w:tcBorders>
          </w:tcPr>
          <w:p w:rsidR="00AF6521" w:rsidRDefault="00AF6521" w:rsidP="00C660A1">
            <w:pPr>
              <w:autoSpaceDE w:val="0"/>
              <w:autoSpaceDN w:val="0"/>
              <w:adjustRightInd w:val="0"/>
              <w:jc w:val="center"/>
            </w:pPr>
            <w:r>
              <w:t>0.289194</w:t>
            </w:r>
          </w:p>
        </w:tc>
        <w:tc>
          <w:tcPr>
            <w:tcW w:w="1400" w:type="dxa"/>
            <w:tcBorders>
              <w:top w:val="nil"/>
              <w:left w:val="nil"/>
              <w:bottom w:val="nil"/>
              <w:right w:val="nil"/>
            </w:tcBorders>
          </w:tcPr>
          <w:p w:rsidR="00AF6521" w:rsidRDefault="00AF6521" w:rsidP="00C660A1">
            <w:pPr>
              <w:autoSpaceDE w:val="0"/>
              <w:autoSpaceDN w:val="0"/>
              <w:adjustRightInd w:val="0"/>
              <w:jc w:val="center"/>
            </w:pPr>
            <w:r>
              <w:t>4.6253</w:t>
            </w:r>
          </w:p>
        </w:tc>
        <w:tc>
          <w:tcPr>
            <w:tcW w:w="1400" w:type="dxa"/>
            <w:tcBorders>
              <w:top w:val="nil"/>
              <w:left w:val="nil"/>
              <w:bottom w:val="nil"/>
              <w:right w:val="nil"/>
            </w:tcBorders>
          </w:tcPr>
          <w:p w:rsidR="00AF6521" w:rsidRDefault="00AF6521" w:rsidP="00C660A1">
            <w:pPr>
              <w:autoSpaceDE w:val="0"/>
              <w:autoSpaceDN w:val="0"/>
              <w:adjustRightInd w:val="0"/>
              <w:jc w:val="center"/>
            </w:pPr>
            <w:r>
              <w:t>0.00011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dummy1973</w:t>
            </w:r>
          </w:p>
        </w:tc>
        <w:tc>
          <w:tcPr>
            <w:tcW w:w="1400" w:type="dxa"/>
            <w:tcBorders>
              <w:top w:val="nil"/>
              <w:left w:val="nil"/>
              <w:bottom w:val="nil"/>
              <w:right w:val="nil"/>
            </w:tcBorders>
          </w:tcPr>
          <w:p w:rsidR="00AF6521" w:rsidRDefault="00AF6521" w:rsidP="00C660A1">
            <w:pPr>
              <w:autoSpaceDE w:val="0"/>
              <w:autoSpaceDN w:val="0"/>
              <w:adjustRightInd w:val="0"/>
              <w:jc w:val="center"/>
            </w:pPr>
            <w:r>
              <w:t>0.152847</w:t>
            </w:r>
          </w:p>
        </w:tc>
        <w:tc>
          <w:tcPr>
            <w:tcW w:w="1400" w:type="dxa"/>
            <w:tcBorders>
              <w:top w:val="nil"/>
              <w:left w:val="nil"/>
              <w:bottom w:val="nil"/>
              <w:right w:val="nil"/>
            </w:tcBorders>
          </w:tcPr>
          <w:p w:rsidR="00AF6521" w:rsidRDefault="00AF6521" w:rsidP="00C660A1">
            <w:pPr>
              <w:autoSpaceDE w:val="0"/>
              <w:autoSpaceDN w:val="0"/>
              <w:adjustRightInd w:val="0"/>
              <w:jc w:val="center"/>
            </w:pPr>
            <w:r>
              <w:t>0.0909449</w:t>
            </w:r>
          </w:p>
        </w:tc>
        <w:tc>
          <w:tcPr>
            <w:tcW w:w="1400" w:type="dxa"/>
            <w:tcBorders>
              <w:top w:val="nil"/>
              <w:left w:val="nil"/>
              <w:bottom w:val="nil"/>
              <w:right w:val="nil"/>
            </w:tcBorders>
          </w:tcPr>
          <w:p w:rsidR="00AF6521" w:rsidRDefault="00AF6521" w:rsidP="00C660A1">
            <w:pPr>
              <w:autoSpaceDE w:val="0"/>
              <w:autoSpaceDN w:val="0"/>
              <w:adjustRightInd w:val="0"/>
              <w:jc w:val="center"/>
            </w:pPr>
            <w:r>
              <w:t>1.6807</w:t>
            </w:r>
          </w:p>
        </w:tc>
        <w:tc>
          <w:tcPr>
            <w:tcW w:w="1400" w:type="dxa"/>
            <w:tcBorders>
              <w:top w:val="nil"/>
              <w:left w:val="nil"/>
              <w:bottom w:val="nil"/>
              <w:right w:val="nil"/>
            </w:tcBorders>
          </w:tcPr>
          <w:p w:rsidR="00AF6521" w:rsidRDefault="00AF6521" w:rsidP="00C660A1">
            <w:pPr>
              <w:autoSpaceDE w:val="0"/>
              <w:autoSpaceDN w:val="0"/>
              <w:adjustRightInd w:val="0"/>
              <w:jc w:val="center"/>
            </w:pPr>
            <w:r>
              <w:t>0.10580</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dummy1974</w:t>
            </w:r>
          </w:p>
        </w:tc>
        <w:tc>
          <w:tcPr>
            <w:tcW w:w="1400" w:type="dxa"/>
            <w:tcBorders>
              <w:top w:val="nil"/>
              <w:left w:val="nil"/>
              <w:bottom w:val="nil"/>
              <w:right w:val="nil"/>
            </w:tcBorders>
          </w:tcPr>
          <w:p w:rsidR="00AF6521" w:rsidRDefault="00AF6521" w:rsidP="00C660A1">
            <w:pPr>
              <w:autoSpaceDE w:val="0"/>
              <w:autoSpaceDN w:val="0"/>
              <w:adjustRightInd w:val="0"/>
              <w:jc w:val="center"/>
            </w:pPr>
            <w:r>
              <w:t>0.178079</w:t>
            </w:r>
          </w:p>
        </w:tc>
        <w:tc>
          <w:tcPr>
            <w:tcW w:w="1400" w:type="dxa"/>
            <w:tcBorders>
              <w:top w:val="nil"/>
              <w:left w:val="nil"/>
              <w:bottom w:val="nil"/>
              <w:right w:val="nil"/>
            </w:tcBorders>
          </w:tcPr>
          <w:p w:rsidR="00AF6521" w:rsidRDefault="00AF6521" w:rsidP="00C660A1">
            <w:pPr>
              <w:autoSpaceDE w:val="0"/>
              <w:autoSpaceDN w:val="0"/>
              <w:adjustRightInd w:val="0"/>
              <w:jc w:val="center"/>
            </w:pPr>
            <w:r>
              <w:t>0.100416</w:t>
            </w:r>
          </w:p>
        </w:tc>
        <w:tc>
          <w:tcPr>
            <w:tcW w:w="1400" w:type="dxa"/>
            <w:tcBorders>
              <w:top w:val="nil"/>
              <w:left w:val="nil"/>
              <w:bottom w:val="nil"/>
              <w:right w:val="nil"/>
            </w:tcBorders>
          </w:tcPr>
          <w:p w:rsidR="00AF6521" w:rsidRDefault="00AF6521" w:rsidP="00C660A1">
            <w:pPr>
              <w:autoSpaceDE w:val="0"/>
              <w:autoSpaceDN w:val="0"/>
              <w:adjustRightInd w:val="0"/>
              <w:jc w:val="center"/>
            </w:pPr>
            <w:r>
              <w:t>1.7734</w:t>
            </w:r>
          </w:p>
        </w:tc>
        <w:tc>
          <w:tcPr>
            <w:tcW w:w="1400" w:type="dxa"/>
            <w:tcBorders>
              <w:top w:val="nil"/>
              <w:left w:val="nil"/>
              <w:bottom w:val="nil"/>
              <w:right w:val="nil"/>
            </w:tcBorders>
          </w:tcPr>
          <w:p w:rsidR="00AF6521" w:rsidRDefault="00AF6521" w:rsidP="00C660A1">
            <w:pPr>
              <w:autoSpaceDE w:val="0"/>
              <w:autoSpaceDN w:val="0"/>
              <w:adjustRightInd w:val="0"/>
              <w:jc w:val="center"/>
            </w:pPr>
            <w:r>
              <w:t>0.08885</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dummy1998</w:t>
            </w:r>
          </w:p>
        </w:tc>
        <w:tc>
          <w:tcPr>
            <w:tcW w:w="1400" w:type="dxa"/>
            <w:tcBorders>
              <w:top w:val="nil"/>
              <w:left w:val="nil"/>
              <w:bottom w:val="nil"/>
              <w:right w:val="nil"/>
            </w:tcBorders>
          </w:tcPr>
          <w:p w:rsidR="00AF6521" w:rsidRDefault="00AF6521" w:rsidP="00C660A1">
            <w:pPr>
              <w:autoSpaceDE w:val="0"/>
              <w:autoSpaceDN w:val="0"/>
              <w:adjustRightInd w:val="0"/>
              <w:jc w:val="center"/>
            </w:pPr>
            <w:r>
              <w:t>-1.27921</w:t>
            </w:r>
          </w:p>
        </w:tc>
        <w:tc>
          <w:tcPr>
            <w:tcW w:w="1400" w:type="dxa"/>
            <w:tcBorders>
              <w:top w:val="nil"/>
              <w:left w:val="nil"/>
              <w:bottom w:val="nil"/>
              <w:right w:val="nil"/>
            </w:tcBorders>
          </w:tcPr>
          <w:p w:rsidR="00AF6521" w:rsidRDefault="00AF6521" w:rsidP="00C660A1">
            <w:pPr>
              <w:autoSpaceDE w:val="0"/>
              <w:autoSpaceDN w:val="0"/>
              <w:adjustRightInd w:val="0"/>
              <w:jc w:val="center"/>
            </w:pPr>
            <w:r>
              <w:t>0.0740192</w:t>
            </w:r>
          </w:p>
        </w:tc>
        <w:tc>
          <w:tcPr>
            <w:tcW w:w="1400" w:type="dxa"/>
            <w:tcBorders>
              <w:top w:val="nil"/>
              <w:left w:val="nil"/>
              <w:bottom w:val="nil"/>
              <w:right w:val="nil"/>
            </w:tcBorders>
          </w:tcPr>
          <w:p w:rsidR="00AF6521" w:rsidRDefault="00AF6521" w:rsidP="00C660A1">
            <w:pPr>
              <w:autoSpaceDE w:val="0"/>
              <w:autoSpaceDN w:val="0"/>
              <w:adjustRightInd w:val="0"/>
              <w:jc w:val="center"/>
            </w:pPr>
            <w:r>
              <w:t>-17.2821</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bl>
    <w:p w:rsidR="00AF6521" w:rsidRDefault="00AF6521" w:rsidP="00AF6521">
      <w:pPr>
        <w:autoSpaceDE w:val="0"/>
        <w:autoSpaceDN w:val="0"/>
        <w:adjustRightInd w:val="0"/>
        <w:jc w:val="center"/>
      </w:pPr>
    </w:p>
    <w:p w:rsidR="00AF6521" w:rsidRDefault="00AF6521" w:rsidP="00AF6521">
      <w:pPr>
        <w:autoSpaceDE w:val="0"/>
        <w:autoSpaceDN w:val="0"/>
        <w:adjustRightInd w:val="0"/>
      </w:pPr>
      <w:r>
        <w:t>Sum of squared residuals = 0.16333</w:t>
      </w:r>
      <w:r>
        <w:tab/>
        <w:t>Standard error of residuals = 0.0824949</w:t>
      </w:r>
    </w:p>
    <w:p w:rsidR="00AF6521" w:rsidRDefault="00AF6521" w:rsidP="00AF6521">
      <w:pPr>
        <w:autoSpaceDE w:val="0"/>
        <w:autoSpaceDN w:val="0"/>
        <w:adjustRightInd w:val="0"/>
      </w:pPr>
      <w:r>
        <w:t>Unadjusted R</w:t>
      </w:r>
      <w:r>
        <w:rPr>
          <w:vertAlign w:val="superscript"/>
        </w:rPr>
        <w:t>2</w:t>
      </w:r>
      <w:r>
        <w:t xml:space="preserve"> = 0.991328</w:t>
      </w:r>
      <w:r>
        <w:tab/>
      </w:r>
      <w:r>
        <w:tab/>
        <w:t>Adjusted R</w:t>
      </w:r>
      <w:r>
        <w:rPr>
          <w:vertAlign w:val="superscript"/>
        </w:rPr>
        <w:t>2</w:t>
      </w:r>
      <w:r>
        <w:t xml:space="preserve"> = 0.988798</w:t>
      </w:r>
    </w:p>
    <w:p w:rsidR="00AF6521" w:rsidRDefault="00AF6521" w:rsidP="00AF6521">
      <w:pPr>
        <w:autoSpaceDE w:val="0"/>
        <w:autoSpaceDN w:val="0"/>
        <w:adjustRightInd w:val="0"/>
      </w:pPr>
      <w:r>
        <w:t>F-statistic (7, 24) = 119.996 (p-value &lt; 0.00001)</w:t>
      </w:r>
    </w:p>
    <w:p w:rsidR="00AF6521" w:rsidRDefault="00AF6521" w:rsidP="00AF6521">
      <w:pPr>
        <w:autoSpaceDE w:val="0"/>
        <w:autoSpaceDN w:val="0"/>
        <w:adjustRightInd w:val="0"/>
      </w:pPr>
      <w:r>
        <w:t>Durbin-Watson statistic = 2.13318</w:t>
      </w:r>
      <w:r>
        <w:tab/>
        <w:t>First-order autocorrelation coeff. = -0.165798</w:t>
      </w:r>
    </w:p>
    <w:p w:rsidR="00AF6521" w:rsidRDefault="00AF6521" w:rsidP="00AF6521"/>
    <w:p w:rsidR="00AF6521" w:rsidRDefault="00AF6521" w:rsidP="00AF6521">
      <w:pPr>
        <w:jc w:val="both"/>
      </w:pPr>
      <w:r>
        <w:br w:type="page"/>
      </w:r>
      <w:r>
        <w:lastRenderedPageBreak/>
        <w:t xml:space="preserve">The 1973 dummy variable was dropped but </w:t>
      </w:r>
      <w:r w:rsidR="00623FF7">
        <w:t>the real price of o</w:t>
      </w:r>
      <w:r>
        <w:t>il was kept despite its very marginal significance.</w:t>
      </w:r>
    </w:p>
    <w:p w:rsidR="00AF6521" w:rsidRDefault="00AF6521" w:rsidP="00AF6521">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jc w:val="center"/>
            </w:pPr>
            <w:r>
              <w:rPr>
                <w:i/>
                <w:iCs/>
              </w:rPr>
              <w:t>Variable</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Coefficient</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Std. Error</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t-statistic</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p-value</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Const</w:t>
            </w:r>
          </w:p>
        </w:tc>
        <w:tc>
          <w:tcPr>
            <w:tcW w:w="1400" w:type="dxa"/>
            <w:tcBorders>
              <w:top w:val="nil"/>
              <w:left w:val="nil"/>
              <w:bottom w:val="nil"/>
              <w:right w:val="nil"/>
            </w:tcBorders>
          </w:tcPr>
          <w:p w:rsidR="00AF6521" w:rsidRDefault="00AF6521" w:rsidP="00C660A1">
            <w:pPr>
              <w:autoSpaceDE w:val="0"/>
              <w:autoSpaceDN w:val="0"/>
              <w:adjustRightInd w:val="0"/>
              <w:jc w:val="center"/>
            </w:pPr>
            <w:r>
              <w:t>5.70079</w:t>
            </w:r>
          </w:p>
        </w:tc>
        <w:tc>
          <w:tcPr>
            <w:tcW w:w="1400" w:type="dxa"/>
            <w:tcBorders>
              <w:top w:val="nil"/>
              <w:left w:val="nil"/>
              <w:bottom w:val="nil"/>
              <w:right w:val="nil"/>
            </w:tcBorders>
          </w:tcPr>
          <w:p w:rsidR="00AF6521" w:rsidRDefault="00AF6521" w:rsidP="00C660A1">
            <w:pPr>
              <w:autoSpaceDE w:val="0"/>
              <w:autoSpaceDN w:val="0"/>
              <w:adjustRightInd w:val="0"/>
              <w:jc w:val="center"/>
            </w:pPr>
            <w:r>
              <w:t>0.429322</w:t>
            </w:r>
          </w:p>
        </w:tc>
        <w:tc>
          <w:tcPr>
            <w:tcW w:w="1400" w:type="dxa"/>
            <w:tcBorders>
              <w:top w:val="nil"/>
              <w:left w:val="nil"/>
              <w:bottom w:val="nil"/>
              <w:right w:val="nil"/>
            </w:tcBorders>
          </w:tcPr>
          <w:p w:rsidR="00AF6521" w:rsidRDefault="00AF6521" w:rsidP="00C660A1">
            <w:pPr>
              <w:autoSpaceDE w:val="0"/>
              <w:autoSpaceDN w:val="0"/>
              <w:adjustRightInd w:val="0"/>
              <w:jc w:val="center"/>
            </w:pPr>
            <w:r>
              <w:t>13.2786</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w:t>
            </w:r>
          </w:p>
        </w:tc>
        <w:tc>
          <w:tcPr>
            <w:tcW w:w="1400" w:type="dxa"/>
            <w:tcBorders>
              <w:top w:val="nil"/>
              <w:left w:val="nil"/>
              <w:bottom w:val="nil"/>
              <w:right w:val="nil"/>
            </w:tcBorders>
          </w:tcPr>
          <w:p w:rsidR="00AF6521" w:rsidRDefault="00AF6521" w:rsidP="00C660A1">
            <w:pPr>
              <w:autoSpaceDE w:val="0"/>
              <w:autoSpaceDN w:val="0"/>
              <w:adjustRightInd w:val="0"/>
              <w:jc w:val="center"/>
            </w:pPr>
            <w:r>
              <w:t>-0.147233</w:t>
            </w:r>
          </w:p>
        </w:tc>
        <w:tc>
          <w:tcPr>
            <w:tcW w:w="1400" w:type="dxa"/>
            <w:tcBorders>
              <w:top w:val="nil"/>
              <w:left w:val="nil"/>
              <w:bottom w:val="nil"/>
              <w:right w:val="nil"/>
            </w:tcBorders>
          </w:tcPr>
          <w:p w:rsidR="00AF6521" w:rsidRDefault="00AF6521" w:rsidP="00C660A1">
            <w:pPr>
              <w:autoSpaceDE w:val="0"/>
              <w:autoSpaceDN w:val="0"/>
              <w:adjustRightInd w:val="0"/>
              <w:jc w:val="center"/>
            </w:pPr>
            <w:r>
              <w:t>0.0426461</w:t>
            </w:r>
          </w:p>
        </w:tc>
        <w:tc>
          <w:tcPr>
            <w:tcW w:w="1400" w:type="dxa"/>
            <w:tcBorders>
              <w:top w:val="nil"/>
              <w:left w:val="nil"/>
              <w:bottom w:val="nil"/>
              <w:right w:val="nil"/>
            </w:tcBorders>
          </w:tcPr>
          <w:p w:rsidR="00AF6521" w:rsidRDefault="00AF6521" w:rsidP="00C660A1">
            <w:pPr>
              <w:autoSpaceDE w:val="0"/>
              <w:autoSpaceDN w:val="0"/>
              <w:adjustRightInd w:val="0"/>
              <w:jc w:val="center"/>
            </w:pPr>
            <w:r>
              <w:t>-3.4524</w:t>
            </w:r>
          </w:p>
        </w:tc>
        <w:tc>
          <w:tcPr>
            <w:tcW w:w="1400" w:type="dxa"/>
            <w:tcBorders>
              <w:top w:val="nil"/>
              <w:left w:val="nil"/>
              <w:bottom w:val="nil"/>
              <w:right w:val="nil"/>
            </w:tcBorders>
          </w:tcPr>
          <w:p w:rsidR="00AF6521" w:rsidRDefault="00AF6521" w:rsidP="00C660A1">
            <w:pPr>
              <w:autoSpaceDE w:val="0"/>
              <w:autoSpaceDN w:val="0"/>
              <w:adjustRightInd w:val="0"/>
              <w:jc w:val="center"/>
            </w:pPr>
            <w:r>
              <w:t>0.00191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Timesq</w:t>
            </w:r>
          </w:p>
        </w:tc>
        <w:tc>
          <w:tcPr>
            <w:tcW w:w="1400" w:type="dxa"/>
            <w:tcBorders>
              <w:top w:val="nil"/>
              <w:left w:val="nil"/>
              <w:bottom w:val="nil"/>
              <w:right w:val="nil"/>
            </w:tcBorders>
          </w:tcPr>
          <w:p w:rsidR="00AF6521" w:rsidRDefault="00AF6521" w:rsidP="00C660A1">
            <w:pPr>
              <w:autoSpaceDE w:val="0"/>
              <w:autoSpaceDN w:val="0"/>
              <w:adjustRightInd w:val="0"/>
              <w:jc w:val="center"/>
            </w:pPr>
            <w:r>
              <w:t>0.00584977</w:t>
            </w:r>
          </w:p>
        </w:tc>
        <w:tc>
          <w:tcPr>
            <w:tcW w:w="1400" w:type="dxa"/>
            <w:tcBorders>
              <w:top w:val="nil"/>
              <w:left w:val="nil"/>
              <w:bottom w:val="nil"/>
              <w:right w:val="nil"/>
            </w:tcBorders>
          </w:tcPr>
          <w:p w:rsidR="00AF6521" w:rsidRDefault="00AF6521" w:rsidP="00C660A1">
            <w:pPr>
              <w:autoSpaceDE w:val="0"/>
              <w:autoSpaceDN w:val="0"/>
              <w:adjustRightInd w:val="0"/>
              <w:jc w:val="center"/>
            </w:pPr>
            <w:r>
              <w:t>0.00107285</w:t>
            </w:r>
          </w:p>
        </w:tc>
        <w:tc>
          <w:tcPr>
            <w:tcW w:w="1400" w:type="dxa"/>
            <w:tcBorders>
              <w:top w:val="nil"/>
              <w:left w:val="nil"/>
              <w:bottom w:val="nil"/>
              <w:right w:val="nil"/>
            </w:tcBorders>
          </w:tcPr>
          <w:p w:rsidR="00AF6521" w:rsidRDefault="00AF6521" w:rsidP="00C660A1">
            <w:pPr>
              <w:autoSpaceDE w:val="0"/>
              <w:autoSpaceDN w:val="0"/>
              <w:adjustRightInd w:val="0"/>
              <w:jc w:val="center"/>
            </w:pPr>
            <w:r>
              <w:t>5.4525</w:t>
            </w:r>
          </w:p>
        </w:tc>
        <w:tc>
          <w:tcPr>
            <w:tcW w:w="1400" w:type="dxa"/>
            <w:tcBorders>
              <w:top w:val="nil"/>
              <w:left w:val="nil"/>
              <w:bottom w:val="nil"/>
              <w:right w:val="nil"/>
            </w:tcBorders>
          </w:tcPr>
          <w:p w:rsidR="00AF6521" w:rsidRDefault="00AF6521" w:rsidP="00C660A1">
            <w:pPr>
              <w:autoSpaceDE w:val="0"/>
              <w:autoSpaceDN w:val="0"/>
              <w:adjustRightInd w:val="0"/>
              <w:jc w:val="center"/>
            </w:pPr>
            <w:r>
              <w: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l_realdomoil</w:t>
            </w:r>
          </w:p>
        </w:tc>
        <w:tc>
          <w:tcPr>
            <w:tcW w:w="1400" w:type="dxa"/>
            <w:tcBorders>
              <w:top w:val="nil"/>
              <w:left w:val="nil"/>
              <w:bottom w:val="nil"/>
              <w:right w:val="nil"/>
            </w:tcBorders>
          </w:tcPr>
          <w:p w:rsidR="00AF6521" w:rsidRDefault="00AF6521" w:rsidP="00C660A1">
            <w:pPr>
              <w:autoSpaceDE w:val="0"/>
              <w:autoSpaceDN w:val="0"/>
              <w:adjustRightInd w:val="0"/>
              <w:jc w:val="center"/>
            </w:pPr>
            <w:r>
              <w:t>-0.161178</w:t>
            </w:r>
          </w:p>
        </w:tc>
        <w:tc>
          <w:tcPr>
            <w:tcW w:w="1400" w:type="dxa"/>
            <w:tcBorders>
              <w:top w:val="nil"/>
              <w:left w:val="nil"/>
              <w:bottom w:val="nil"/>
              <w:right w:val="nil"/>
            </w:tcBorders>
          </w:tcPr>
          <w:p w:rsidR="00AF6521" w:rsidRDefault="00AF6521" w:rsidP="00C660A1">
            <w:pPr>
              <w:autoSpaceDE w:val="0"/>
              <w:autoSpaceDN w:val="0"/>
              <w:adjustRightInd w:val="0"/>
              <w:jc w:val="center"/>
            </w:pPr>
            <w:r>
              <w:t>0.0994766</w:t>
            </w:r>
          </w:p>
        </w:tc>
        <w:tc>
          <w:tcPr>
            <w:tcW w:w="1400" w:type="dxa"/>
            <w:tcBorders>
              <w:top w:val="nil"/>
              <w:left w:val="nil"/>
              <w:bottom w:val="nil"/>
              <w:right w:val="nil"/>
            </w:tcBorders>
          </w:tcPr>
          <w:p w:rsidR="00AF6521" w:rsidRDefault="00AF6521" w:rsidP="00C660A1">
            <w:pPr>
              <w:autoSpaceDE w:val="0"/>
              <w:autoSpaceDN w:val="0"/>
              <w:adjustRightInd w:val="0"/>
              <w:jc w:val="center"/>
            </w:pPr>
            <w:r>
              <w:t>-1.6203</w:t>
            </w:r>
          </w:p>
        </w:tc>
        <w:tc>
          <w:tcPr>
            <w:tcW w:w="1400" w:type="dxa"/>
            <w:tcBorders>
              <w:top w:val="nil"/>
              <w:left w:val="nil"/>
              <w:bottom w:val="nil"/>
              <w:right w:val="nil"/>
            </w:tcBorders>
          </w:tcPr>
          <w:p w:rsidR="00AF6521" w:rsidRDefault="00AF6521" w:rsidP="00C660A1">
            <w:pPr>
              <w:autoSpaceDE w:val="0"/>
              <w:autoSpaceDN w:val="0"/>
              <w:adjustRightInd w:val="0"/>
              <w:jc w:val="center"/>
            </w:pPr>
            <w:r>
              <w:t>0.11724</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l_realdomelec</w:t>
            </w:r>
          </w:p>
        </w:tc>
        <w:tc>
          <w:tcPr>
            <w:tcW w:w="1400" w:type="dxa"/>
            <w:tcBorders>
              <w:top w:val="nil"/>
              <w:left w:val="nil"/>
              <w:bottom w:val="nil"/>
              <w:right w:val="nil"/>
            </w:tcBorders>
          </w:tcPr>
          <w:p w:rsidR="00AF6521" w:rsidRDefault="00AF6521" w:rsidP="00C660A1">
            <w:pPr>
              <w:autoSpaceDE w:val="0"/>
              <w:autoSpaceDN w:val="0"/>
              <w:adjustRightInd w:val="0"/>
              <w:jc w:val="center"/>
            </w:pPr>
            <w:r>
              <w:t>0.991068</w:t>
            </w:r>
          </w:p>
        </w:tc>
        <w:tc>
          <w:tcPr>
            <w:tcW w:w="1400" w:type="dxa"/>
            <w:tcBorders>
              <w:top w:val="nil"/>
              <w:left w:val="nil"/>
              <w:bottom w:val="nil"/>
              <w:right w:val="nil"/>
            </w:tcBorders>
          </w:tcPr>
          <w:p w:rsidR="00AF6521" w:rsidRDefault="00AF6521" w:rsidP="00C660A1">
            <w:pPr>
              <w:autoSpaceDE w:val="0"/>
              <w:autoSpaceDN w:val="0"/>
              <w:adjustRightInd w:val="0"/>
              <w:jc w:val="center"/>
            </w:pPr>
            <w:r>
              <w:t>0.243775</w:t>
            </w:r>
          </w:p>
        </w:tc>
        <w:tc>
          <w:tcPr>
            <w:tcW w:w="1400" w:type="dxa"/>
            <w:tcBorders>
              <w:top w:val="nil"/>
              <w:left w:val="nil"/>
              <w:bottom w:val="nil"/>
              <w:right w:val="nil"/>
            </w:tcBorders>
          </w:tcPr>
          <w:p w:rsidR="00AF6521" w:rsidRDefault="00AF6521" w:rsidP="00C660A1">
            <w:pPr>
              <w:autoSpaceDE w:val="0"/>
              <w:autoSpaceDN w:val="0"/>
              <w:adjustRightInd w:val="0"/>
              <w:jc w:val="center"/>
            </w:pPr>
            <w:r>
              <w:t>4.0655</w:t>
            </w:r>
          </w:p>
        </w:tc>
        <w:tc>
          <w:tcPr>
            <w:tcW w:w="1400" w:type="dxa"/>
            <w:tcBorders>
              <w:top w:val="nil"/>
              <w:left w:val="nil"/>
              <w:bottom w:val="nil"/>
              <w:right w:val="nil"/>
            </w:tcBorders>
          </w:tcPr>
          <w:p w:rsidR="00AF6521" w:rsidRDefault="00AF6521" w:rsidP="00C660A1">
            <w:pPr>
              <w:autoSpaceDE w:val="0"/>
              <w:autoSpaceDN w:val="0"/>
              <w:adjustRightInd w:val="0"/>
              <w:jc w:val="center"/>
            </w:pPr>
            <w:r>
              <w:t>0.00039</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dummy1998</w:t>
            </w:r>
          </w:p>
        </w:tc>
        <w:tc>
          <w:tcPr>
            <w:tcW w:w="1400" w:type="dxa"/>
            <w:tcBorders>
              <w:top w:val="nil"/>
              <w:left w:val="nil"/>
              <w:bottom w:val="nil"/>
              <w:right w:val="nil"/>
            </w:tcBorders>
          </w:tcPr>
          <w:p w:rsidR="00AF6521" w:rsidRDefault="00AF6521" w:rsidP="00C660A1">
            <w:pPr>
              <w:autoSpaceDE w:val="0"/>
              <w:autoSpaceDN w:val="0"/>
              <w:adjustRightInd w:val="0"/>
              <w:jc w:val="center"/>
            </w:pPr>
            <w:r>
              <w:t>-1.28393</w:t>
            </w:r>
          </w:p>
        </w:tc>
        <w:tc>
          <w:tcPr>
            <w:tcW w:w="1400" w:type="dxa"/>
            <w:tcBorders>
              <w:top w:val="nil"/>
              <w:left w:val="nil"/>
              <w:bottom w:val="nil"/>
              <w:right w:val="nil"/>
            </w:tcBorders>
          </w:tcPr>
          <w:p w:rsidR="00AF6521" w:rsidRDefault="00AF6521" w:rsidP="00C660A1">
            <w:pPr>
              <w:autoSpaceDE w:val="0"/>
              <w:autoSpaceDN w:val="0"/>
              <w:adjustRightInd w:val="0"/>
              <w:jc w:val="center"/>
            </w:pPr>
            <w:r>
              <w:t>0.0746943</w:t>
            </w:r>
          </w:p>
        </w:tc>
        <w:tc>
          <w:tcPr>
            <w:tcW w:w="1400" w:type="dxa"/>
            <w:tcBorders>
              <w:top w:val="nil"/>
              <w:left w:val="nil"/>
              <w:bottom w:val="nil"/>
              <w:right w:val="nil"/>
            </w:tcBorders>
          </w:tcPr>
          <w:p w:rsidR="00AF6521" w:rsidRDefault="00AF6521" w:rsidP="00C660A1">
            <w:pPr>
              <w:autoSpaceDE w:val="0"/>
              <w:autoSpaceDN w:val="0"/>
              <w:adjustRightInd w:val="0"/>
              <w:jc w:val="center"/>
            </w:pPr>
            <w:r>
              <w:t>-17.1892</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bl>
    <w:p w:rsidR="00AF6521" w:rsidRDefault="00AF6521" w:rsidP="00AF6521">
      <w:pPr>
        <w:autoSpaceDE w:val="0"/>
        <w:autoSpaceDN w:val="0"/>
        <w:adjustRightInd w:val="0"/>
        <w:jc w:val="center"/>
      </w:pPr>
    </w:p>
    <w:p w:rsidR="00AF6521" w:rsidRDefault="00AF6521" w:rsidP="00AF6521">
      <w:pPr>
        <w:autoSpaceDE w:val="0"/>
        <w:autoSpaceDN w:val="0"/>
        <w:adjustRightInd w:val="0"/>
      </w:pPr>
      <w:r>
        <w:t>Sum of squared residuals = 0.18803</w:t>
      </w:r>
      <w:r>
        <w:tab/>
      </w:r>
      <w:r>
        <w:tab/>
        <w:t>Standard error of residuals = 0.0850407</w:t>
      </w:r>
    </w:p>
    <w:p w:rsidR="00AF6521" w:rsidRDefault="00AF6521" w:rsidP="00AF6521">
      <w:pPr>
        <w:autoSpaceDE w:val="0"/>
        <w:autoSpaceDN w:val="0"/>
        <w:adjustRightInd w:val="0"/>
      </w:pPr>
      <w:r>
        <w:t>Unadjusted R</w:t>
      </w:r>
      <w:r>
        <w:rPr>
          <w:vertAlign w:val="superscript"/>
        </w:rPr>
        <w:t>2</w:t>
      </w:r>
      <w:r>
        <w:t xml:space="preserve"> = 0.990016</w:t>
      </w:r>
      <w:r>
        <w:tab/>
      </w:r>
      <w:r>
        <w:tab/>
      </w:r>
      <w:r>
        <w:tab/>
        <w:t>Adjusted R</w:t>
      </w:r>
      <w:r>
        <w:rPr>
          <w:vertAlign w:val="superscript"/>
        </w:rPr>
        <w:t>2</w:t>
      </w:r>
      <w:r>
        <w:t xml:space="preserve"> = 0.988096</w:t>
      </w:r>
    </w:p>
    <w:p w:rsidR="00AF6521" w:rsidRDefault="00AF6521" w:rsidP="00AF6521">
      <w:pPr>
        <w:autoSpaceDE w:val="0"/>
        <w:autoSpaceDN w:val="0"/>
        <w:adjustRightInd w:val="0"/>
      </w:pPr>
      <w:r>
        <w:t>F-statistic (5, 26) = 142.007 (p-value &lt; 0.00001)</w:t>
      </w:r>
    </w:p>
    <w:p w:rsidR="00AF6521" w:rsidRDefault="00AF6521" w:rsidP="00AF6521">
      <w:pPr>
        <w:autoSpaceDE w:val="0"/>
        <w:autoSpaceDN w:val="0"/>
        <w:adjustRightInd w:val="0"/>
      </w:pPr>
      <w:r>
        <w:t>Durbin-Watson statistic = 2.04194</w:t>
      </w:r>
      <w:r>
        <w:tab/>
      </w:r>
      <w:r>
        <w:tab/>
        <w:t>First-order autocorrelation coeff. = -0.109144</w:t>
      </w:r>
    </w:p>
    <w:p w:rsidR="00AF6521" w:rsidRDefault="00AF6521" w:rsidP="00AF6521"/>
    <w:p w:rsidR="00AF6521" w:rsidRDefault="00AF6521" w:rsidP="00FA5C3D">
      <w:pPr>
        <w:jc w:val="both"/>
      </w:pPr>
      <w:r>
        <w:t>The forecast for recent years significantly overpredicts demand</w:t>
      </w:r>
      <w:r w:rsidR="00623FF7">
        <w:t xml:space="preserve"> </w:t>
      </w:r>
      <w:r w:rsidR="00FA5C3D">
        <w:t xml:space="preserve">an is outside the </w:t>
      </w:r>
      <w:r w:rsidR="00623FF7">
        <w:t>confidence intervals</w:t>
      </w:r>
      <w:r>
        <w:t>.</w:t>
      </w:r>
    </w:p>
    <w:p w:rsidR="00623FF7" w:rsidRDefault="00623FF7" w:rsidP="00AF6521"/>
    <w:p w:rsidR="00AF6521" w:rsidRDefault="00E86F4A" w:rsidP="00AF6521">
      <w:r>
        <w:rPr>
          <w:noProof/>
        </w:rPr>
        <w:drawing>
          <wp:inline distT="0" distB="0" distL="0" distR="0">
            <wp:extent cx="5486400" cy="41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AF6521" w:rsidRDefault="00AF6521" w:rsidP="00AF6521">
      <w:pPr>
        <w:rPr>
          <w:b/>
        </w:rPr>
      </w:pPr>
    </w:p>
    <w:p w:rsidR="00AF6521" w:rsidRPr="006A5B68" w:rsidRDefault="00E86F4A" w:rsidP="00AF6521">
      <w:pPr>
        <w:rPr>
          <w:b/>
        </w:rPr>
      </w:pPr>
      <w:r>
        <w:rPr>
          <w:noProof/>
        </w:rPr>
        <w:lastRenderedPageBreak/>
        <w:drawing>
          <wp:inline distT="0" distB="0" distL="0" distR="0">
            <wp:extent cx="5486400" cy="411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AF6521" w:rsidRDefault="00AF6521" w:rsidP="00AF6521">
      <w:pPr>
        <w:autoSpaceDE w:val="0"/>
        <w:autoSpaceDN w:val="0"/>
        <w:adjustRightInd w:val="0"/>
        <w:jc w:val="center"/>
      </w:pPr>
    </w:p>
    <w:p w:rsidR="00AF6521" w:rsidRDefault="00AF6521" w:rsidP="00AF6521">
      <w:r>
        <w:t>There is at least one cointegrating vector.</w:t>
      </w:r>
    </w:p>
    <w:p w:rsidR="00AF6521" w:rsidRPr="0015150E" w:rsidRDefault="00AF6521" w:rsidP="00AF6521">
      <w:pPr>
        <w:autoSpaceDE w:val="0"/>
        <w:autoSpaceDN w:val="0"/>
        <w:adjustRightInd w:val="0"/>
        <w:jc w:val="center"/>
      </w:pPr>
      <w:r w:rsidRPr="0015150E">
        <w:t>Johansen test:</w:t>
      </w:r>
    </w:p>
    <w:tbl>
      <w:tblPr>
        <w:tblStyle w:val="TableGrid"/>
        <w:tblW w:w="0" w:type="auto"/>
        <w:jc w:val="center"/>
        <w:tblLook w:val="01E0"/>
      </w:tblPr>
      <w:tblGrid>
        <w:gridCol w:w="757"/>
        <w:gridCol w:w="1621"/>
        <w:gridCol w:w="2593"/>
        <w:gridCol w:w="2269"/>
      </w:tblGrid>
      <w:tr w:rsidR="00AF6521" w:rsidRPr="0015150E">
        <w:trPr>
          <w:jc w:val="center"/>
        </w:trPr>
        <w:tc>
          <w:tcPr>
            <w:tcW w:w="757" w:type="dxa"/>
          </w:tcPr>
          <w:p w:rsidR="00AF6521" w:rsidRPr="0015150E" w:rsidRDefault="00AF6521" w:rsidP="00C660A1">
            <w:pPr>
              <w:autoSpaceDE w:val="0"/>
              <w:autoSpaceDN w:val="0"/>
              <w:adjustRightInd w:val="0"/>
            </w:pPr>
            <w:r w:rsidRPr="0015150E">
              <w:t>Rank</w:t>
            </w:r>
          </w:p>
        </w:tc>
        <w:tc>
          <w:tcPr>
            <w:tcW w:w="1621" w:type="dxa"/>
          </w:tcPr>
          <w:p w:rsidR="00AF6521" w:rsidRPr="0015150E" w:rsidRDefault="00AF6521" w:rsidP="00C660A1">
            <w:pPr>
              <w:autoSpaceDE w:val="0"/>
              <w:autoSpaceDN w:val="0"/>
              <w:adjustRightInd w:val="0"/>
            </w:pPr>
            <w:r w:rsidRPr="0015150E">
              <w:t xml:space="preserve">Eigenvalue </w:t>
            </w:r>
          </w:p>
        </w:tc>
        <w:tc>
          <w:tcPr>
            <w:tcW w:w="2593" w:type="dxa"/>
          </w:tcPr>
          <w:p w:rsidR="00AF6521" w:rsidRPr="0015150E" w:rsidRDefault="00AF6521" w:rsidP="00C660A1">
            <w:pPr>
              <w:autoSpaceDE w:val="0"/>
              <w:autoSpaceDN w:val="0"/>
              <w:adjustRightInd w:val="0"/>
            </w:pPr>
            <w:r w:rsidRPr="0015150E">
              <w:t xml:space="preserve">Trace test p-value   </w:t>
            </w:r>
          </w:p>
        </w:tc>
        <w:tc>
          <w:tcPr>
            <w:tcW w:w="2269" w:type="dxa"/>
          </w:tcPr>
          <w:p w:rsidR="00AF6521" w:rsidRPr="0015150E" w:rsidRDefault="00AF6521" w:rsidP="00C660A1">
            <w:pPr>
              <w:autoSpaceDE w:val="0"/>
              <w:autoSpaceDN w:val="0"/>
              <w:adjustRightInd w:val="0"/>
            </w:pPr>
            <w:r w:rsidRPr="0015150E">
              <w:t>Lmax test  p-value</w:t>
            </w:r>
          </w:p>
        </w:tc>
      </w:tr>
      <w:tr w:rsidR="00AF6521" w:rsidRPr="0015150E">
        <w:trPr>
          <w:jc w:val="center"/>
        </w:trPr>
        <w:tc>
          <w:tcPr>
            <w:tcW w:w="757" w:type="dxa"/>
          </w:tcPr>
          <w:p w:rsidR="00AF6521" w:rsidRPr="0015150E" w:rsidRDefault="00AF6521" w:rsidP="00C660A1">
            <w:pPr>
              <w:autoSpaceDE w:val="0"/>
              <w:autoSpaceDN w:val="0"/>
              <w:adjustRightInd w:val="0"/>
            </w:pPr>
            <w:r w:rsidRPr="0015150E">
              <w:t xml:space="preserve">   0</w:t>
            </w:r>
          </w:p>
        </w:tc>
        <w:tc>
          <w:tcPr>
            <w:tcW w:w="1621" w:type="dxa"/>
          </w:tcPr>
          <w:p w:rsidR="00AF6521" w:rsidRPr="0015150E" w:rsidRDefault="00AF6521" w:rsidP="00C660A1">
            <w:pPr>
              <w:autoSpaceDE w:val="0"/>
              <w:autoSpaceDN w:val="0"/>
              <w:adjustRightInd w:val="0"/>
            </w:pPr>
            <w:r w:rsidRPr="0015150E">
              <w:t xml:space="preserve">0.55412     </w:t>
            </w:r>
          </w:p>
        </w:tc>
        <w:tc>
          <w:tcPr>
            <w:tcW w:w="2593" w:type="dxa"/>
          </w:tcPr>
          <w:p w:rsidR="00AF6521" w:rsidRPr="0015150E" w:rsidRDefault="00AF6521" w:rsidP="00C660A1">
            <w:pPr>
              <w:autoSpaceDE w:val="0"/>
              <w:autoSpaceDN w:val="0"/>
              <w:adjustRightInd w:val="0"/>
            </w:pPr>
            <w:r w:rsidRPr="0015150E">
              <w:t xml:space="preserve">31.167 [0.1244]     </w:t>
            </w:r>
          </w:p>
        </w:tc>
        <w:tc>
          <w:tcPr>
            <w:tcW w:w="2269" w:type="dxa"/>
          </w:tcPr>
          <w:p w:rsidR="00AF6521" w:rsidRPr="0015150E" w:rsidRDefault="00AF6521" w:rsidP="00C660A1">
            <w:pPr>
              <w:autoSpaceDE w:val="0"/>
              <w:autoSpaceDN w:val="0"/>
              <w:adjustRightInd w:val="0"/>
            </w:pPr>
            <w:r w:rsidRPr="0015150E">
              <w:t>25.847 [0.0281]</w:t>
            </w:r>
          </w:p>
        </w:tc>
      </w:tr>
      <w:tr w:rsidR="00AF6521" w:rsidRPr="0015150E">
        <w:trPr>
          <w:jc w:val="center"/>
        </w:trPr>
        <w:tc>
          <w:tcPr>
            <w:tcW w:w="757" w:type="dxa"/>
          </w:tcPr>
          <w:p w:rsidR="00AF6521" w:rsidRPr="0015150E" w:rsidRDefault="00AF6521" w:rsidP="00C660A1">
            <w:pPr>
              <w:autoSpaceDE w:val="0"/>
              <w:autoSpaceDN w:val="0"/>
              <w:adjustRightInd w:val="0"/>
            </w:pPr>
            <w:r w:rsidRPr="0015150E">
              <w:t xml:space="preserve">   1</w:t>
            </w:r>
          </w:p>
        </w:tc>
        <w:tc>
          <w:tcPr>
            <w:tcW w:w="1621" w:type="dxa"/>
          </w:tcPr>
          <w:p w:rsidR="00AF6521" w:rsidRPr="0015150E" w:rsidRDefault="00AF6521" w:rsidP="00C660A1">
            <w:pPr>
              <w:autoSpaceDE w:val="0"/>
              <w:autoSpaceDN w:val="0"/>
              <w:adjustRightInd w:val="0"/>
            </w:pPr>
            <w:r w:rsidRPr="0015150E">
              <w:t xml:space="preserve">0.13641     </w:t>
            </w:r>
          </w:p>
        </w:tc>
        <w:tc>
          <w:tcPr>
            <w:tcW w:w="2593" w:type="dxa"/>
          </w:tcPr>
          <w:p w:rsidR="00AF6521" w:rsidRPr="0015150E" w:rsidRDefault="00AF6521" w:rsidP="00C660A1">
            <w:pPr>
              <w:autoSpaceDE w:val="0"/>
              <w:autoSpaceDN w:val="0"/>
              <w:adjustRightInd w:val="0"/>
            </w:pPr>
            <w:r w:rsidRPr="0015150E">
              <w:t xml:space="preserve">5.3200 [0.9109]     </w:t>
            </w:r>
          </w:p>
        </w:tc>
        <w:tc>
          <w:tcPr>
            <w:tcW w:w="2269" w:type="dxa"/>
          </w:tcPr>
          <w:p w:rsidR="00AF6521" w:rsidRPr="0015150E" w:rsidRDefault="00AF6521" w:rsidP="00C660A1">
            <w:pPr>
              <w:autoSpaceDE w:val="0"/>
              <w:autoSpaceDN w:val="0"/>
              <w:adjustRightInd w:val="0"/>
            </w:pPr>
            <w:r w:rsidRPr="0015150E">
              <w:t>4.6931 [0.9157]</w:t>
            </w:r>
          </w:p>
        </w:tc>
      </w:tr>
      <w:tr w:rsidR="00AF6521" w:rsidRPr="0015150E">
        <w:trPr>
          <w:jc w:val="center"/>
        </w:trPr>
        <w:tc>
          <w:tcPr>
            <w:tcW w:w="757" w:type="dxa"/>
          </w:tcPr>
          <w:p w:rsidR="00AF6521" w:rsidRPr="0015150E" w:rsidRDefault="00AF6521" w:rsidP="00C660A1">
            <w:pPr>
              <w:autoSpaceDE w:val="0"/>
              <w:autoSpaceDN w:val="0"/>
              <w:adjustRightInd w:val="0"/>
            </w:pPr>
            <w:r w:rsidRPr="0015150E">
              <w:t xml:space="preserve">   2</w:t>
            </w:r>
          </w:p>
        </w:tc>
        <w:tc>
          <w:tcPr>
            <w:tcW w:w="1621" w:type="dxa"/>
          </w:tcPr>
          <w:p w:rsidR="00AF6521" w:rsidRPr="0015150E" w:rsidRDefault="00AF6521" w:rsidP="00C660A1">
            <w:pPr>
              <w:autoSpaceDE w:val="0"/>
              <w:autoSpaceDN w:val="0"/>
              <w:adjustRightInd w:val="0"/>
            </w:pPr>
            <w:r w:rsidRPr="0015150E">
              <w:t xml:space="preserve">0.019400    </w:t>
            </w:r>
          </w:p>
        </w:tc>
        <w:tc>
          <w:tcPr>
            <w:tcW w:w="2593" w:type="dxa"/>
          </w:tcPr>
          <w:p w:rsidR="00AF6521" w:rsidRPr="0015150E" w:rsidRDefault="00AF6521" w:rsidP="00C660A1">
            <w:pPr>
              <w:autoSpaceDE w:val="0"/>
              <w:autoSpaceDN w:val="0"/>
              <w:adjustRightInd w:val="0"/>
            </w:pPr>
            <w:r w:rsidRPr="0015150E">
              <w:t xml:space="preserve">0.62689 [0.4285]    </w:t>
            </w:r>
          </w:p>
        </w:tc>
        <w:tc>
          <w:tcPr>
            <w:tcW w:w="2269" w:type="dxa"/>
          </w:tcPr>
          <w:p w:rsidR="00AF6521" w:rsidRPr="0015150E" w:rsidRDefault="00AF6521" w:rsidP="00C660A1">
            <w:pPr>
              <w:autoSpaceDE w:val="0"/>
              <w:autoSpaceDN w:val="0"/>
              <w:adjustRightInd w:val="0"/>
            </w:pPr>
            <w:r w:rsidRPr="0015150E">
              <w:t>0.62689 [0.4285]</w:t>
            </w:r>
          </w:p>
        </w:tc>
      </w:tr>
    </w:tbl>
    <w:p w:rsidR="00AF6521" w:rsidRDefault="00AF6521" w:rsidP="00AF6521">
      <w:pPr>
        <w:autoSpaceDE w:val="0"/>
        <w:autoSpaceDN w:val="0"/>
        <w:adjustRightInd w:val="0"/>
      </w:pPr>
    </w:p>
    <w:p w:rsidR="00AF6521" w:rsidRDefault="00FA5C3D" w:rsidP="00FA5C3D">
      <w:pPr>
        <w:autoSpaceDE w:val="0"/>
        <w:autoSpaceDN w:val="0"/>
        <w:adjustRightInd w:val="0"/>
        <w:jc w:val="both"/>
      </w:pPr>
      <w:r>
        <w:t>T</w:t>
      </w:r>
      <w:r w:rsidR="00AF6521">
        <w:t>he price elasticity of demand is statistically significant with the right sign as is the cross-price elasticity of demand with respect to electricity.</w:t>
      </w:r>
    </w:p>
    <w:p w:rsidR="00FA5C3D" w:rsidRDefault="00AF6521" w:rsidP="00FA5C3D">
      <w:pPr>
        <w:autoSpaceDE w:val="0"/>
        <w:autoSpaceDN w:val="0"/>
        <w:adjustRightInd w:val="0"/>
        <w:jc w:val="both"/>
      </w:pPr>
      <w:r>
        <w:t xml:space="preserve">, </w:t>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jc w:val="center"/>
            </w:pPr>
            <w:r>
              <w:rPr>
                <w:i/>
                <w:iCs/>
              </w:rPr>
              <w:t>Variable</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Coefficient</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Std. Error</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t-statistic</w:t>
            </w:r>
          </w:p>
        </w:tc>
        <w:tc>
          <w:tcPr>
            <w:tcW w:w="1400" w:type="dxa"/>
            <w:tcBorders>
              <w:top w:val="nil"/>
              <w:left w:val="nil"/>
              <w:bottom w:val="nil"/>
              <w:right w:val="nil"/>
            </w:tcBorders>
          </w:tcPr>
          <w:p w:rsidR="00AF6521" w:rsidRDefault="00AF6521" w:rsidP="00C660A1">
            <w:pPr>
              <w:autoSpaceDE w:val="0"/>
              <w:autoSpaceDN w:val="0"/>
              <w:adjustRightInd w:val="0"/>
              <w:jc w:val="center"/>
            </w:pPr>
            <w:r>
              <w:rPr>
                <w:i/>
                <w:iCs/>
              </w:rPr>
              <w:t>p-value</w:t>
            </w:r>
          </w:p>
        </w:tc>
        <w:tc>
          <w:tcPr>
            <w:tcW w:w="500" w:type="dxa"/>
            <w:tcBorders>
              <w:top w:val="nil"/>
              <w:left w:val="nil"/>
              <w:bottom w:val="nil"/>
              <w:right w:val="nil"/>
            </w:tcBorders>
          </w:tcPr>
          <w:p w:rsidR="00AF6521" w:rsidRDefault="00AF6521" w:rsidP="00C660A1">
            <w:pPr>
              <w:autoSpaceDE w:val="0"/>
              <w:autoSpaceDN w:val="0"/>
              <w:adjustRightInd w:val="0"/>
            </w:pP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const</w:t>
            </w:r>
          </w:p>
        </w:tc>
        <w:tc>
          <w:tcPr>
            <w:tcW w:w="1400" w:type="dxa"/>
            <w:tcBorders>
              <w:top w:val="nil"/>
              <w:left w:val="nil"/>
              <w:bottom w:val="nil"/>
              <w:right w:val="nil"/>
            </w:tcBorders>
          </w:tcPr>
          <w:p w:rsidR="00AF6521" w:rsidRDefault="00AF6521" w:rsidP="00C660A1">
            <w:pPr>
              <w:autoSpaceDE w:val="0"/>
              <w:autoSpaceDN w:val="0"/>
              <w:adjustRightInd w:val="0"/>
              <w:jc w:val="center"/>
            </w:pPr>
            <w:r>
              <w:t>5.57365</w:t>
            </w:r>
          </w:p>
        </w:tc>
        <w:tc>
          <w:tcPr>
            <w:tcW w:w="1400" w:type="dxa"/>
            <w:tcBorders>
              <w:top w:val="nil"/>
              <w:left w:val="nil"/>
              <w:bottom w:val="nil"/>
              <w:right w:val="nil"/>
            </w:tcBorders>
          </w:tcPr>
          <w:p w:rsidR="00AF6521" w:rsidRDefault="00AF6521" w:rsidP="00C660A1">
            <w:pPr>
              <w:autoSpaceDE w:val="0"/>
              <w:autoSpaceDN w:val="0"/>
              <w:adjustRightInd w:val="0"/>
              <w:jc w:val="center"/>
            </w:pPr>
            <w:r>
              <w:t>0.386265</w:t>
            </w:r>
          </w:p>
        </w:tc>
        <w:tc>
          <w:tcPr>
            <w:tcW w:w="1400" w:type="dxa"/>
            <w:tcBorders>
              <w:top w:val="nil"/>
              <w:left w:val="nil"/>
              <w:bottom w:val="nil"/>
              <w:right w:val="nil"/>
            </w:tcBorders>
          </w:tcPr>
          <w:p w:rsidR="00AF6521" w:rsidRDefault="00AF6521" w:rsidP="00C660A1">
            <w:pPr>
              <w:autoSpaceDE w:val="0"/>
              <w:autoSpaceDN w:val="0"/>
              <w:adjustRightInd w:val="0"/>
              <w:jc w:val="center"/>
            </w:pPr>
            <w:r>
              <w:t>14.4296</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w:t>
            </w:r>
          </w:p>
        </w:tc>
        <w:tc>
          <w:tcPr>
            <w:tcW w:w="1400" w:type="dxa"/>
            <w:tcBorders>
              <w:top w:val="nil"/>
              <w:left w:val="nil"/>
              <w:bottom w:val="nil"/>
              <w:right w:val="nil"/>
            </w:tcBorders>
          </w:tcPr>
          <w:p w:rsidR="00AF6521" w:rsidRDefault="00AF6521" w:rsidP="00C660A1">
            <w:pPr>
              <w:autoSpaceDE w:val="0"/>
              <w:autoSpaceDN w:val="0"/>
              <w:adjustRightInd w:val="0"/>
              <w:jc w:val="center"/>
            </w:pPr>
            <w:r>
              <w:t>-0.161352</w:t>
            </w:r>
          </w:p>
        </w:tc>
        <w:tc>
          <w:tcPr>
            <w:tcW w:w="1400" w:type="dxa"/>
            <w:tcBorders>
              <w:top w:val="nil"/>
              <w:left w:val="nil"/>
              <w:bottom w:val="nil"/>
              <w:right w:val="nil"/>
            </w:tcBorders>
          </w:tcPr>
          <w:p w:rsidR="00AF6521" w:rsidRDefault="00AF6521" w:rsidP="00C660A1">
            <w:pPr>
              <w:autoSpaceDE w:val="0"/>
              <w:autoSpaceDN w:val="0"/>
              <w:adjustRightInd w:val="0"/>
              <w:jc w:val="center"/>
            </w:pPr>
            <w:r>
              <w:t>0.0370854</w:t>
            </w:r>
          </w:p>
        </w:tc>
        <w:tc>
          <w:tcPr>
            <w:tcW w:w="1400" w:type="dxa"/>
            <w:tcBorders>
              <w:top w:val="nil"/>
              <w:left w:val="nil"/>
              <w:bottom w:val="nil"/>
              <w:right w:val="nil"/>
            </w:tcBorders>
          </w:tcPr>
          <w:p w:rsidR="00AF6521" w:rsidRDefault="00AF6521" w:rsidP="00C660A1">
            <w:pPr>
              <w:autoSpaceDE w:val="0"/>
              <w:autoSpaceDN w:val="0"/>
              <w:adjustRightInd w:val="0"/>
              <w:jc w:val="center"/>
            </w:pPr>
            <w:r>
              <w:t>-4.3508</w:t>
            </w:r>
          </w:p>
        </w:tc>
        <w:tc>
          <w:tcPr>
            <w:tcW w:w="1400" w:type="dxa"/>
            <w:tcBorders>
              <w:top w:val="nil"/>
              <w:left w:val="nil"/>
              <w:bottom w:val="nil"/>
              <w:right w:val="nil"/>
            </w:tcBorders>
          </w:tcPr>
          <w:p w:rsidR="00AF6521" w:rsidRDefault="00AF6521" w:rsidP="00C660A1">
            <w:pPr>
              <w:autoSpaceDE w:val="0"/>
              <w:autoSpaceDN w:val="0"/>
              <w:adjustRightInd w:val="0"/>
              <w:jc w:val="center"/>
            </w:pPr>
            <w:r>
              <w:t>0.00022</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timesq</w:t>
            </w:r>
          </w:p>
        </w:tc>
        <w:tc>
          <w:tcPr>
            <w:tcW w:w="1400" w:type="dxa"/>
            <w:tcBorders>
              <w:top w:val="nil"/>
              <w:left w:val="nil"/>
              <w:bottom w:val="nil"/>
              <w:right w:val="nil"/>
            </w:tcBorders>
          </w:tcPr>
          <w:p w:rsidR="00AF6521" w:rsidRDefault="00AF6521" w:rsidP="00C660A1">
            <w:pPr>
              <w:autoSpaceDE w:val="0"/>
              <w:autoSpaceDN w:val="0"/>
              <w:adjustRightInd w:val="0"/>
              <w:jc w:val="center"/>
            </w:pPr>
            <w:r>
              <w:t>0.00610712</w:t>
            </w:r>
          </w:p>
        </w:tc>
        <w:tc>
          <w:tcPr>
            <w:tcW w:w="1400" w:type="dxa"/>
            <w:tcBorders>
              <w:top w:val="nil"/>
              <w:left w:val="nil"/>
              <w:bottom w:val="nil"/>
              <w:right w:val="nil"/>
            </w:tcBorders>
          </w:tcPr>
          <w:p w:rsidR="00AF6521" w:rsidRDefault="00AF6521" w:rsidP="00C660A1">
            <w:pPr>
              <w:autoSpaceDE w:val="0"/>
              <w:autoSpaceDN w:val="0"/>
              <w:adjustRightInd w:val="0"/>
              <w:jc w:val="center"/>
            </w:pPr>
            <w:r>
              <w:t>0.000921722</w:t>
            </w:r>
          </w:p>
        </w:tc>
        <w:tc>
          <w:tcPr>
            <w:tcW w:w="1400" w:type="dxa"/>
            <w:tcBorders>
              <w:top w:val="nil"/>
              <w:left w:val="nil"/>
              <w:bottom w:val="nil"/>
              <w:right w:val="nil"/>
            </w:tcBorders>
          </w:tcPr>
          <w:p w:rsidR="00AF6521" w:rsidRDefault="00AF6521" w:rsidP="00C660A1">
            <w:pPr>
              <w:autoSpaceDE w:val="0"/>
              <w:autoSpaceDN w:val="0"/>
              <w:adjustRightInd w:val="0"/>
              <w:jc w:val="center"/>
            </w:pPr>
            <w:r>
              <w:t>6.6258</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l_realdomoil</w:t>
            </w:r>
          </w:p>
        </w:tc>
        <w:tc>
          <w:tcPr>
            <w:tcW w:w="1400" w:type="dxa"/>
            <w:tcBorders>
              <w:top w:val="nil"/>
              <w:left w:val="nil"/>
              <w:bottom w:val="nil"/>
              <w:right w:val="nil"/>
            </w:tcBorders>
          </w:tcPr>
          <w:p w:rsidR="00AF6521" w:rsidRDefault="00AF6521" w:rsidP="00C660A1">
            <w:pPr>
              <w:autoSpaceDE w:val="0"/>
              <w:autoSpaceDN w:val="0"/>
              <w:adjustRightInd w:val="0"/>
              <w:jc w:val="center"/>
            </w:pPr>
            <w:r>
              <w:t>-0.190204</w:t>
            </w:r>
          </w:p>
        </w:tc>
        <w:tc>
          <w:tcPr>
            <w:tcW w:w="1400" w:type="dxa"/>
            <w:tcBorders>
              <w:top w:val="nil"/>
              <w:left w:val="nil"/>
              <w:bottom w:val="nil"/>
              <w:right w:val="nil"/>
            </w:tcBorders>
          </w:tcPr>
          <w:p w:rsidR="00AF6521" w:rsidRDefault="00AF6521" w:rsidP="00C660A1">
            <w:pPr>
              <w:autoSpaceDE w:val="0"/>
              <w:autoSpaceDN w:val="0"/>
              <w:adjustRightInd w:val="0"/>
              <w:jc w:val="center"/>
            </w:pPr>
            <w:r>
              <w:t>0.0902201</w:t>
            </w:r>
          </w:p>
        </w:tc>
        <w:tc>
          <w:tcPr>
            <w:tcW w:w="1400" w:type="dxa"/>
            <w:tcBorders>
              <w:top w:val="nil"/>
              <w:left w:val="nil"/>
              <w:bottom w:val="nil"/>
              <w:right w:val="nil"/>
            </w:tcBorders>
          </w:tcPr>
          <w:p w:rsidR="00AF6521" w:rsidRDefault="00AF6521" w:rsidP="00C660A1">
            <w:pPr>
              <w:autoSpaceDE w:val="0"/>
              <w:autoSpaceDN w:val="0"/>
              <w:adjustRightInd w:val="0"/>
              <w:jc w:val="center"/>
            </w:pPr>
            <w:r>
              <w:t>-2.1082</w:t>
            </w:r>
          </w:p>
        </w:tc>
        <w:tc>
          <w:tcPr>
            <w:tcW w:w="1400" w:type="dxa"/>
            <w:tcBorders>
              <w:top w:val="nil"/>
              <w:left w:val="nil"/>
              <w:bottom w:val="nil"/>
              <w:right w:val="nil"/>
            </w:tcBorders>
          </w:tcPr>
          <w:p w:rsidR="00AF6521" w:rsidRDefault="00AF6521" w:rsidP="00C660A1">
            <w:pPr>
              <w:autoSpaceDE w:val="0"/>
              <w:autoSpaceDN w:val="0"/>
              <w:adjustRightInd w:val="0"/>
              <w:jc w:val="center"/>
            </w:pPr>
            <w:r>
              <w:t>0.04564</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l_realdomelec</w:t>
            </w:r>
          </w:p>
        </w:tc>
        <w:tc>
          <w:tcPr>
            <w:tcW w:w="1400" w:type="dxa"/>
            <w:tcBorders>
              <w:top w:val="nil"/>
              <w:left w:val="nil"/>
              <w:bottom w:val="nil"/>
              <w:right w:val="nil"/>
            </w:tcBorders>
          </w:tcPr>
          <w:p w:rsidR="00AF6521" w:rsidRDefault="00AF6521" w:rsidP="00C660A1">
            <w:pPr>
              <w:autoSpaceDE w:val="0"/>
              <w:autoSpaceDN w:val="0"/>
              <w:adjustRightInd w:val="0"/>
              <w:jc w:val="center"/>
            </w:pPr>
            <w:r>
              <w:t>1.03617</w:t>
            </w:r>
          </w:p>
        </w:tc>
        <w:tc>
          <w:tcPr>
            <w:tcW w:w="1400" w:type="dxa"/>
            <w:tcBorders>
              <w:top w:val="nil"/>
              <w:left w:val="nil"/>
              <w:bottom w:val="nil"/>
              <w:right w:val="nil"/>
            </w:tcBorders>
          </w:tcPr>
          <w:p w:rsidR="00AF6521" w:rsidRDefault="00AF6521" w:rsidP="00C660A1">
            <w:pPr>
              <w:autoSpaceDE w:val="0"/>
              <w:autoSpaceDN w:val="0"/>
              <w:adjustRightInd w:val="0"/>
              <w:jc w:val="center"/>
            </w:pPr>
            <w:r>
              <w:t>0.229211</w:t>
            </w:r>
          </w:p>
        </w:tc>
        <w:tc>
          <w:tcPr>
            <w:tcW w:w="1400" w:type="dxa"/>
            <w:tcBorders>
              <w:top w:val="nil"/>
              <w:left w:val="nil"/>
              <w:bottom w:val="nil"/>
              <w:right w:val="nil"/>
            </w:tcBorders>
          </w:tcPr>
          <w:p w:rsidR="00AF6521" w:rsidRDefault="00AF6521" w:rsidP="00C660A1">
            <w:pPr>
              <w:autoSpaceDE w:val="0"/>
              <w:autoSpaceDN w:val="0"/>
              <w:adjustRightInd w:val="0"/>
              <w:jc w:val="center"/>
            </w:pPr>
            <w:r>
              <w:t>4.5206</w:t>
            </w:r>
          </w:p>
        </w:tc>
        <w:tc>
          <w:tcPr>
            <w:tcW w:w="1400" w:type="dxa"/>
            <w:tcBorders>
              <w:top w:val="nil"/>
              <w:left w:val="nil"/>
              <w:bottom w:val="nil"/>
              <w:right w:val="nil"/>
            </w:tcBorders>
          </w:tcPr>
          <w:p w:rsidR="00AF6521" w:rsidRDefault="00AF6521" w:rsidP="00C660A1">
            <w:pPr>
              <w:autoSpaceDE w:val="0"/>
              <w:autoSpaceDN w:val="0"/>
              <w:adjustRightInd w:val="0"/>
              <w:jc w:val="center"/>
            </w:pPr>
            <w:r>
              <w:t>0.00014</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dummy1998</w:t>
            </w:r>
          </w:p>
        </w:tc>
        <w:tc>
          <w:tcPr>
            <w:tcW w:w="1400" w:type="dxa"/>
            <w:tcBorders>
              <w:top w:val="nil"/>
              <w:left w:val="nil"/>
              <w:bottom w:val="nil"/>
              <w:right w:val="nil"/>
            </w:tcBorders>
          </w:tcPr>
          <w:p w:rsidR="00AF6521" w:rsidRDefault="00AF6521" w:rsidP="00C660A1">
            <w:pPr>
              <w:autoSpaceDE w:val="0"/>
              <w:autoSpaceDN w:val="0"/>
              <w:adjustRightInd w:val="0"/>
              <w:jc w:val="center"/>
            </w:pPr>
            <w:r>
              <w:t>-1.30616</w:t>
            </w:r>
          </w:p>
        </w:tc>
        <w:tc>
          <w:tcPr>
            <w:tcW w:w="1400" w:type="dxa"/>
            <w:tcBorders>
              <w:top w:val="nil"/>
              <w:left w:val="nil"/>
              <w:bottom w:val="nil"/>
              <w:right w:val="nil"/>
            </w:tcBorders>
          </w:tcPr>
          <w:p w:rsidR="00AF6521" w:rsidRDefault="00AF6521" w:rsidP="00C660A1">
            <w:pPr>
              <w:autoSpaceDE w:val="0"/>
              <w:autoSpaceDN w:val="0"/>
              <w:adjustRightInd w:val="0"/>
              <w:jc w:val="center"/>
            </w:pPr>
            <w:r>
              <w:t>0.0794665</w:t>
            </w:r>
          </w:p>
        </w:tc>
        <w:tc>
          <w:tcPr>
            <w:tcW w:w="1400" w:type="dxa"/>
            <w:tcBorders>
              <w:top w:val="nil"/>
              <w:left w:val="nil"/>
              <w:bottom w:val="nil"/>
              <w:right w:val="nil"/>
            </w:tcBorders>
          </w:tcPr>
          <w:p w:rsidR="00AF6521" w:rsidRDefault="00AF6521" w:rsidP="00C660A1">
            <w:pPr>
              <w:autoSpaceDE w:val="0"/>
              <w:autoSpaceDN w:val="0"/>
              <w:adjustRightInd w:val="0"/>
              <w:jc w:val="center"/>
            </w:pPr>
            <w:r>
              <w:t>-16.4366</w:t>
            </w:r>
          </w:p>
        </w:tc>
        <w:tc>
          <w:tcPr>
            <w:tcW w:w="1400" w:type="dxa"/>
            <w:tcBorders>
              <w:top w:val="nil"/>
              <w:left w:val="nil"/>
              <w:bottom w:val="nil"/>
              <w:right w:val="nil"/>
            </w:tcBorders>
          </w:tcPr>
          <w:p w:rsidR="00AF6521" w:rsidRDefault="00AF6521" w:rsidP="00C660A1">
            <w:pPr>
              <w:autoSpaceDE w:val="0"/>
              <w:autoSpaceDN w:val="0"/>
              <w:adjustRightInd w:val="0"/>
              <w:jc w:val="center"/>
            </w:pPr>
            <w:r>
              <w:t>&lt;0.00001</w:t>
            </w:r>
          </w:p>
        </w:tc>
        <w:tc>
          <w:tcPr>
            <w:tcW w:w="500" w:type="dxa"/>
            <w:tcBorders>
              <w:top w:val="nil"/>
              <w:left w:val="nil"/>
              <w:bottom w:val="nil"/>
              <w:right w:val="nil"/>
            </w:tcBorders>
          </w:tcPr>
          <w:p w:rsidR="00AF6521" w:rsidRDefault="00AF6521" w:rsidP="00C660A1">
            <w:pPr>
              <w:autoSpaceDE w:val="0"/>
              <w:autoSpaceDN w:val="0"/>
              <w:adjustRightInd w:val="0"/>
            </w:pPr>
            <w:r>
              <w:t>***</w:t>
            </w:r>
          </w:p>
        </w:tc>
      </w:tr>
      <w:tr w:rsidR="00AF6521">
        <w:tblPrEx>
          <w:tblCellMar>
            <w:top w:w="0" w:type="dxa"/>
            <w:bottom w:w="0" w:type="dxa"/>
          </w:tblCellMar>
        </w:tblPrEx>
        <w:trPr>
          <w:trHeight w:val="262"/>
          <w:jc w:val="center"/>
        </w:trPr>
        <w:tc>
          <w:tcPr>
            <w:tcW w:w="1930" w:type="dxa"/>
            <w:tcBorders>
              <w:top w:val="nil"/>
              <w:left w:val="nil"/>
              <w:bottom w:val="nil"/>
              <w:right w:val="nil"/>
            </w:tcBorders>
          </w:tcPr>
          <w:p w:rsidR="00AF6521" w:rsidRDefault="00AF6521" w:rsidP="00C660A1">
            <w:pPr>
              <w:autoSpaceDE w:val="0"/>
              <w:autoSpaceDN w:val="0"/>
              <w:adjustRightInd w:val="0"/>
            </w:pPr>
            <w:r>
              <w:t>EC1e</w:t>
            </w:r>
          </w:p>
        </w:tc>
        <w:tc>
          <w:tcPr>
            <w:tcW w:w="1400" w:type="dxa"/>
            <w:tcBorders>
              <w:top w:val="nil"/>
              <w:left w:val="nil"/>
              <w:bottom w:val="nil"/>
              <w:right w:val="nil"/>
            </w:tcBorders>
          </w:tcPr>
          <w:p w:rsidR="00AF6521" w:rsidRDefault="00AF6521" w:rsidP="00C660A1">
            <w:pPr>
              <w:autoSpaceDE w:val="0"/>
              <w:autoSpaceDN w:val="0"/>
              <w:adjustRightInd w:val="0"/>
              <w:jc w:val="center"/>
            </w:pPr>
            <w:r>
              <w:t>0.0359655</w:t>
            </w:r>
          </w:p>
        </w:tc>
        <w:tc>
          <w:tcPr>
            <w:tcW w:w="1400" w:type="dxa"/>
            <w:tcBorders>
              <w:top w:val="nil"/>
              <w:left w:val="nil"/>
              <w:bottom w:val="nil"/>
              <w:right w:val="nil"/>
            </w:tcBorders>
          </w:tcPr>
          <w:p w:rsidR="00AF6521" w:rsidRDefault="00AF6521" w:rsidP="00C660A1">
            <w:pPr>
              <w:autoSpaceDE w:val="0"/>
              <w:autoSpaceDN w:val="0"/>
              <w:adjustRightInd w:val="0"/>
              <w:jc w:val="center"/>
            </w:pPr>
            <w:r>
              <w:t>0.0361824</w:t>
            </w:r>
          </w:p>
        </w:tc>
        <w:tc>
          <w:tcPr>
            <w:tcW w:w="1400" w:type="dxa"/>
            <w:tcBorders>
              <w:top w:val="nil"/>
              <w:left w:val="nil"/>
              <w:bottom w:val="nil"/>
              <w:right w:val="nil"/>
            </w:tcBorders>
          </w:tcPr>
          <w:p w:rsidR="00AF6521" w:rsidRDefault="00AF6521" w:rsidP="00C660A1">
            <w:pPr>
              <w:autoSpaceDE w:val="0"/>
              <w:autoSpaceDN w:val="0"/>
              <w:adjustRightInd w:val="0"/>
              <w:jc w:val="center"/>
            </w:pPr>
            <w:r>
              <w:t>0.9940</w:t>
            </w:r>
          </w:p>
        </w:tc>
        <w:tc>
          <w:tcPr>
            <w:tcW w:w="1400" w:type="dxa"/>
            <w:tcBorders>
              <w:top w:val="nil"/>
              <w:left w:val="nil"/>
              <w:bottom w:val="nil"/>
              <w:right w:val="nil"/>
            </w:tcBorders>
          </w:tcPr>
          <w:p w:rsidR="00AF6521" w:rsidRDefault="00AF6521" w:rsidP="00C660A1">
            <w:pPr>
              <w:autoSpaceDE w:val="0"/>
              <w:autoSpaceDN w:val="0"/>
              <w:adjustRightInd w:val="0"/>
              <w:jc w:val="center"/>
            </w:pPr>
            <w:r>
              <w:t>0.33014</w:t>
            </w:r>
          </w:p>
        </w:tc>
        <w:tc>
          <w:tcPr>
            <w:tcW w:w="500" w:type="dxa"/>
            <w:tcBorders>
              <w:top w:val="nil"/>
              <w:left w:val="nil"/>
              <w:bottom w:val="nil"/>
              <w:right w:val="nil"/>
            </w:tcBorders>
          </w:tcPr>
          <w:p w:rsidR="00AF6521" w:rsidRDefault="00AF6521" w:rsidP="00C660A1">
            <w:pPr>
              <w:autoSpaceDE w:val="0"/>
              <w:autoSpaceDN w:val="0"/>
              <w:adjustRightInd w:val="0"/>
            </w:pPr>
          </w:p>
        </w:tc>
      </w:tr>
    </w:tbl>
    <w:p w:rsidR="00AF6521" w:rsidRDefault="00AF6521" w:rsidP="00AF6521">
      <w:pPr>
        <w:autoSpaceDE w:val="0"/>
        <w:autoSpaceDN w:val="0"/>
        <w:adjustRightInd w:val="0"/>
        <w:jc w:val="center"/>
      </w:pPr>
    </w:p>
    <w:p w:rsidR="00AF6521" w:rsidRDefault="00AF6521" w:rsidP="00AF6521">
      <w:pPr>
        <w:autoSpaceDE w:val="0"/>
        <w:autoSpaceDN w:val="0"/>
        <w:adjustRightInd w:val="0"/>
      </w:pPr>
      <w:r>
        <w:t>Sum of squared residuals = 0.16079</w:t>
      </w:r>
      <w:r>
        <w:tab/>
      </w:r>
      <w:r>
        <w:tab/>
        <w:t>Standard error of residuals = 0.0818509</w:t>
      </w:r>
    </w:p>
    <w:p w:rsidR="00AF6521" w:rsidRDefault="00AF6521" w:rsidP="00AF6521">
      <w:pPr>
        <w:autoSpaceDE w:val="0"/>
        <w:autoSpaceDN w:val="0"/>
        <w:adjustRightInd w:val="0"/>
      </w:pPr>
      <w:r>
        <w:t>Unadjusted R</w:t>
      </w:r>
      <w:r>
        <w:rPr>
          <w:vertAlign w:val="superscript"/>
        </w:rPr>
        <w:t>2</w:t>
      </w:r>
      <w:r>
        <w:t xml:space="preserve"> = 0.990513</w:t>
      </w:r>
      <w:r>
        <w:tab/>
      </w:r>
      <w:r>
        <w:tab/>
      </w:r>
      <w:r>
        <w:tab/>
        <w:t>Adjusted R</w:t>
      </w:r>
      <w:r>
        <w:rPr>
          <w:vertAlign w:val="superscript"/>
        </w:rPr>
        <w:t>2</w:t>
      </w:r>
      <w:r>
        <w:t xml:space="preserve"> = 0.988141</w:t>
      </w:r>
    </w:p>
    <w:p w:rsidR="00AF6521" w:rsidRDefault="00AF6521" w:rsidP="00AF6521">
      <w:pPr>
        <w:autoSpaceDE w:val="0"/>
        <w:autoSpaceDN w:val="0"/>
        <w:adjustRightInd w:val="0"/>
      </w:pPr>
      <w:r>
        <w:t>F-statistic (6, 24) = 169.745 (p-value &lt; 0.00001)</w:t>
      </w:r>
    </w:p>
    <w:p w:rsidR="00AF6521" w:rsidRDefault="00AF6521" w:rsidP="00AF6521">
      <w:pPr>
        <w:autoSpaceDE w:val="0"/>
        <w:autoSpaceDN w:val="0"/>
        <w:adjustRightInd w:val="0"/>
      </w:pPr>
      <w:r>
        <w:t>Durbin-Watson statistic = 2.21703</w:t>
      </w:r>
      <w:r>
        <w:tab/>
      </w:r>
      <w:r>
        <w:tab/>
        <w:t>First-order autocorrelation coeff. = -0.229093</w:t>
      </w:r>
    </w:p>
    <w:p w:rsidR="0064777D" w:rsidRPr="001141A4" w:rsidRDefault="00B81B34" w:rsidP="0064777D">
      <w:pPr>
        <w:pStyle w:val="Heading3"/>
      </w:pPr>
      <w:r>
        <w:br w:type="page"/>
      </w:r>
      <w:bookmarkStart w:id="32" w:name="_Toc187124669"/>
      <w:r w:rsidR="0064777D" w:rsidRPr="003141B3">
        <w:lastRenderedPageBreak/>
        <w:t xml:space="preserve">Domestic </w:t>
      </w:r>
      <w:r w:rsidR="0064777D">
        <w:t xml:space="preserve">Coal </w:t>
      </w:r>
      <w:r w:rsidR="0064777D" w:rsidRPr="003141B3">
        <w:t>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32"/>
    </w:p>
    <w:p w:rsidR="00B81B34" w:rsidRDefault="00B81B34" w:rsidP="002F335A">
      <w:pPr>
        <w:autoSpaceDE w:val="0"/>
        <w:autoSpaceDN w:val="0"/>
        <w:adjustRightInd w:val="0"/>
        <w:jc w:val="center"/>
      </w:pPr>
    </w:p>
    <w:p w:rsidR="006D56B8" w:rsidRPr="00073AE0" w:rsidRDefault="006D56B8" w:rsidP="006D56B8">
      <w:pPr>
        <w:autoSpaceDE w:val="0"/>
        <w:autoSpaceDN w:val="0"/>
        <w:adjustRightInd w:val="0"/>
        <w:jc w:val="both"/>
      </w:pPr>
      <w:r w:rsidRPr="00073AE0">
        <w:t xml:space="preserve">An Initial Model was estimated for </w:t>
      </w:r>
      <w:r w:rsidRPr="002E12B0">
        <w:t>domestic</w:t>
      </w:r>
      <w:r>
        <w:rPr>
          <w:b/>
        </w:rPr>
        <w:t xml:space="preserve"> </w:t>
      </w:r>
      <w:r>
        <w:t xml:space="preserve">coal </w:t>
      </w:r>
      <w:r w:rsidRPr="00073AE0">
        <w:t xml:space="preserve">demand as a function of </w:t>
      </w:r>
      <w:r>
        <w:t>real income, the real price of coal and substitutes and dummy variables for the key years where structural breaks might occur. A quadratic time trend was also added as a visual examination of the data indicated that this might be of importance.</w:t>
      </w:r>
    </w:p>
    <w:p w:rsidR="00B81B34" w:rsidRDefault="00B81B34" w:rsidP="002F335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jc w:val="center"/>
            </w:pPr>
            <w:r>
              <w:rPr>
                <w:i/>
                <w:iCs/>
              </w:rPr>
              <w:t>Variable</w:t>
            </w:r>
          </w:p>
        </w:tc>
        <w:tc>
          <w:tcPr>
            <w:tcW w:w="1400" w:type="dxa"/>
            <w:tcBorders>
              <w:top w:val="nil"/>
              <w:left w:val="nil"/>
              <w:bottom w:val="nil"/>
              <w:right w:val="nil"/>
            </w:tcBorders>
          </w:tcPr>
          <w:p w:rsidR="00B81B34" w:rsidRDefault="00B81B34">
            <w:pPr>
              <w:autoSpaceDE w:val="0"/>
              <w:autoSpaceDN w:val="0"/>
              <w:adjustRightInd w:val="0"/>
              <w:jc w:val="center"/>
            </w:pPr>
            <w:r>
              <w:rPr>
                <w:i/>
                <w:iCs/>
              </w:rPr>
              <w:t>Coefficient</w:t>
            </w:r>
          </w:p>
        </w:tc>
        <w:tc>
          <w:tcPr>
            <w:tcW w:w="1400" w:type="dxa"/>
            <w:tcBorders>
              <w:top w:val="nil"/>
              <w:left w:val="nil"/>
              <w:bottom w:val="nil"/>
              <w:right w:val="nil"/>
            </w:tcBorders>
          </w:tcPr>
          <w:p w:rsidR="00B81B34" w:rsidRDefault="00B81B34">
            <w:pPr>
              <w:autoSpaceDE w:val="0"/>
              <w:autoSpaceDN w:val="0"/>
              <w:adjustRightInd w:val="0"/>
              <w:jc w:val="center"/>
            </w:pPr>
            <w:r>
              <w:rPr>
                <w:i/>
                <w:iCs/>
              </w:rPr>
              <w:t>Std. Error</w:t>
            </w:r>
          </w:p>
        </w:tc>
        <w:tc>
          <w:tcPr>
            <w:tcW w:w="1400" w:type="dxa"/>
            <w:tcBorders>
              <w:top w:val="nil"/>
              <w:left w:val="nil"/>
              <w:bottom w:val="nil"/>
              <w:right w:val="nil"/>
            </w:tcBorders>
          </w:tcPr>
          <w:p w:rsidR="00B81B34" w:rsidRDefault="00B81B34">
            <w:pPr>
              <w:autoSpaceDE w:val="0"/>
              <w:autoSpaceDN w:val="0"/>
              <w:adjustRightInd w:val="0"/>
              <w:jc w:val="center"/>
            </w:pPr>
            <w:r>
              <w:rPr>
                <w:i/>
                <w:iCs/>
              </w:rPr>
              <w:t>t-statistic</w:t>
            </w:r>
          </w:p>
        </w:tc>
        <w:tc>
          <w:tcPr>
            <w:tcW w:w="1400" w:type="dxa"/>
            <w:tcBorders>
              <w:top w:val="nil"/>
              <w:left w:val="nil"/>
              <w:bottom w:val="nil"/>
              <w:right w:val="nil"/>
            </w:tcBorders>
          </w:tcPr>
          <w:p w:rsidR="00B81B34" w:rsidRDefault="00B81B34">
            <w:pPr>
              <w:autoSpaceDE w:val="0"/>
              <w:autoSpaceDN w:val="0"/>
              <w:adjustRightInd w:val="0"/>
              <w:jc w:val="center"/>
            </w:pPr>
            <w:r>
              <w:rPr>
                <w:i/>
                <w:iCs/>
              </w:rPr>
              <w:t>p-value</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6D56B8">
            <w:pPr>
              <w:autoSpaceDE w:val="0"/>
              <w:autoSpaceDN w:val="0"/>
              <w:adjustRightInd w:val="0"/>
            </w:pPr>
            <w:r>
              <w:t>C</w:t>
            </w:r>
            <w:r w:rsidR="00B81B34">
              <w:t>onst</w:t>
            </w:r>
          </w:p>
        </w:tc>
        <w:tc>
          <w:tcPr>
            <w:tcW w:w="1400" w:type="dxa"/>
            <w:tcBorders>
              <w:top w:val="nil"/>
              <w:left w:val="nil"/>
              <w:bottom w:val="nil"/>
              <w:right w:val="nil"/>
            </w:tcBorders>
          </w:tcPr>
          <w:p w:rsidR="00B81B34" w:rsidRDefault="00B81B34">
            <w:pPr>
              <w:autoSpaceDE w:val="0"/>
              <w:autoSpaceDN w:val="0"/>
              <w:adjustRightInd w:val="0"/>
              <w:jc w:val="center"/>
            </w:pPr>
            <w:r>
              <w:t>15.6488</w:t>
            </w:r>
          </w:p>
        </w:tc>
        <w:tc>
          <w:tcPr>
            <w:tcW w:w="1400" w:type="dxa"/>
            <w:tcBorders>
              <w:top w:val="nil"/>
              <w:left w:val="nil"/>
              <w:bottom w:val="nil"/>
              <w:right w:val="nil"/>
            </w:tcBorders>
          </w:tcPr>
          <w:p w:rsidR="00B81B34" w:rsidRDefault="00B81B34">
            <w:pPr>
              <w:autoSpaceDE w:val="0"/>
              <w:autoSpaceDN w:val="0"/>
              <w:adjustRightInd w:val="0"/>
              <w:jc w:val="center"/>
            </w:pPr>
            <w:r>
              <w:t>8.64796</w:t>
            </w:r>
          </w:p>
        </w:tc>
        <w:tc>
          <w:tcPr>
            <w:tcW w:w="1400" w:type="dxa"/>
            <w:tcBorders>
              <w:top w:val="nil"/>
              <w:left w:val="nil"/>
              <w:bottom w:val="nil"/>
              <w:right w:val="nil"/>
            </w:tcBorders>
          </w:tcPr>
          <w:p w:rsidR="00B81B34" w:rsidRDefault="00B81B34">
            <w:pPr>
              <w:autoSpaceDE w:val="0"/>
              <w:autoSpaceDN w:val="0"/>
              <w:adjustRightInd w:val="0"/>
              <w:jc w:val="center"/>
            </w:pPr>
            <w:r>
              <w:t>1.8095</w:t>
            </w:r>
          </w:p>
        </w:tc>
        <w:tc>
          <w:tcPr>
            <w:tcW w:w="1400" w:type="dxa"/>
            <w:tcBorders>
              <w:top w:val="nil"/>
              <w:left w:val="nil"/>
              <w:bottom w:val="nil"/>
              <w:right w:val="nil"/>
            </w:tcBorders>
          </w:tcPr>
          <w:p w:rsidR="00B81B34" w:rsidRDefault="00B81B34">
            <w:pPr>
              <w:autoSpaceDE w:val="0"/>
              <w:autoSpaceDN w:val="0"/>
              <w:adjustRightInd w:val="0"/>
              <w:jc w:val="center"/>
            </w:pPr>
            <w:r>
              <w:t>0.08471</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l_realdomcoal</w:t>
            </w:r>
          </w:p>
        </w:tc>
        <w:tc>
          <w:tcPr>
            <w:tcW w:w="1400" w:type="dxa"/>
            <w:tcBorders>
              <w:top w:val="nil"/>
              <w:left w:val="nil"/>
              <w:bottom w:val="nil"/>
              <w:right w:val="nil"/>
            </w:tcBorders>
          </w:tcPr>
          <w:p w:rsidR="00B81B34" w:rsidRDefault="00B81B34">
            <w:pPr>
              <w:autoSpaceDE w:val="0"/>
              <w:autoSpaceDN w:val="0"/>
              <w:adjustRightInd w:val="0"/>
              <w:jc w:val="center"/>
            </w:pPr>
            <w:r>
              <w:t>-0.533858</w:t>
            </w:r>
          </w:p>
        </w:tc>
        <w:tc>
          <w:tcPr>
            <w:tcW w:w="1400" w:type="dxa"/>
            <w:tcBorders>
              <w:top w:val="nil"/>
              <w:left w:val="nil"/>
              <w:bottom w:val="nil"/>
              <w:right w:val="nil"/>
            </w:tcBorders>
          </w:tcPr>
          <w:p w:rsidR="00B81B34" w:rsidRDefault="00B81B34">
            <w:pPr>
              <w:autoSpaceDE w:val="0"/>
              <w:autoSpaceDN w:val="0"/>
              <w:adjustRightInd w:val="0"/>
              <w:jc w:val="center"/>
            </w:pPr>
            <w:r>
              <w:t>0.455694</w:t>
            </w:r>
          </w:p>
        </w:tc>
        <w:tc>
          <w:tcPr>
            <w:tcW w:w="1400" w:type="dxa"/>
            <w:tcBorders>
              <w:top w:val="nil"/>
              <w:left w:val="nil"/>
              <w:bottom w:val="nil"/>
              <w:right w:val="nil"/>
            </w:tcBorders>
          </w:tcPr>
          <w:p w:rsidR="00B81B34" w:rsidRDefault="00B81B34">
            <w:pPr>
              <w:autoSpaceDE w:val="0"/>
              <w:autoSpaceDN w:val="0"/>
              <w:adjustRightInd w:val="0"/>
              <w:jc w:val="center"/>
            </w:pPr>
            <w:r>
              <w:t>-1.1715</w:t>
            </w:r>
          </w:p>
        </w:tc>
        <w:tc>
          <w:tcPr>
            <w:tcW w:w="1400" w:type="dxa"/>
            <w:tcBorders>
              <w:top w:val="nil"/>
              <w:left w:val="nil"/>
              <w:bottom w:val="nil"/>
              <w:right w:val="nil"/>
            </w:tcBorders>
          </w:tcPr>
          <w:p w:rsidR="00B81B34" w:rsidRDefault="00B81B34">
            <w:pPr>
              <w:autoSpaceDE w:val="0"/>
              <w:autoSpaceDN w:val="0"/>
              <w:adjustRightInd w:val="0"/>
              <w:jc w:val="center"/>
            </w:pPr>
            <w:r>
              <w:t>0.25451</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l_NIPDYR</w:t>
            </w:r>
          </w:p>
        </w:tc>
        <w:tc>
          <w:tcPr>
            <w:tcW w:w="1400" w:type="dxa"/>
            <w:tcBorders>
              <w:top w:val="nil"/>
              <w:left w:val="nil"/>
              <w:bottom w:val="nil"/>
              <w:right w:val="nil"/>
            </w:tcBorders>
          </w:tcPr>
          <w:p w:rsidR="00B81B34" w:rsidRDefault="00B81B34">
            <w:pPr>
              <w:autoSpaceDE w:val="0"/>
              <w:autoSpaceDN w:val="0"/>
              <w:adjustRightInd w:val="0"/>
              <w:jc w:val="center"/>
            </w:pPr>
            <w:r>
              <w:t>-1.47026</w:t>
            </w:r>
          </w:p>
        </w:tc>
        <w:tc>
          <w:tcPr>
            <w:tcW w:w="1400" w:type="dxa"/>
            <w:tcBorders>
              <w:top w:val="nil"/>
              <w:left w:val="nil"/>
              <w:bottom w:val="nil"/>
              <w:right w:val="nil"/>
            </w:tcBorders>
          </w:tcPr>
          <w:p w:rsidR="00B81B34" w:rsidRDefault="00B81B34">
            <w:pPr>
              <w:autoSpaceDE w:val="0"/>
              <w:autoSpaceDN w:val="0"/>
              <w:adjustRightInd w:val="0"/>
              <w:jc w:val="center"/>
            </w:pPr>
            <w:r>
              <w:t>1.10647</w:t>
            </w:r>
          </w:p>
        </w:tc>
        <w:tc>
          <w:tcPr>
            <w:tcW w:w="1400" w:type="dxa"/>
            <w:tcBorders>
              <w:top w:val="nil"/>
              <w:left w:val="nil"/>
              <w:bottom w:val="nil"/>
              <w:right w:val="nil"/>
            </w:tcBorders>
          </w:tcPr>
          <w:p w:rsidR="00B81B34" w:rsidRDefault="00B81B34">
            <w:pPr>
              <w:autoSpaceDE w:val="0"/>
              <w:autoSpaceDN w:val="0"/>
              <w:adjustRightInd w:val="0"/>
              <w:jc w:val="center"/>
            </w:pPr>
            <w:r>
              <w:t>-1.3288</w:t>
            </w:r>
          </w:p>
        </w:tc>
        <w:tc>
          <w:tcPr>
            <w:tcW w:w="1400" w:type="dxa"/>
            <w:tcBorders>
              <w:top w:val="nil"/>
              <w:left w:val="nil"/>
              <w:bottom w:val="nil"/>
              <w:right w:val="nil"/>
            </w:tcBorders>
          </w:tcPr>
          <w:p w:rsidR="00B81B34" w:rsidRDefault="00B81B34">
            <w:pPr>
              <w:autoSpaceDE w:val="0"/>
              <w:autoSpaceDN w:val="0"/>
              <w:adjustRightInd w:val="0"/>
              <w:jc w:val="center"/>
            </w:pPr>
            <w:r>
              <w:t>0.19818</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dummy1973</w:t>
            </w:r>
          </w:p>
        </w:tc>
        <w:tc>
          <w:tcPr>
            <w:tcW w:w="1400" w:type="dxa"/>
            <w:tcBorders>
              <w:top w:val="nil"/>
              <w:left w:val="nil"/>
              <w:bottom w:val="nil"/>
              <w:right w:val="nil"/>
            </w:tcBorders>
          </w:tcPr>
          <w:p w:rsidR="00B81B34" w:rsidRDefault="00B81B34">
            <w:pPr>
              <w:autoSpaceDE w:val="0"/>
              <w:autoSpaceDN w:val="0"/>
              <w:adjustRightInd w:val="0"/>
              <w:jc w:val="center"/>
            </w:pPr>
            <w:r>
              <w:t>-0.01892</w:t>
            </w:r>
          </w:p>
        </w:tc>
        <w:tc>
          <w:tcPr>
            <w:tcW w:w="1400" w:type="dxa"/>
            <w:tcBorders>
              <w:top w:val="nil"/>
              <w:left w:val="nil"/>
              <w:bottom w:val="nil"/>
              <w:right w:val="nil"/>
            </w:tcBorders>
          </w:tcPr>
          <w:p w:rsidR="00B81B34" w:rsidRDefault="00B81B34">
            <w:pPr>
              <w:autoSpaceDE w:val="0"/>
              <w:autoSpaceDN w:val="0"/>
              <w:adjustRightInd w:val="0"/>
              <w:jc w:val="center"/>
            </w:pPr>
            <w:r>
              <w:t>0.206222</w:t>
            </w:r>
          </w:p>
        </w:tc>
        <w:tc>
          <w:tcPr>
            <w:tcW w:w="1400" w:type="dxa"/>
            <w:tcBorders>
              <w:top w:val="nil"/>
              <w:left w:val="nil"/>
              <w:bottom w:val="nil"/>
              <w:right w:val="nil"/>
            </w:tcBorders>
          </w:tcPr>
          <w:p w:rsidR="00B81B34" w:rsidRDefault="00B81B34">
            <w:pPr>
              <w:autoSpaceDE w:val="0"/>
              <w:autoSpaceDN w:val="0"/>
              <w:adjustRightInd w:val="0"/>
              <w:jc w:val="center"/>
            </w:pPr>
            <w:r>
              <w:t>-0.0917</w:t>
            </w:r>
          </w:p>
        </w:tc>
        <w:tc>
          <w:tcPr>
            <w:tcW w:w="1400" w:type="dxa"/>
            <w:tcBorders>
              <w:top w:val="nil"/>
              <w:left w:val="nil"/>
              <w:bottom w:val="nil"/>
              <w:right w:val="nil"/>
            </w:tcBorders>
          </w:tcPr>
          <w:p w:rsidR="00B81B34" w:rsidRDefault="00B81B34">
            <w:pPr>
              <w:autoSpaceDE w:val="0"/>
              <w:autoSpaceDN w:val="0"/>
              <w:adjustRightInd w:val="0"/>
              <w:jc w:val="center"/>
            </w:pPr>
            <w:r>
              <w:t>0.92777</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dummy1974</w:t>
            </w:r>
          </w:p>
        </w:tc>
        <w:tc>
          <w:tcPr>
            <w:tcW w:w="1400" w:type="dxa"/>
            <w:tcBorders>
              <w:top w:val="nil"/>
              <w:left w:val="nil"/>
              <w:bottom w:val="nil"/>
              <w:right w:val="nil"/>
            </w:tcBorders>
          </w:tcPr>
          <w:p w:rsidR="00B81B34" w:rsidRDefault="00B81B34">
            <w:pPr>
              <w:autoSpaceDE w:val="0"/>
              <w:autoSpaceDN w:val="0"/>
              <w:adjustRightInd w:val="0"/>
              <w:jc w:val="center"/>
            </w:pPr>
            <w:r>
              <w:t>0.0141177</w:t>
            </w:r>
          </w:p>
        </w:tc>
        <w:tc>
          <w:tcPr>
            <w:tcW w:w="1400" w:type="dxa"/>
            <w:tcBorders>
              <w:top w:val="nil"/>
              <w:left w:val="nil"/>
              <w:bottom w:val="nil"/>
              <w:right w:val="nil"/>
            </w:tcBorders>
          </w:tcPr>
          <w:p w:rsidR="00B81B34" w:rsidRDefault="00B81B34">
            <w:pPr>
              <w:autoSpaceDE w:val="0"/>
              <w:autoSpaceDN w:val="0"/>
              <w:adjustRightInd w:val="0"/>
              <w:jc w:val="center"/>
            </w:pPr>
            <w:r>
              <w:t>0.197734</w:t>
            </w:r>
          </w:p>
        </w:tc>
        <w:tc>
          <w:tcPr>
            <w:tcW w:w="1400" w:type="dxa"/>
            <w:tcBorders>
              <w:top w:val="nil"/>
              <w:left w:val="nil"/>
              <w:bottom w:val="nil"/>
              <w:right w:val="nil"/>
            </w:tcBorders>
          </w:tcPr>
          <w:p w:rsidR="00B81B34" w:rsidRDefault="00B81B34">
            <w:pPr>
              <w:autoSpaceDE w:val="0"/>
              <w:autoSpaceDN w:val="0"/>
              <w:adjustRightInd w:val="0"/>
              <w:jc w:val="center"/>
            </w:pPr>
            <w:r>
              <w:t>0.0714</w:t>
            </w:r>
          </w:p>
        </w:tc>
        <w:tc>
          <w:tcPr>
            <w:tcW w:w="1400" w:type="dxa"/>
            <w:tcBorders>
              <w:top w:val="nil"/>
              <w:left w:val="nil"/>
              <w:bottom w:val="nil"/>
              <w:right w:val="nil"/>
            </w:tcBorders>
          </w:tcPr>
          <w:p w:rsidR="00B81B34" w:rsidRDefault="00B81B34">
            <w:pPr>
              <w:autoSpaceDE w:val="0"/>
              <w:autoSpaceDN w:val="0"/>
              <w:adjustRightInd w:val="0"/>
              <w:jc w:val="center"/>
            </w:pPr>
            <w:r>
              <w:t>0.94376</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dummy1975</w:t>
            </w:r>
          </w:p>
        </w:tc>
        <w:tc>
          <w:tcPr>
            <w:tcW w:w="1400" w:type="dxa"/>
            <w:tcBorders>
              <w:top w:val="nil"/>
              <w:left w:val="nil"/>
              <w:bottom w:val="nil"/>
              <w:right w:val="nil"/>
            </w:tcBorders>
          </w:tcPr>
          <w:p w:rsidR="00B81B34" w:rsidRDefault="00B81B34">
            <w:pPr>
              <w:autoSpaceDE w:val="0"/>
              <w:autoSpaceDN w:val="0"/>
              <w:adjustRightInd w:val="0"/>
              <w:jc w:val="center"/>
            </w:pPr>
            <w:r>
              <w:t>0.000935484</w:t>
            </w:r>
          </w:p>
        </w:tc>
        <w:tc>
          <w:tcPr>
            <w:tcW w:w="1400" w:type="dxa"/>
            <w:tcBorders>
              <w:top w:val="nil"/>
              <w:left w:val="nil"/>
              <w:bottom w:val="nil"/>
              <w:right w:val="nil"/>
            </w:tcBorders>
          </w:tcPr>
          <w:p w:rsidR="00B81B34" w:rsidRDefault="00B81B34">
            <w:pPr>
              <w:autoSpaceDE w:val="0"/>
              <w:autoSpaceDN w:val="0"/>
              <w:adjustRightInd w:val="0"/>
              <w:jc w:val="center"/>
            </w:pPr>
            <w:r>
              <w:t>0.165674</w:t>
            </w:r>
          </w:p>
        </w:tc>
        <w:tc>
          <w:tcPr>
            <w:tcW w:w="1400" w:type="dxa"/>
            <w:tcBorders>
              <w:top w:val="nil"/>
              <w:left w:val="nil"/>
              <w:bottom w:val="nil"/>
              <w:right w:val="nil"/>
            </w:tcBorders>
          </w:tcPr>
          <w:p w:rsidR="00B81B34" w:rsidRDefault="00B81B34">
            <w:pPr>
              <w:autoSpaceDE w:val="0"/>
              <w:autoSpaceDN w:val="0"/>
              <w:adjustRightInd w:val="0"/>
              <w:jc w:val="center"/>
            </w:pPr>
            <w:r>
              <w:t>0.0056</w:t>
            </w:r>
          </w:p>
        </w:tc>
        <w:tc>
          <w:tcPr>
            <w:tcW w:w="1400" w:type="dxa"/>
            <w:tcBorders>
              <w:top w:val="nil"/>
              <w:left w:val="nil"/>
              <w:bottom w:val="nil"/>
              <w:right w:val="nil"/>
            </w:tcBorders>
          </w:tcPr>
          <w:p w:rsidR="00B81B34" w:rsidRDefault="00B81B34">
            <w:pPr>
              <w:autoSpaceDE w:val="0"/>
              <w:autoSpaceDN w:val="0"/>
              <w:adjustRightInd w:val="0"/>
              <w:jc w:val="center"/>
            </w:pPr>
            <w:r>
              <w:t>0.99555</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dummy1979</w:t>
            </w:r>
          </w:p>
        </w:tc>
        <w:tc>
          <w:tcPr>
            <w:tcW w:w="1400" w:type="dxa"/>
            <w:tcBorders>
              <w:top w:val="nil"/>
              <w:left w:val="nil"/>
              <w:bottom w:val="nil"/>
              <w:right w:val="nil"/>
            </w:tcBorders>
          </w:tcPr>
          <w:p w:rsidR="00B81B34" w:rsidRDefault="00B81B34">
            <w:pPr>
              <w:autoSpaceDE w:val="0"/>
              <w:autoSpaceDN w:val="0"/>
              <w:adjustRightInd w:val="0"/>
              <w:jc w:val="center"/>
            </w:pPr>
            <w:r>
              <w:t>0.173141</w:t>
            </w:r>
          </w:p>
        </w:tc>
        <w:tc>
          <w:tcPr>
            <w:tcW w:w="1400" w:type="dxa"/>
            <w:tcBorders>
              <w:top w:val="nil"/>
              <w:left w:val="nil"/>
              <w:bottom w:val="nil"/>
              <w:right w:val="nil"/>
            </w:tcBorders>
          </w:tcPr>
          <w:p w:rsidR="00B81B34" w:rsidRDefault="00B81B34">
            <w:pPr>
              <w:autoSpaceDE w:val="0"/>
              <w:autoSpaceDN w:val="0"/>
              <w:adjustRightInd w:val="0"/>
              <w:jc w:val="center"/>
            </w:pPr>
            <w:r>
              <w:t>0.192193</w:t>
            </w:r>
          </w:p>
        </w:tc>
        <w:tc>
          <w:tcPr>
            <w:tcW w:w="1400" w:type="dxa"/>
            <w:tcBorders>
              <w:top w:val="nil"/>
              <w:left w:val="nil"/>
              <w:bottom w:val="nil"/>
              <w:right w:val="nil"/>
            </w:tcBorders>
          </w:tcPr>
          <w:p w:rsidR="00B81B34" w:rsidRDefault="00B81B34">
            <w:pPr>
              <w:autoSpaceDE w:val="0"/>
              <w:autoSpaceDN w:val="0"/>
              <w:adjustRightInd w:val="0"/>
              <w:jc w:val="center"/>
            </w:pPr>
            <w:r>
              <w:t>0.9009</w:t>
            </w:r>
          </w:p>
        </w:tc>
        <w:tc>
          <w:tcPr>
            <w:tcW w:w="1400" w:type="dxa"/>
            <w:tcBorders>
              <w:top w:val="nil"/>
              <w:left w:val="nil"/>
              <w:bottom w:val="nil"/>
              <w:right w:val="nil"/>
            </w:tcBorders>
          </w:tcPr>
          <w:p w:rsidR="00B81B34" w:rsidRDefault="00B81B34">
            <w:pPr>
              <w:autoSpaceDE w:val="0"/>
              <w:autoSpaceDN w:val="0"/>
              <w:adjustRightInd w:val="0"/>
              <w:jc w:val="center"/>
            </w:pPr>
            <w:r>
              <w:t>0.37787</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dummy1998</w:t>
            </w:r>
          </w:p>
        </w:tc>
        <w:tc>
          <w:tcPr>
            <w:tcW w:w="1400" w:type="dxa"/>
            <w:tcBorders>
              <w:top w:val="nil"/>
              <w:left w:val="nil"/>
              <w:bottom w:val="nil"/>
              <w:right w:val="nil"/>
            </w:tcBorders>
          </w:tcPr>
          <w:p w:rsidR="00B81B34" w:rsidRDefault="00B81B34">
            <w:pPr>
              <w:autoSpaceDE w:val="0"/>
              <w:autoSpaceDN w:val="0"/>
              <w:adjustRightInd w:val="0"/>
              <w:jc w:val="center"/>
            </w:pPr>
            <w:r>
              <w:t>-0.151443</w:t>
            </w:r>
          </w:p>
        </w:tc>
        <w:tc>
          <w:tcPr>
            <w:tcW w:w="1400" w:type="dxa"/>
            <w:tcBorders>
              <w:top w:val="nil"/>
              <w:left w:val="nil"/>
              <w:bottom w:val="nil"/>
              <w:right w:val="nil"/>
            </w:tcBorders>
          </w:tcPr>
          <w:p w:rsidR="00B81B34" w:rsidRDefault="00B81B34">
            <w:pPr>
              <w:autoSpaceDE w:val="0"/>
              <w:autoSpaceDN w:val="0"/>
              <w:adjustRightInd w:val="0"/>
              <w:jc w:val="center"/>
            </w:pPr>
            <w:r>
              <w:t>0.161865</w:t>
            </w:r>
          </w:p>
        </w:tc>
        <w:tc>
          <w:tcPr>
            <w:tcW w:w="1400" w:type="dxa"/>
            <w:tcBorders>
              <w:top w:val="nil"/>
              <w:left w:val="nil"/>
              <w:bottom w:val="nil"/>
              <w:right w:val="nil"/>
            </w:tcBorders>
          </w:tcPr>
          <w:p w:rsidR="00B81B34" w:rsidRDefault="00B81B34">
            <w:pPr>
              <w:autoSpaceDE w:val="0"/>
              <w:autoSpaceDN w:val="0"/>
              <w:adjustRightInd w:val="0"/>
              <w:jc w:val="center"/>
            </w:pPr>
            <w:r>
              <w:t>-0.9356</w:t>
            </w:r>
          </w:p>
        </w:tc>
        <w:tc>
          <w:tcPr>
            <w:tcW w:w="1400" w:type="dxa"/>
            <w:tcBorders>
              <w:top w:val="nil"/>
              <w:left w:val="nil"/>
              <w:bottom w:val="nil"/>
              <w:right w:val="nil"/>
            </w:tcBorders>
          </w:tcPr>
          <w:p w:rsidR="00B81B34" w:rsidRDefault="00B81B34">
            <w:pPr>
              <w:autoSpaceDE w:val="0"/>
              <w:autoSpaceDN w:val="0"/>
              <w:adjustRightInd w:val="0"/>
              <w:jc w:val="center"/>
            </w:pPr>
            <w:r>
              <w:t>0.36011</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l_realdomelec</w:t>
            </w:r>
          </w:p>
        </w:tc>
        <w:tc>
          <w:tcPr>
            <w:tcW w:w="1400" w:type="dxa"/>
            <w:tcBorders>
              <w:top w:val="nil"/>
              <w:left w:val="nil"/>
              <w:bottom w:val="nil"/>
              <w:right w:val="nil"/>
            </w:tcBorders>
          </w:tcPr>
          <w:p w:rsidR="00B81B34" w:rsidRDefault="00B81B34">
            <w:pPr>
              <w:autoSpaceDE w:val="0"/>
              <w:autoSpaceDN w:val="0"/>
              <w:adjustRightInd w:val="0"/>
              <w:jc w:val="center"/>
            </w:pPr>
            <w:r>
              <w:t>0.804242</w:t>
            </w:r>
          </w:p>
        </w:tc>
        <w:tc>
          <w:tcPr>
            <w:tcW w:w="1400" w:type="dxa"/>
            <w:tcBorders>
              <w:top w:val="nil"/>
              <w:left w:val="nil"/>
              <w:bottom w:val="nil"/>
              <w:right w:val="nil"/>
            </w:tcBorders>
          </w:tcPr>
          <w:p w:rsidR="00B81B34" w:rsidRDefault="00B81B34">
            <w:pPr>
              <w:autoSpaceDE w:val="0"/>
              <w:autoSpaceDN w:val="0"/>
              <w:adjustRightInd w:val="0"/>
              <w:jc w:val="center"/>
            </w:pPr>
            <w:r>
              <w:t>0.706804</w:t>
            </w:r>
          </w:p>
        </w:tc>
        <w:tc>
          <w:tcPr>
            <w:tcW w:w="1400" w:type="dxa"/>
            <w:tcBorders>
              <w:top w:val="nil"/>
              <w:left w:val="nil"/>
              <w:bottom w:val="nil"/>
              <w:right w:val="nil"/>
            </w:tcBorders>
          </w:tcPr>
          <w:p w:rsidR="00B81B34" w:rsidRDefault="00B81B34">
            <w:pPr>
              <w:autoSpaceDE w:val="0"/>
              <w:autoSpaceDN w:val="0"/>
              <w:adjustRightInd w:val="0"/>
              <w:jc w:val="center"/>
            </w:pPr>
            <w:r>
              <w:t>1.1379</w:t>
            </w:r>
          </w:p>
        </w:tc>
        <w:tc>
          <w:tcPr>
            <w:tcW w:w="1400" w:type="dxa"/>
            <w:tcBorders>
              <w:top w:val="nil"/>
              <w:left w:val="nil"/>
              <w:bottom w:val="nil"/>
              <w:right w:val="nil"/>
            </w:tcBorders>
          </w:tcPr>
          <w:p w:rsidR="00B81B34" w:rsidRDefault="00B81B34">
            <w:pPr>
              <w:autoSpaceDE w:val="0"/>
              <w:autoSpaceDN w:val="0"/>
              <w:adjustRightInd w:val="0"/>
              <w:jc w:val="center"/>
            </w:pPr>
            <w:r>
              <w:t>0.26800</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l_realdomoil</w:t>
            </w:r>
          </w:p>
        </w:tc>
        <w:tc>
          <w:tcPr>
            <w:tcW w:w="1400" w:type="dxa"/>
            <w:tcBorders>
              <w:top w:val="nil"/>
              <w:left w:val="nil"/>
              <w:bottom w:val="nil"/>
              <w:right w:val="nil"/>
            </w:tcBorders>
          </w:tcPr>
          <w:p w:rsidR="00B81B34" w:rsidRDefault="00B81B34">
            <w:pPr>
              <w:autoSpaceDE w:val="0"/>
              <w:autoSpaceDN w:val="0"/>
              <w:adjustRightInd w:val="0"/>
              <w:jc w:val="center"/>
            </w:pPr>
            <w:r>
              <w:t>-0.0393201</w:t>
            </w:r>
          </w:p>
        </w:tc>
        <w:tc>
          <w:tcPr>
            <w:tcW w:w="1400" w:type="dxa"/>
            <w:tcBorders>
              <w:top w:val="nil"/>
              <w:left w:val="nil"/>
              <w:bottom w:val="nil"/>
              <w:right w:val="nil"/>
            </w:tcBorders>
          </w:tcPr>
          <w:p w:rsidR="00B81B34" w:rsidRDefault="00B81B34">
            <w:pPr>
              <w:autoSpaceDE w:val="0"/>
              <w:autoSpaceDN w:val="0"/>
              <w:adjustRightInd w:val="0"/>
              <w:jc w:val="center"/>
            </w:pPr>
            <w:r>
              <w:t>0.204116</w:t>
            </w:r>
          </w:p>
        </w:tc>
        <w:tc>
          <w:tcPr>
            <w:tcW w:w="1400" w:type="dxa"/>
            <w:tcBorders>
              <w:top w:val="nil"/>
              <w:left w:val="nil"/>
              <w:bottom w:val="nil"/>
              <w:right w:val="nil"/>
            </w:tcBorders>
          </w:tcPr>
          <w:p w:rsidR="00B81B34" w:rsidRDefault="00B81B34">
            <w:pPr>
              <w:autoSpaceDE w:val="0"/>
              <w:autoSpaceDN w:val="0"/>
              <w:adjustRightInd w:val="0"/>
              <w:jc w:val="center"/>
            </w:pPr>
            <w:r>
              <w:t>-0.1926</w:t>
            </w:r>
          </w:p>
        </w:tc>
        <w:tc>
          <w:tcPr>
            <w:tcW w:w="1400" w:type="dxa"/>
            <w:tcBorders>
              <w:top w:val="nil"/>
              <w:left w:val="nil"/>
              <w:bottom w:val="nil"/>
              <w:right w:val="nil"/>
            </w:tcBorders>
          </w:tcPr>
          <w:p w:rsidR="00B81B34" w:rsidRDefault="00B81B34">
            <w:pPr>
              <w:autoSpaceDE w:val="0"/>
              <w:autoSpaceDN w:val="0"/>
              <w:adjustRightInd w:val="0"/>
              <w:jc w:val="center"/>
            </w:pPr>
            <w:r>
              <w:t>0.84909</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6D56B8">
            <w:pPr>
              <w:autoSpaceDE w:val="0"/>
              <w:autoSpaceDN w:val="0"/>
              <w:adjustRightInd w:val="0"/>
            </w:pPr>
            <w:r>
              <w:t>T</w:t>
            </w:r>
            <w:r w:rsidR="00B81B34">
              <w:t>ime</w:t>
            </w:r>
          </w:p>
        </w:tc>
        <w:tc>
          <w:tcPr>
            <w:tcW w:w="1400" w:type="dxa"/>
            <w:tcBorders>
              <w:top w:val="nil"/>
              <w:left w:val="nil"/>
              <w:bottom w:val="nil"/>
              <w:right w:val="nil"/>
            </w:tcBorders>
          </w:tcPr>
          <w:p w:rsidR="00B81B34" w:rsidRDefault="00B81B34">
            <w:pPr>
              <w:autoSpaceDE w:val="0"/>
              <w:autoSpaceDN w:val="0"/>
              <w:adjustRightInd w:val="0"/>
              <w:jc w:val="center"/>
            </w:pPr>
            <w:r>
              <w:t>0.273442</w:t>
            </w:r>
          </w:p>
        </w:tc>
        <w:tc>
          <w:tcPr>
            <w:tcW w:w="1400" w:type="dxa"/>
            <w:tcBorders>
              <w:top w:val="nil"/>
              <w:left w:val="nil"/>
              <w:bottom w:val="nil"/>
              <w:right w:val="nil"/>
            </w:tcBorders>
          </w:tcPr>
          <w:p w:rsidR="00B81B34" w:rsidRDefault="00B81B34">
            <w:pPr>
              <w:autoSpaceDE w:val="0"/>
              <w:autoSpaceDN w:val="0"/>
              <w:adjustRightInd w:val="0"/>
              <w:jc w:val="center"/>
            </w:pPr>
            <w:r>
              <w:t>0.100362</w:t>
            </w:r>
          </w:p>
        </w:tc>
        <w:tc>
          <w:tcPr>
            <w:tcW w:w="1400" w:type="dxa"/>
            <w:tcBorders>
              <w:top w:val="nil"/>
              <w:left w:val="nil"/>
              <w:bottom w:val="nil"/>
              <w:right w:val="nil"/>
            </w:tcBorders>
          </w:tcPr>
          <w:p w:rsidR="00B81B34" w:rsidRDefault="00B81B34">
            <w:pPr>
              <w:autoSpaceDE w:val="0"/>
              <w:autoSpaceDN w:val="0"/>
              <w:adjustRightInd w:val="0"/>
              <w:jc w:val="center"/>
            </w:pPr>
            <w:r>
              <w:t>2.7246</w:t>
            </w:r>
          </w:p>
        </w:tc>
        <w:tc>
          <w:tcPr>
            <w:tcW w:w="1400" w:type="dxa"/>
            <w:tcBorders>
              <w:top w:val="nil"/>
              <w:left w:val="nil"/>
              <w:bottom w:val="nil"/>
              <w:right w:val="nil"/>
            </w:tcBorders>
          </w:tcPr>
          <w:p w:rsidR="00B81B34" w:rsidRDefault="00B81B34">
            <w:pPr>
              <w:autoSpaceDE w:val="0"/>
              <w:autoSpaceDN w:val="0"/>
              <w:adjustRightInd w:val="0"/>
              <w:jc w:val="center"/>
            </w:pPr>
            <w:r>
              <w:t>0.01270</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6D56B8">
            <w:pPr>
              <w:autoSpaceDE w:val="0"/>
              <w:autoSpaceDN w:val="0"/>
              <w:adjustRightInd w:val="0"/>
            </w:pPr>
            <w:r>
              <w:t>T</w:t>
            </w:r>
            <w:r w:rsidR="00B81B34">
              <w:t>imesq</w:t>
            </w:r>
          </w:p>
        </w:tc>
        <w:tc>
          <w:tcPr>
            <w:tcW w:w="1400" w:type="dxa"/>
            <w:tcBorders>
              <w:top w:val="nil"/>
              <w:left w:val="nil"/>
              <w:bottom w:val="nil"/>
              <w:right w:val="nil"/>
            </w:tcBorders>
          </w:tcPr>
          <w:p w:rsidR="00B81B34" w:rsidRDefault="00B81B34">
            <w:pPr>
              <w:autoSpaceDE w:val="0"/>
              <w:autoSpaceDN w:val="0"/>
              <w:adjustRightInd w:val="0"/>
              <w:jc w:val="center"/>
            </w:pPr>
            <w:r>
              <w:t>-0.00493398</w:t>
            </w:r>
          </w:p>
        </w:tc>
        <w:tc>
          <w:tcPr>
            <w:tcW w:w="1400" w:type="dxa"/>
            <w:tcBorders>
              <w:top w:val="nil"/>
              <w:left w:val="nil"/>
              <w:bottom w:val="nil"/>
              <w:right w:val="nil"/>
            </w:tcBorders>
          </w:tcPr>
          <w:p w:rsidR="00B81B34" w:rsidRDefault="00B81B34">
            <w:pPr>
              <w:autoSpaceDE w:val="0"/>
              <w:autoSpaceDN w:val="0"/>
              <w:adjustRightInd w:val="0"/>
              <w:jc w:val="center"/>
            </w:pPr>
            <w:r>
              <w:t>0.00137372</w:t>
            </w:r>
          </w:p>
        </w:tc>
        <w:tc>
          <w:tcPr>
            <w:tcW w:w="1400" w:type="dxa"/>
            <w:tcBorders>
              <w:top w:val="nil"/>
              <w:left w:val="nil"/>
              <w:bottom w:val="nil"/>
              <w:right w:val="nil"/>
            </w:tcBorders>
          </w:tcPr>
          <w:p w:rsidR="00B81B34" w:rsidRDefault="00B81B34">
            <w:pPr>
              <w:autoSpaceDE w:val="0"/>
              <w:autoSpaceDN w:val="0"/>
              <w:adjustRightInd w:val="0"/>
              <w:jc w:val="center"/>
            </w:pPr>
            <w:r>
              <w:t>-3.5917</w:t>
            </w:r>
          </w:p>
        </w:tc>
        <w:tc>
          <w:tcPr>
            <w:tcW w:w="1400" w:type="dxa"/>
            <w:tcBorders>
              <w:top w:val="nil"/>
              <w:left w:val="nil"/>
              <w:bottom w:val="nil"/>
              <w:right w:val="nil"/>
            </w:tcBorders>
          </w:tcPr>
          <w:p w:rsidR="00B81B34" w:rsidRDefault="00B81B34">
            <w:pPr>
              <w:autoSpaceDE w:val="0"/>
              <w:autoSpaceDN w:val="0"/>
              <w:adjustRightInd w:val="0"/>
              <w:jc w:val="center"/>
            </w:pPr>
            <w:r>
              <w:t>0.00172</w:t>
            </w:r>
          </w:p>
        </w:tc>
        <w:tc>
          <w:tcPr>
            <w:tcW w:w="500" w:type="dxa"/>
            <w:tcBorders>
              <w:top w:val="nil"/>
              <w:left w:val="nil"/>
              <w:bottom w:val="nil"/>
              <w:right w:val="nil"/>
            </w:tcBorders>
          </w:tcPr>
          <w:p w:rsidR="00B81B34" w:rsidRDefault="00B81B34">
            <w:pPr>
              <w:autoSpaceDE w:val="0"/>
              <w:autoSpaceDN w:val="0"/>
              <w:adjustRightInd w:val="0"/>
            </w:pPr>
            <w:r>
              <w:t>***</w:t>
            </w:r>
          </w:p>
        </w:tc>
      </w:tr>
    </w:tbl>
    <w:p w:rsidR="00B81B34" w:rsidRDefault="00B81B34" w:rsidP="002F335A">
      <w:pPr>
        <w:autoSpaceDE w:val="0"/>
        <w:autoSpaceDN w:val="0"/>
        <w:adjustRightInd w:val="0"/>
        <w:jc w:val="center"/>
      </w:pPr>
    </w:p>
    <w:p w:rsidR="00B81B34" w:rsidRDefault="00B81B34" w:rsidP="002F335A">
      <w:pPr>
        <w:autoSpaceDE w:val="0"/>
        <w:autoSpaceDN w:val="0"/>
        <w:adjustRightInd w:val="0"/>
      </w:pPr>
      <w:r>
        <w:t>Mean of dependent variable = 6.42552</w:t>
      </w:r>
      <w:r>
        <w:tab/>
        <w:t>Standard deviation of dep. var. = 0.276649</w:t>
      </w:r>
    </w:p>
    <w:p w:rsidR="00B81B34" w:rsidRDefault="00B81B34" w:rsidP="002F335A">
      <w:pPr>
        <w:autoSpaceDE w:val="0"/>
        <w:autoSpaceDN w:val="0"/>
        <w:adjustRightInd w:val="0"/>
      </w:pPr>
      <w:r>
        <w:t>Sum of squared residuals = 0.463723</w:t>
      </w:r>
      <w:r>
        <w:tab/>
      </w:r>
      <w:r>
        <w:tab/>
        <w:t>Standard error of residuals = 0.1486</w:t>
      </w:r>
    </w:p>
    <w:p w:rsidR="00B81B34" w:rsidRDefault="00B81B34" w:rsidP="002F335A">
      <w:pPr>
        <w:autoSpaceDE w:val="0"/>
        <w:autoSpaceDN w:val="0"/>
        <w:adjustRightInd w:val="0"/>
      </w:pPr>
      <w:r>
        <w:t>Unadjusted R</w:t>
      </w:r>
      <w:r>
        <w:rPr>
          <w:vertAlign w:val="superscript"/>
        </w:rPr>
        <w:t>2</w:t>
      </w:r>
      <w:r>
        <w:t xml:space="preserve"> = 0.810656</w:t>
      </w:r>
      <w:r>
        <w:tab/>
      </w:r>
      <w:r>
        <w:tab/>
      </w:r>
      <w:r>
        <w:tab/>
        <w:t>Adjusted R</w:t>
      </w:r>
      <w:r>
        <w:rPr>
          <w:vertAlign w:val="superscript"/>
        </w:rPr>
        <w:t>2</w:t>
      </w:r>
      <w:r>
        <w:t xml:space="preserve"> = 0.711475</w:t>
      </w:r>
    </w:p>
    <w:p w:rsidR="00B81B34" w:rsidRDefault="00B81B34" w:rsidP="002F335A">
      <w:pPr>
        <w:autoSpaceDE w:val="0"/>
        <w:autoSpaceDN w:val="0"/>
        <w:adjustRightInd w:val="0"/>
      </w:pPr>
      <w:r>
        <w:t>F-statistic (11, 21) = 8.17355 (p-value = 2.31e-005)</w:t>
      </w:r>
    </w:p>
    <w:p w:rsidR="00B81B34" w:rsidRDefault="00B81B34" w:rsidP="002F335A">
      <w:pPr>
        <w:autoSpaceDE w:val="0"/>
        <w:autoSpaceDN w:val="0"/>
        <w:adjustRightInd w:val="0"/>
      </w:pPr>
      <w:r>
        <w:t>Durbin-Watson statistic = 1.58601</w:t>
      </w:r>
      <w:r>
        <w:tab/>
      </w:r>
      <w:r>
        <w:tab/>
        <w:t>First-order autocorrelation coeff. = 0.13463</w:t>
      </w:r>
    </w:p>
    <w:p w:rsidR="00FA5C3D" w:rsidRDefault="00FA5C3D" w:rsidP="002F335A">
      <w:pPr>
        <w:autoSpaceDE w:val="0"/>
        <w:autoSpaceDN w:val="0"/>
        <w:adjustRightInd w:val="0"/>
      </w:pPr>
    </w:p>
    <w:p w:rsidR="00B81B34" w:rsidRDefault="00E86F4A" w:rsidP="002F335A">
      <w:r>
        <w:rPr>
          <w:noProof/>
        </w:rPr>
        <w:drawing>
          <wp:inline distT="0" distB="0" distL="0" distR="0">
            <wp:extent cx="4940300" cy="3713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4940300" cy="3713480"/>
                    </a:xfrm>
                    <a:prstGeom prst="rect">
                      <a:avLst/>
                    </a:prstGeom>
                    <a:noFill/>
                    <a:ln w="9525">
                      <a:noFill/>
                      <a:miter lim="800000"/>
                      <a:headEnd/>
                      <a:tailEnd/>
                    </a:ln>
                  </pic:spPr>
                </pic:pic>
              </a:graphicData>
            </a:graphic>
          </wp:inline>
        </w:drawing>
      </w:r>
    </w:p>
    <w:p w:rsidR="00B81B34" w:rsidRDefault="00B81B34" w:rsidP="002F335A"/>
    <w:p w:rsidR="00B81B34" w:rsidRDefault="00B81B34" w:rsidP="00FA5C3D">
      <w:pPr>
        <w:autoSpaceDE w:val="0"/>
        <w:autoSpaceDN w:val="0"/>
        <w:adjustRightInd w:val="0"/>
        <w:jc w:val="both"/>
      </w:pPr>
    </w:p>
    <w:p w:rsidR="009007F9" w:rsidRDefault="009007F9" w:rsidP="00FA5C3D">
      <w:pPr>
        <w:autoSpaceDE w:val="0"/>
        <w:autoSpaceDN w:val="0"/>
        <w:adjustRightInd w:val="0"/>
        <w:jc w:val="both"/>
      </w:pPr>
      <w:r>
        <w:t>None of the price or income variables seem to be significant but a decision was made to leave them in along with the time quadratic.</w:t>
      </w:r>
    </w:p>
    <w:p w:rsidR="00B81B34" w:rsidRDefault="00B81B34" w:rsidP="002F335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jc w:val="center"/>
            </w:pPr>
            <w:r>
              <w:rPr>
                <w:i/>
                <w:iCs/>
              </w:rPr>
              <w:t>Variable</w:t>
            </w:r>
          </w:p>
        </w:tc>
        <w:tc>
          <w:tcPr>
            <w:tcW w:w="1400" w:type="dxa"/>
            <w:tcBorders>
              <w:top w:val="nil"/>
              <w:left w:val="nil"/>
              <w:bottom w:val="nil"/>
              <w:right w:val="nil"/>
            </w:tcBorders>
          </w:tcPr>
          <w:p w:rsidR="00B81B34" w:rsidRDefault="00B81B34">
            <w:pPr>
              <w:autoSpaceDE w:val="0"/>
              <w:autoSpaceDN w:val="0"/>
              <w:adjustRightInd w:val="0"/>
              <w:jc w:val="center"/>
            </w:pPr>
            <w:r>
              <w:rPr>
                <w:i/>
                <w:iCs/>
              </w:rPr>
              <w:t>Coefficient</w:t>
            </w:r>
          </w:p>
        </w:tc>
        <w:tc>
          <w:tcPr>
            <w:tcW w:w="1400" w:type="dxa"/>
            <w:tcBorders>
              <w:top w:val="nil"/>
              <w:left w:val="nil"/>
              <w:bottom w:val="nil"/>
              <w:right w:val="nil"/>
            </w:tcBorders>
          </w:tcPr>
          <w:p w:rsidR="00B81B34" w:rsidRDefault="00B81B34">
            <w:pPr>
              <w:autoSpaceDE w:val="0"/>
              <w:autoSpaceDN w:val="0"/>
              <w:adjustRightInd w:val="0"/>
              <w:jc w:val="center"/>
            </w:pPr>
            <w:r>
              <w:rPr>
                <w:i/>
                <w:iCs/>
              </w:rPr>
              <w:t>Std. Error</w:t>
            </w:r>
          </w:p>
        </w:tc>
        <w:tc>
          <w:tcPr>
            <w:tcW w:w="1400" w:type="dxa"/>
            <w:tcBorders>
              <w:top w:val="nil"/>
              <w:left w:val="nil"/>
              <w:bottom w:val="nil"/>
              <w:right w:val="nil"/>
            </w:tcBorders>
          </w:tcPr>
          <w:p w:rsidR="00B81B34" w:rsidRDefault="00B81B34">
            <w:pPr>
              <w:autoSpaceDE w:val="0"/>
              <w:autoSpaceDN w:val="0"/>
              <w:adjustRightInd w:val="0"/>
              <w:jc w:val="center"/>
            </w:pPr>
            <w:r>
              <w:rPr>
                <w:i/>
                <w:iCs/>
              </w:rPr>
              <w:t>t-statistic</w:t>
            </w:r>
          </w:p>
        </w:tc>
        <w:tc>
          <w:tcPr>
            <w:tcW w:w="1400" w:type="dxa"/>
            <w:tcBorders>
              <w:top w:val="nil"/>
              <w:left w:val="nil"/>
              <w:bottom w:val="nil"/>
              <w:right w:val="nil"/>
            </w:tcBorders>
          </w:tcPr>
          <w:p w:rsidR="00B81B34" w:rsidRDefault="00B81B34">
            <w:pPr>
              <w:autoSpaceDE w:val="0"/>
              <w:autoSpaceDN w:val="0"/>
              <w:adjustRightInd w:val="0"/>
              <w:jc w:val="center"/>
            </w:pPr>
            <w:r>
              <w:rPr>
                <w:i/>
                <w:iCs/>
              </w:rPr>
              <w:t>p-value</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C</w:t>
            </w:r>
            <w:r w:rsidR="00B81B34">
              <w:t>onst</w:t>
            </w:r>
          </w:p>
        </w:tc>
        <w:tc>
          <w:tcPr>
            <w:tcW w:w="1400" w:type="dxa"/>
            <w:tcBorders>
              <w:top w:val="nil"/>
              <w:left w:val="nil"/>
              <w:bottom w:val="nil"/>
              <w:right w:val="nil"/>
            </w:tcBorders>
          </w:tcPr>
          <w:p w:rsidR="00B81B34" w:rsidRDefault="00B81B34">
            <w:pPr>
              <w:autoSpaceDE w:val="0"/>
              <w:autoSpaceDN w:val="0"/>
              <w:adjustRightInd w:val="0"/>
              <w:jc w:val="center"/>
            </w:pPr>
            <w:r>
              <w:t>12.066</w:t>
            </w:r>
          </w:p>
        </w:tc>
        <w:tc>
          <w:tcPr>
            <w:tcW w:w="1400" w:type="dxa"/>
            <w:tcBorders>
              <w:top w:val="nil"/>
              <w:left w:val="nil"/>
              <w:bottom w:val="nil"/>
              <w:right w:val="nil"/>
            </w:tcBorders>
          </w:tcPr>
          <w:p w:rsidR="00B81B34" w:rsidRDefault="00B81B34">
            <w:pPr>
              <w:autoSpaceDE w:val="0"/>
              <w:autoSpaceDN w:val="0"/>
              <w:adjustRightInd w:val="0"/>
              <w:jc w:val="center"/>
            </w:pPr>
            <w:r>
              <w:t>5.77382</w:t>
            </w:r>
          </w:p>
        </w:tc>
        <w:tc>
          <w:tcPr>
            <w:tcW w:w="1400" w:type="dxa"/>
            <w:tcBorders>
              <w:top w:val="nil"/>
              <w:left w:val="nil"/>
              <w:bottom w:val="nil"/>
              <w:right w:val="nil"/>
            </w:tcBorders>
          </w:tcPr>
          <w:p w:rsidR="00B81B34" w:rsidRDefault="00B81B34">
            <w:pPr>
              <w:autoSpaceDE w:val="0"/>
              <w:autoSpaceDN w:val="0"/>
              <w:adjustRightInd w:val="0"/>
              <w:jc w:val="center"/>
            </w:pPr>
            <w:r>
              <w:t>2.0898</w:t>
            </w:r>
          </w:p>
        </w:tc>
        <w:tc>
          <w:tcPr>
            <w:tcW w:w="1400" w:type="dxa"/>
            <w:tcBorders>
              <w:top w:val="nil"/>
              <w:left w:val="nil"/>
              <w:bottom w:val="nil"/>
              <w:right w:val="nil"/>
            </w:tcBorders>
          </w:tcPr>
          <w:p w:rsidR="00B81B34" w:rsidRDefault="00B81B34">
            <w:pPr>
              <w:autoSpaceDE w:val="0"/>
              <w:autoSpaceDN w:val="0"/>
              <w:adjustRightInd w:val="0"/>
              <w:jc w:val="center"/>
            </w:pPr>
            <w:r>
              <w:t>0.04656</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l_realdomcoal</w:t>
            </w:r>
          </w:p>
        </w:tc>
        <w:tc>
          <w:tcPr>
            <w:tcW w:w="1400" w:type="dxa"/>
            <w:tcBorders>
              <w:top w:val="nil"/>
              <w:left w:val="nil"/>
              <w:bottom w:val="nil"/>
              <w:right w:val="nil"/>
            </w:tcBorders>
          </w:tcPr>
          <w:p w:rsidR="00B81B34" w:rsidRDefault="00B81B34">
            <w:pPr>
              <w:autoSpaceDE w:val="0"/>
              <w:autoSpaceDN w:val="0"/>
              <w:adjustRightInd w:val="0"/>
              <w:jc w:val="center"/>
            </w:pPr>
            <w:r>
              <w:t>-0.570337</w:t>
            </w:r>
          </w:p>
        </w:tc>
        <w:tc>
          <w:tcPr>
            <w:tcW w:w="1400" w:type="dxa"/>
            <w:tcBorders>
              <w:top w:val="nil"/>
              <w:left w:val="nil"/>
              <w:bottom w:val="nil"/>
              <w:right w:val="nil"/>
            </w:tcBorders>
          </w:tcPr>
          <w:p w:rsidR="00B81B34" w:rsidRDefault="00B81B34">
            <w:pPr>
              <w:autoSpaceDE w:val="0"/>
              <w:autoSpaceDN w:val="0"/>
              <w:adjustRightInd w:val="0"/>
              <w:jc w:val="center"/>
            </w:pPr>
            <w:r>
              <w:t>0.396731</w:t>
            </w:r>
          </w:p>
        </w:tc>
        <w:tc>
          <w:tcPr>
            <w:tcW w:w="1400" w:type="dxa"/>
            <w:tcBorders>
              <w:top w:val="nil"/>
              <w:left w:val="nil"/>
              <w:bottom w:val="nil"/>
              <w:right w:val="nil"/>
            </w:tcBorders>
          </w:tcPr>
          <w:p w:rsidR="00B81B34" w:rsidRDefault="00B81B34">
            <w:pPr>
              <w:autoSpaceDE w:val="0"/>
              <w:autoSpaceDN w:val="0"/>
              <w:adjustRightInd w:val="0"/>
              <w:jc w:val="center"/>
            </w:pPr>
            <w:r>
              <w:t>-1.4376</w:t>
            </w:r>
          </w:p>
        </w:tc>
        <w:tc>
          <w:tcPr>
            <w:tcW w:w="1400" w:type="dxa"/>
            <w:tcBorders>
              <w:top w:val="nil"/>
              <w:left w:val="nil"/>
              <w:bottom w:val="nil"/>
              <w:right w:val="nil"/>
            </w:tcBorders>
          </w:tcPr>
          <w:p w:rsidR="00B81B34" w:rsidRDefault="00B81B34">
            <w:pPr>
              <w:autoSpaceDE w:val="0"/>
              <w:autoSpaceDN w:val="0"/>
              <w:adjustRightInd w:val="0"/>
              <w:jc w:val="center"/>
            </w:pPr>
            <w:r>
              <w:t>0.16248</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l_NIPDYR</w:t>
            </w:r>
          </w:p>
        </w:tc>
        <w:tc>
          <w:tcPr>
            <w:tcW w:w="1400" w:type="dxa"/>
            <w:tcBorders>
              <w:top w:val="nil"/>
              <w:left w:val="nil"/>
              <w:bottom w:val="nil"/>
              <w:right w:val="nil"/>
            </w:tcBorders>
          </w:tcPr>
          <w:p w:rsidR="00B81B34" w:rsidRDefault="00B81B34">
            <w:pPr>
              <w:autoSpaceDE w:val="0"/>
              <w:autoSpaceDN w:val="0"/>
              <w:adjustRightInd w:val="0"/>
              <w:jc w:val="center"/>
            </w:pPr>
            <w:r>
              <w:t>-0.996917</w:t>
            </w:r>
          </w:p>
        </w:tc>
        <w:tc>
          <w:tcPr>
            <w:tcW w:w="1400" w:type="dxa"/>
            <w:tcBorders>
              <w:top w:val="nil"/>
              <w:left w:val="nil"/>
              <w:bottom w:val="nil"/>
              <w:right w:val="nil"/>
            </w:tcBorders>
          </w:tcPr>
          <w:p w:rsidR="00B81B34" w:rsidRDefault="00B81B34">
            <w:pPr>
              <w:autoSpaceDE w:val="0"/>
              <w:autoSpaceDN w:val="0"/>
              <w:adjustRightInd w:val="0"/>
              <w:jc w:val="center"/>
            </w:pPr>
            <w:r>
              <w:t>0.742537</w:t>
            </w:r>
          </w:p>
        </w:tc>
        <w:tc>
          <w:tcPr>
            <w:tcW w:w="1400" w:type="dxa"/>
            <w:tcBorders>
              <w:top w:val="nil"/>
              <w:left w:val="nil"/>
              <w:bottom w:val="nil"/>
              <w:right w:val="nil"/>
            </w:tcBorders>
          </w:tcPr>
          <w:p w:rsidR="00B81B34" w:rsidRDefault="00B81B34">
            <w:pPr>
              <w:autoSpaceDE w:val="0"/>
              <w:autoSpaceDN w:val="0"/>
              <w:adjustRightInd w:val="0"/>
              <w:jc w:val="center"/>
            </w:pPr>
            <w:r>
              <w:t>-1.3426</w:t>
            </w:r>
          </w:p>
        </w:tc>
        <w:tc>
          <w:tcPr>
            <w:tcW w:w="1400" w:type="dxa"/>
            <w:tcBorders>
              <w:top w:val="nil"/>
              <w:left w:val="nil"/>
              <w:bottom w:val="nil"/>
              <w:right w:val="nil"/>
            </w:tcBorders>
          </w:tcPr>
          <w:p w:rsidR="00B81B34" w:rsidRDefault="00B81B34">
            <w:pPr>
              <w:autoSpaceDE w:val="0"/>
              <w:autoSpaceDN w:val="0"/>
              <w:adjustRightInd w:val="0"/>
              <w:jc w:val="center"/>
            </w:pPr>
            <w:r>
              <w:t>0.19101</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l_realdomelec</w:t>
            </w:r>
          </w:p>
        </w:tc>
        <w:tc>
          <w:tcPr>
            <w:tcW w:w="1400" w:type="dxa"/>
            <w:tcBorders>
              <w:top w:val="nil"/>
              <w:left w:val="nil"/>
              <w:bottom w:val="nil"/>
              <w:right w:val="nil"/>
            </w:tcBorders>
          </w:tcPr>
          <w:p w:rsidR="00B81B34" w:rsidRDefault="00B81B34">
            <w:pPr>
              <w:autoSpaceDE w:val="0"/>
              <w:autoSpaceDN w:val="0"/>
              <w:adjustRightInd w:val="0"/>
              <w:jc w:val="center"/>
            </w:pPr>
            <w:r>
              <w:t>0.597502</w:t>
            </w:r>
          </w:p>
        </w:tc>
        <w:tc>
          <w:tcPr>
            <w:tcW w:w="1400" w:type="dxa"/>
            <w:tcBorders>
              <w:top w:val="nil"/>
              <w:left w:val="nil"/>
              <w:bottom w:val="nil"/>
              <w:right w:val="nil"/>
            </w:tcBorders>
          </w:tcPr>
          <w:p w:rsidR="00B81B34" w:rsidRDefault="00B81B34">
            <w:pPr>
              <w:autoSpaceDE w:val="0"/>
              <w:autoSpaceDN w:val="0"/>
              <w:adjustRightInd w:val="0"/>
              <w:jc w:val="center"/>
            </w:pPr>
            <w:r>
              <w:t>0.457061</w:t>
            </w:r>
          </w:p>
        </w:tc>
        <w:tc>
          <w:tcPr>
            <w:tcW w:w="1400" w:type="dxa"/>
            <w:tcBorders>
              <w:top w:val="nil"/>
              <w:left w:val="nil"/>
              <w:bottom w:val="nil"/>
              <w:right w:val="nil"/>
            </w:tcBorders>
          </w:tcPr>
          <w:p w:rsidR="00B81B34" w:rsidRDefault="00B81B34">
            <w:pPr>
              <w:autoSpaceDE w:val="0"/>
              <w:autoSpaceDN w:val="0"/>
              <w:adjustRightInd w:val="0"/>
              <w:jc w:val="center"/>
            </w:pPr>
            <w:r>
              <w:t>1.3073</w:t>
            </w:r>
          </w:p>
        </w:tc>
        <w:tc>
          <w:tcPr>
            <w:tcW w:w="1400" w:type="dxa"/>
            <w:tcBorders>
              <w:top w:val="nil"/>
              <w:left w:val="nil"/>
              <w:bottom w:val="nil"/>
              <w:right w:val="nil"/>
            </w:tcBorders>
          </w:tcPr>
          <w:p w:rsidR="00B81B34" w:rsidRDefault="00B81B34">
            <w:pPr>
              <w:autoSpaceDE w:val="0"/>
              <w:autoSpaceDN w:val="0"/>
              <w:adjustRightInd w:val="0"/>
              <w:jc w:val="center"/>
            </w:pPr>
            <w:r>
              <w:t>0.20256</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l_realdomoil</w:t>
            </w:r>
          </w:p>
        </w:tc>
        <w:tc>
          <w:tcPr>
            <w:tcW w:w="1400" w:type="dxa"/>
            <w:tcBorders>
              <w:top w:val="nil"/>
              <w:left w:val="nil"/>
              <w:bottom w:val="nil"/>
              <w:right w:val="nil"/>
            </w:tcBorders>
          </w:tcPr>
          <w:p w:rsidR="00B81B34" w:rsidRDefault="00B81B34">
            <w:pPr>
              <w:autoSpaceDE w:val="0"/>
              <w:autoSpaceDN w:val="0"/>
              <w:adjustRightInd w:val="0"/>
              <w:jc w:val="center"/>
            </w:pPr>
            <w:r>
              <w:t>0.0109487</w:t>
            </w:r>
          </w:p>
        </w:tc>
        <w:tc>
          <w:tcPr>
            <w:tcW w:w="1400" w:type="dxa"/>
            <w:tcBorders>
              <w:top w:val="nil"/>
              <w:left w:val="nil"/>
              <w:bottom w:val="nil"/>
              <w:right w:val="nil"/>
            </w:tcBorders>
          </w:tcPr>
          <w:p w:rsidR="00B81B34" w:rsidRDefault="00B81B34">
            <w:pPr>
              <w:autoSpaceDE w:val="0"/>
              <w:autoSpaceDN w:val="0"/>
              <w:adjustRightInd w:val="0"/>
              <w:jc w:val="center"/>
            </w:pPr>
            <w:r>
              <w:t>0.165529</w:t>
            </w:r>
          </w:p>
        </w:tc>
        <w:tc>
          <w:tcPr>
            <w:tcW w:w="1400" w:type="dxa"/>
            <w:tcBorders>
              <w:top w:val="nil"/>
              <w:left w:val="nil"/>
              <w:bottom w:val="nil"/>
              <w:right w:val="nil"/>
            </w:tcBorders>
          </w:tcPr>
          <w:p w:rsidR="00B81B34" w:rsidRDefault="00B81B34">
            <w:pPr>
              <w:autoSpaceDE w:val="0"/>
              <w:autoSpaceDN w:val="0"/>
              <w:adjustRightInd w:val="0"/>
              <w:jc w:val="center"/>
            </w:pPr>
            <w:r>
              <w:t>0.0661</w:t>
            </w:r>
          </w:p>
        </w:tc>
        <w:tc>
          <w:tcPr>
            <w:tcW w:w="1400" w:type="dxa"/>
            <w:tcBorders>
              <w:top w:val="nil"/>
              <w:left w:val="nil"/>
              <w:bottom w:val="nil"/>
              <w:right w:val="nil"/>
            </w:tcBorders>
          </w:tcPr>
          <w:p w:rsidR="00B81B34" w:rsidRDefault="00B81B34">
            <w:pPr>
              <w:autoSpaceDE w:val="0"/>
              <w:autoSpaceDN w:val="0"/>
              <w:adjustRightInd w:val="0"/>
              <w:jc w:val="center"/>
            </w:pPr>
            <w:r>
              <w:t>0.94777</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T</w:t>
            </w:r>
            <w:r w:rsidR="00B81B34">
              <w:t>ime</w:t>
            </w:r>
          </w:p>
        </w:tc>
        <w:tc>
          <w:tcPr>
            <w:tcW w:w="1400" w:type="dxa"/>
            <w:tcBorders>
              <w:top w:val="nil"/>
              <w:left w:val="nil"/>
              <w:bottom w:val="nil"/>
              <w:right w:val="nil"/>
            </w:tcBorders>
          </w:tcPr>
          <w:p w:rsidR="00B81B34" w:rsidRDefault="00B81B34">
            <w:pPr>
              <w:autoSpaceDE w:val="0"/>
              <w:autoSpaceDN w:val="0"/>
              <w:adjustRightInd w:val="0"/>
              <w:jc w:val="center"/>
            </w:pPr>
            <w:r>
              <w:t>0.228572</w:t>
            </w:r>
          </w:p>
        </w:tc>
        <w:tc>
          <w:tcPr>
            <w:tcW w:w="1400" w:type="dxa"/>
            <w:tcBorders>
              <w:top w:val="nil"/>
              <w:left w:val="nil"/>
              <w:bottom w:val="nil"/>
              <w:right w:val="nil"/>
            </w:tcBorders>
          </w:tcPr>
          <w:p w:rsidR="00B81B34" w:rsidRDefault="00B81B34">
            <w:pPr>
              <w:autoSpaceDE w:val="0"/>
              <w:autoSpaceDN w:val="0"/>
              <w:adjustRightInd w:val="0"/>
              <w:jc w:val="center"/>
            </w:pPr>
            <w:r>
              <w:t>0.0782617</w:t>
            </w:r>
          </w:p>
        </w:tc>
        <w:tc>
          <w:tcPr>
            <w:tcW w:w="1400" w:type="dxa"/>
            <w:tcBorders>
              <w:top w:val="nil"/>
              <w:left w:val="nil"/>
              <w:bottom w:val="nil"/>
              <w:right w:val="nil"/>
            </w:tcBorders>
          </w:tcPr>
          <w:p w:rsidR="00B81B34" w:rsidRDefault="00B81B34">
            <w:pPr>
              <w:autoSpaceDE w:val="0"/>
              <w:autoSpaceDN w:val="0"/>
              <w:adjustRightInd w:val="0"/>
              <w:jc w:val="center"/>
            </w:pPr>
            <w:r>
              <w:t>2.9206</w:t>
            </w:r>
          </w:p>
        </w:tc>
        <w:tc>
          <w:tcPr>
            <w:tcW w:w="1400" w:type="dxa"/>
            <w:tcBorders>
              <w:top w:val="nil"/>
              <w:left w:val="nil"/>
              <w:bottom w:val="nil"/>
              <w:right w:val="nil"/>
            </w:tcBorders>
          </w:tcPr>
          <w:p w:rsidR="00B81B34" w:rsidRDefault="00B81B34">
            <w:pPr>
              <w:autoSpaceDE w:val="0"/>
              <w:autoSpaceDN w:val="0"/>
              <w:adjustRightInd w:val="0"/>
              <w:jc w:val="center"/>
            </w:pPr>
            <w:r>
              <w:t>0.00713</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T</w:t>
            </w:r>
            <w:r w:rsidR="00B81B34">
              <w:t>imesq</w:t>
            </w:r>
          </w:p>
        </w:tc>
        <w:tc>
          <w:tcPr>
            <w:tcW w:w="1400" w:type="dxa"/>
            <w:tcBorders>
              <w:top w:val="nil"/>
              <w:left w:val="nil"/>
              <w:bottom w:val="nil"/>
              <w:right w:val="nil"/>
            </w:tcBorders>
          </w:tcPr>
          <w:p w:rsidR="00B81B34" w:rsidRDefault="00B81B34">
            <w:pPr>
              <w:autoSpaceDE w:val="0"/>
              <w:autoSpaceDN w:val="0"/>
              <w:adjustRightInd w:val="0"/>
              <w:jc w:val="center"/>
            </w:pPr>
            <w:r>
              <w:t>-0.00452366</w:t>
            </w:r>
          </w:p>
        </w:tc>
        <w:tc>
          <w:tcPr>
            <w:tcW w:w="1400" w:type="dxa"/>
            <w:tcBorders>
              <w:top w:val="nil"/>
              <w:left w:val="nil"/>
              <w:bottom w:val="nil"/>
              <w:right w:val="nil"/>
            </w:tcBorders>
          </w:tcPr>
          <w:p w:rsidR="00B81B34" w:rsidRDefault="00B81B34">
            <w:pPr>
              <w:autoSpaceDE w:val="0"/>
              <w:autoSpaceDN w:val="0"/>
              <w:adjustRightInd w:val="0"/>
              <w:jc w:val="center"/>
            </w:pPr>
            <w:r>
              <w:t>0.00121219</w:t>
            </w:r>
          </w:p>
        </w:tc>
        <w:tc>
          <w:tcPr>
            <w:tcW w:w="1400" w:type="dxa"/>
            <w:tcBorders>
              <w:top w:val="nil"/>
              <w:left w:val="nil"/>
              <w:bottom w:val="nil"/>
              <w:right w:val="nil"/>
            </w:tcBorders>
          </w:tcPr>
          <w:p w:rsidR="00B81B34" w:rsidRDefault="00B81B34">
            <w:pPr>
              <w:autoSpaceDE w:val="0"/>
              <w:autoSpaceDN w:val="0"/>
              <w:adjustRightInd w:val="0"/>
              <w:jc w:val="center"/>
            </w:pPr>
            <w:r>
              <w:t>-3.7318</w:t>
            </w:r>
          </w:p>
        </w:tc>
        <w:tc>
          <w:tcPr>
            <w:tcW w:w="1400" w:type="dxa"/>
            <w:tcBorders>
              <w:top w:val="nil"/>
              <w:left w:val="nil"/>
              <w:bottom w:val="nil"/>
              <w:right w:val="nil"/>
            </w:tcBorders>
          </w:tcPr>
          <w:p w:rsidR="00B81B34" w:rsidRDefault="00B81B34">
            <w:pPr>
              <w:autoSpaceDE w:val="0"/>
              <w:autoSpaceDN w:val="0"/>
              <w:adjustRightInd w:val="0"/>
              <w:jc w:val="center"/>
            </w:pPr>
            <w:r>
              <w:t>0.00094</w:t>
            </w:r>
          </w:p>
        </w:tc>
        <w:tc>
          <w:tcPr>
            <w:tcW w:w="500" w:type="dxa"/>
            <w:tcBorders>
              <w:top w:val="nil"/>
              <w:left w:val="nil"/>
              <w:bottom w:val="nil"/>
              <w:right w:val="nil"/>
            </w:tcBorders>
          </w:tcPr>
          <w:p w:rsidR="00B81B34" w:rsidRDefault="00B81B34">
            <w:pPr>
              <w:autoSpaceDE w:val="0"/>
              <w:autoSpaceDN w:val="0"/>
              <w:adjustRightInd w:val="0"/>
            </w:pPr>
            <w:r>
              <w:t>***</w:t>
            </w:r>
          </w:p>
        </w:tc>
      </w:tr>
    </w:tbl>
    <w:p w:rsidR="00B81B34" w:rsidRDefault="00B81B34" w:rsidP="002F335A">
      <w:pPr>
        <w:autoSpaceDE w:val="0"/>
        <w:autoSpaceDN w:val="0"/>
        <w:adjustRightInd w:val="0"/>
        <w:jc w:val="center"/>
      </w:pPr>
    </w:p>
    <w:p w:rsidR="00B81B34" w:rsidRDefault="00B81B34" w:rsidP="002F335A">
      <w:pPr>
        <w:autoSpaceDE w:val="0"/>
        <w:autoSpaceDN w:val="0"/>
        <w:adjustRightInd w:val="0"/>
      </w:pPr>
      <w:r>
        <w:t>Mean of dependent variable = 6.42552</w:t>
      </w:r>
      <w:r>
        <w:tab/>
        <w:t>Standard deviation of dep. var. = 0.276649</w:t>
      </w:r>
    </w:p>
    <w:p w:rsidR="00B81B34" w:rsidRDefault="00B81B34" w:rsidP="002F335A">
      <w:pPr>
        <w:autoSpaceDE w:val="0"/>
        <w:autoSpaceDN w:val="0"/>
        <w:adjustRightInd w:val="0"/>
      </w:pPr>
      <w:r>
        <w:t>Sum of squared residuals = 0.502467</w:t>
      </w:r>
      <w:r>
        <w:tab/>
      </w:r>
      <w:r>
        <w:tab/>
        <w:t>Standard error of residuals = 0.139017</w:t>
      </w:r>
    </w:p>
    <w:p w:rsidR="00B81B34" w:rsidRDefault="00B81B34" w:rsidP="002F335A">
      <w:pPr>
        <w:autoSpaceDE w:val="0"/>
        <w:autoSpaceDN w:val="0"/>
        <w:adjustRightInd w:val="0"/>
      </w:pPr>
      <w:r>
        <w:t>Unadjusted R</w:t>
      </w:r>
      <w:r>
        <w:rPr>
          <w:vertAlign w:val="superscript"/>
        </w:rPr>
        <w:t>2</w:t>
      </w:r>
      <w:r>
        <w:t xml:space="preserve"> = 0.794836</w:t>
      </w:r>
      <w:r>
        <w:tab/>
      </w:r>
      <w:r>
        <w:tab/>
      </w:r>
      <w:r>
        <w:tab/>
        <w:t>Adjusted R</w:t>
      </w:r>
      <w:r>
        <w:rPr>
          <w:vertAlign w:val="superscript"/>
        </w:rPr>
        <w:t>2</w:t>
      </w:r>
      <w:r>
        <w:t xml:space="preserve"> = 0.747491</w:t>
      </w:r>
    </w:p>
    <w:p w:rsidR="00B81B34" w:rsidRDefault="00B81B34" w:rsidP="002F335A">
      <w:pPr>
        <w:autoSpaceDE w:val="0"/>
        <w:autoSpaceDN w:val="0"/>
        <w:adjustRightInd w:val="0"/>
      </w:pPr>
      <w:r>
        <w:t>F-statistic (6, 26) = 16.788 (p-value &lt; 0.00001)</w:t>
      </w:r>
    </w:p>
    <w:p w:rsidR="00B81B34" w:rsidRDefault="00B81B34" w:rsidP="002F335A">
      <w:pPr>
        <w:autoSpaceDE w:val="0"/>
        <w:autoSpaceDN w:val="0"/>
        <w:adjustRightInd w:val="0"/>
      </w:pPr>
      <w:r>
        <w:t>Durbin-Watson statistic = 1.67518</w:t>
      </w:r>
      <w:r>
        <w:tab/>
      </w:r>
      <w:r>
        <w:tab/>
        <w:t>First-order autocorrelation coeff. = 0.09369</w:t>
      </w:r>
    </w:p>
    <w:p w:rsidR="00B81B34" w:rsidRDefault="00B81B34" w:rsidP="002F335A">
      <w:pPr>
        <w:autoSpaceDE w:val="0"/>
        <w:autoSpaceDN w:val="0"/>
        <w:adjustRightInd w:val="0"/>
      </w:pPr>
    </w:p>
    <w:p w:rsidR="00B81B34" w:rsidRDefault="009007F9" w:rsidP="00FA5C3D">
      <w:pPr>
        <w:autoSpaceDE w:val="0"/>
        <w:autoSpaceDN w:val="0"/>
        <w:adjustRightInd w:val="0"/>
        <w:jc w:val="both"/>
      </w:pPr>
      <w:r>
        <w:t>The substitute fuels for coal were then dropped</w:t>
      </w:r>
      <w:r w:rsidR="005D1F56">
        <w:t xml:space="preserve"> with the results that the short-run price elasticity of demand became marginally significant.</w:t>
      </w:r>
    </w:p>
    <w:p w:rsidR="00B81B34" w:rsidRDefault="00B81B34" w:rsidP="002F335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jc w:val="center"/>
            </w:pPr>
            <w:r>
              <w:rPr>
                <w:i/>
                <w:iCs/>
              </w:rPr>
              <w:t>Variable</w:t>
            </w:r>
          </w:p>
        </w:tc>
        <w:tc>
          <w:tcPr>
            <w:tcW w:w="1400" w:type="dxa"/>
            <w:tcBorders>
              <w:top w:val="nil"/>
              <w:left w:val="nil"/>
              <w:bottom w:val="nil"/>
              <w:right w:val="nil"/>
            </w:tcBorders>
          </w:tcPr>
          <w:p w:rsidR="00B81B34" w:rsidRDefault="00B81B34">
            <w:pPr>
              <w:autoSpaceDE w:val="0"/>
              <w:autoSpaceDN w:val="0"/>
              <w:adjustRightInd w:val="0"/>
              <w:jc w:val="center"/>
            </w:pPr>
            <w:r>
              <w:rPr>
                <w:i/>
                <w:iCs/>
              </w:rPr>
              <w:t>Coefficient</w:t>
            </w:r>
          </w:p>
        </w:tc>
        <w:tc>
          <w:tcPr>
            <w:tcW w:w="1400" w:type="dxa"/>
            <w:tcBorders>
              <w:top w:val="nil"/>
              <w:left w:val="nil"/>
              <w:bottom w:val="nil"/>
              <w:right w:val="nil"/>
            </w:tcBorders>
          </w:tcPr>
          <w:p w:rsidR="00B81B34" w:rsidRDefault="00B81B34">
            <w:pPr>
              <w:autoSpaceDE w:val="0"/>
              <w:autoSpaceDN w:val="0"/>
              <w:adjustRightInd w:val="0"/>
              <w:jc w:val="center"/>
            </w:pPr>
            <w:r>
              <w:rPr>
                <w:i/>
                <w:iCs/>
              </w:rPr>
              <w:t>Std. Error</w:t>
            </w:r>
          </w:p>
        </w:tc>
        <w:tc>
          <w:tcPr>
            <w:tcW w:w="1400" w:type="dxa"/>
            <w:tcBorders>
              <w:top w:val="nil"/>
              <w:left w:val="nil"/>
              <w:bottom w:val="nil"/>
              <w:right w:val="nil"/>
            </w:tcBorders>
          </w:tcPr>
          <w:p w:rsidR="00B81B34" w:rsidRDefault="00B81B34">
            <w:pPr>
              <w:autoSpaceDE w:val="0"/>
              <w:autoSpaceDN w:val="0"/>
              <w:adjustRightInd w:val="0"/>
              <w:jc w:val="center"/>
            </w:pPr>
            <w:r>
              <w:rPr>
                <w:i/>
                <w:iCs/>
              </w:rPr>
              <w:t>t-statistic</w:t>
            </w:r>
          </w:p>
        </w:tc>
        <w:tc>
          <w:tcPr>
            <w:tcW w:w="1400" w:type="dxa"/>
            <w:tcBorders>
              <w:top w:val="nil"/>
              <w:left w:val="nil"/>
              <w:bottom w:val="nil"/>
              <w:right w:val="nil"/>
            </w:tcBorders>
          </w:tcPr>
          <w:p w:rsidR="00B81B34" w:rsidRDefault="00B81B34">
            <w:pPr>
              <w:autoSpaceDE w:val="0"/>
              <w:autoSpaceDN w:val="0"/>
              <w:adjustRightInd w:val="0"/>
              <w:jc w:val="center"/>
            </w:pPr>
            <w:r>
              <w:rPr>
                <w:i/>
                <w:iCs/>
              </w:rPr>
              <w:t>p-value</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C</w:t>
            </w:r>
            <w:r w:rsidR="00B81B34">
              <w:t>onst</w:t>
            </w:r>
          </w:p>
        </w:tc>
        <w:tc>
          <w:tcPr>
            <w:tcW w:w="1400" w:type="dxa"/>
            <w:tcBorders>
              <w:top w:val="nil"/>
              <w:left w:val="nil"/>
              <w:bottom w:val="nil"/>
              <w:right w:val="nil"/>
            </w:tcBorders>
          </w:tcPr>
          <w:p w:rsidR="00B81B34" w:rsidRDefault="00B81B34">
            <w:pPr>
              <w:autoSpaceDE w:val="0"/>
              <w:autoSpaceDN w:val="0"/>
              <w:adjustRightInd w:val="0"/>
              <w:jc w:val="center"/>
            </w:pPr>
            <w:r>
              <w:t>7.23526</w:t>
            </w:r>
          </w:p>
        </w:tc>
        <w:tc>
          <w:tcPr>
            <w:tcW w:w="1400" w:type="dxa"/>
            <w:tcBorders>
              <w:top w:val="nil"/>
              <w:left w:val="nil"/>
              <w:bottom w:val="nil"/>
              <w:right w:val="nil"/>
            </w:tcBorders>
          </w:tcPr>
          <w:p w:rsidR="00B81B34" w:rsidRDefault="00B81B34">
            <w:pPr>
              <w:autoSpaceDE w:val="0"/>
              <w:autoSpaceDN w:val="0"/>
              <w:adjustRightInd w:val="0"/>
              <w:jc w:val="center"/>
            </w:pPr>
            <w:r>
              <w:t>4.12315</w:t>
            </w:r>
          </w:p>
        </w:tc>
        <w:tc>
          <w:tcPr>
            <w:tcW w:w="1400" w:type="dxa"/>
            <w:tcBorders>
              <w:top w:val="nil"/>
              <w:left w:val="nil"/>
              <w:bottom w:val="nil"/>
              <w:right w:val="nil"/>
            </w:tcBorders>
          </w:tcPr>
          <w:p w:rsidR="00B81B34" w:rsidRDefault="00B81B34">
            <w:pPr>
              <w:autoSpaceDE w:val="0"/>
              <w:autoSpaceDN w:val="0"/>
              <w:adjustRightInd w:val="0"/>
              <w:jc w:val="center"/>
            </w:pPr>
            <w:r>
              <w:t>1.7548</w:t>
            </w:r>
          </w:p>
        </w:tc>
        <w:tc>
          <w:tcPr>
            <w:tcW w:w="1400" w:type="dxa"/>
            <w:tcBorders>
              <w:top w:val="nil"/>
              <w:left w:val="nil"/>
              <w:bottom w:val="nil"/>
              <w:right w:val="nil"/>
            </w:tcBorders>
          </w:tcPr>
          <w:p w:rsidR="00B81B34" w:rsidRDefault="00B81B34">
            <w:pPr>
              <w:autoSpaceDE w:val="0"/>
              <w:autoSpaceDN w:val="0"/>
              <w:adjustRightInd w:val="0"/>
              <w:jc w:val="center"/>
            </w:pPr>
            <w:r>
              <w:t>0.09023</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l_realdomcoal</w:t>
            </w:r>
          </w:p>
        </w:tc>
        <w:tc>
          <w:tcPr>
            <w:tcW w:w="1400" w:type="dxa"/>
            <w:tcBorders>
              <w:top w:val="nil"/>
              <w:left w:val="nil"/>
              <w:bottom w:val="nil"/>
              <w:right w:val="nil"/>
            </w:tcBorders>
          </w:tcPr>
          <w:p w:rsidR="00B81B34" w:rsidRDefault="00B81B34">
            <w:pPr>
              <w:autoSpaceDE w:val="0"/>
              <w:autoSpaceDN w:val="0"/>
              <w:adjustRightInd w:val="0"/>
              <w:jc w:val="center"/>
            </w:pPr>
            <w:r>
              <w:t>-0.362953</w:t>
            </w:r>
          </w:p>
        </w:tc>
        <w:tc>
          <w:tcPr>
            <w:tcW w:w="1400" w:type="dxa"/>
            <w:tcBorders>
              <w:top w:val="nil"/>
              <w:left w:val="nil"/>
              <w:bottom w:val="nil"/>
              <w:right w:val="nil"/>
            </w:tcBorders>
          </w:tcPr>
          <w:p w:rsidR="00B81B34" w:rsidRDefault="00B81B34">
            <w:pPr>
              <w:autoSpaceDE w:val="0"/>
              <w:autoSpaceDN w:val="0"/>
              <w:adjustRightInd w:val="0"/>
              <w:jc w:val="center"/>
            </w:pPr>
            <w:r>
              <w:t>0.199602</w:t>
            </w:r>
          </w:p>
        </w:tc>
        <w:tc>
          <w:tcPr>
            <w:tcW w:w="1400" w:type="dxa"/>
            <w:tcBorders>
              <w:top w:val="nil"/>
              <w:left w:val="nil"/>
              <w:bottom w:val="nil"/>
              <w:right w:val="nil"/>
            </w:tcBorders>
          </w:tcPr>
          <w:p w:rsidR="00B81B34" w:rsidRDefault="00B81B34">
            <w:pPr>
              <w:autoSpaceDE w:val="0"/>
              <w:autoSpaceDN w:val="0"/>
              <w:adjustRightInd w:val="0"/>
              <w:jc w:val="center"/>
            </w:pPr>
            <w:r>
              <w:t>-1.8184</w:t>
            </w:r>
          </w:p>
        </w:tc>
        <w:tc>
          <w:tcPr>
            <w:tcW w:w="1400" w:type="dxa"/>
            <w:tcBorders>
              <w:top w:val="nil"/>
              <w:left w:val="nil"/>
              <w:bottom w:val="nil"/>
              <w:right w:val="nil"/>
            </w:tcBorders>
          </w:tcPr>
          <w:p w:rsidR="00B81B34" w:rsidRDefault="00B81B34">
            <w:pPr>
              <w:autoSpaceDE w:val="0"/>
              <w:autoSpaceDN w:val="0"/>
              <w:adjustRightInd w:val="0"/>
              <w:jc w:val="center"/>
            </w:pPr>
            <w:r>
              <w:t>0.07972</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l_NIPDYR</w:t>
            </w:r>
          </w:p>
        </w:tc>
        <w:tc>
          <w:tcPr>
            <w:tcW w:w="1400" w:type="dxa"/>
            <w:tcBorders>
              <w:top w:val="nil"/>
              <w:left w:val="nil"/>
              <w:bottom w:val="nil"/>
              <w:right w:val="nil"/>
            </w:tcBorders>
          </w:tcPr>
          <w:p w:rsidR="00B81B34" w:rsidRDefault="00B81B34">
            <w:pPr>
              <w:autoSpaceDE w:val="0"/>
              <w:autoSpaceDN w:val="0"/>
              <w:adjustRightInd w:val="0"/>
              <w:jc w:val="center"/>
            </w:pPr>
            <w:r>
              <w:t>-0.360802</w:t>
            </w:r>
          </w:p>
        </w:tc>
        <w:tc>
          <w:tcPr>
            <w:tcW w:w="1400" w:type="dxa"/>
            <w:tcBorders>
              <w:top w:val="nil"/>
              <w:left w:val="nil"/>
              <w:bottom w:val="nil"/>
              <w:right w:val="nil"/>
            </w:tcBorders>
          </w:tcPr>
          <w:p w:rsidR="00B81B34" w:rsidRDefault="00B81B34">
            <w:pPr>
              <w:autoSpaceDE w:val="0"/>
              <w:autoSpaceDN w:val="0"/>
              <w:adjustRightInd w:val="0"/>
              <w:jc w:val="center"/>
            </w:pPr>
            <w:r>
              <w:t>0.53832</w:t>
            </w:r>
          </w:p>
        </w:tc>
        <w:tc>
          <w:tcPr>
            <w:tcW w:w="1400" w:type="dxa"/>
            <w:tcBorders>
              <w:top w:val="nil"/>
              <w:left w:val="nil"/>
              <w:bottom w:val="nil"/>
              <w:right w:val="nil"/>
            </w:tcBorders>
          </w:tcPr>
          <w:p w:rsidR="00B81B34" w:rsidRDefault="00B81B34">
            <w:pPr>
              <w:autoSpaceDE w:val="0"/>
              <w:autoSpaceDN w:val="0"/>
              <w:adjustRightInd w:val="0"/>
              <w:jc w:val="center"/>
            </w:pPr>
            <w:r>
              <w:t>-0.6702</w:t>
            </w:r>
          </w:p>
        </w:tc>
        <w:tc>
          <w:tcPr>
            <w:tcW w:w="1400" w:type="dxa"/>
            <w:tcBorders>
              <w:top w:val="nil"/>
              <w:left w:val="nil"/>
              <w:bottom w:val="nil"/>
              <w:right w:val="nil"/>
            </w:tcBorders>
          </w:tcPr>
          <w:p w:rsidR="00B81B34" w:rsidRDefault="00B81B34">
            <w:pPr>
              <w:autoSpaceDE w:val="0"/>
              <w:autoSpaceDN w:val="0"/>
              <w:adjustRightInd w:val="0"/>
              <w:jc w:val="center"/>
            </w:pPr>
            <w:r>
              <w:t>0.50820</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T</w:t>
            </w:r>
            <w:r w:rsidR="00B81B34">
              <w:t>ime</w:t>
            </w:r>
          </w:p>
        </w:tc>
        <w:tc>
          <w:tcPr>
            <w:tcW w:w="1400" w:type="dxa"/>
            <w:tcBorders>
              <w:top w:val="nil"/>
              <w:left w:val="nil"/>
              <w:bottom w:val="nil"/>
              <w:right w:val="nil"/>
            </w:tcBorders>
          </w:tcPr>
          <w:p w:rsidR="00B81B34" w:rsidRDefault="00B81B34">
            <w:pPr>
              <w:autoSpaceDE w:val="0"/>
              <w:autoSpaceDN w:val="0"/>
              <w:adjustRightInd w:val="0"/>
              <w:jc w:val="center"/>
            </w:pPr>
            <w:r>
              <w:t>0.200043</w:t>
            </w:r>
          </w:p>
        </w:tc>
        <w:tc>
          <w:tcPr>
            <w:tcW w:w="1400" w:type="dxa"/>
            <w:tcBorders>
              <w:top w:val="nil"/>
              <w:left w:val="nil"/>
              <w:bottom w:val="nil"/>
              <w:right w:val="nil"/>
            </w:tcBorders>
          </w:tcPr>
          <w:p w:rsidR="00B81B34" w:rsidRDefault="00B81B34">
            <w:pPr>
              <w:autoSpaceDE w:val="0"/>
              <w:autoSpaceDN w:val="0"/>
              <w:adjustRightInd w:val="0"/>
              <w:jc w:val="center"/>
            </w:pPr>
            <w:r>
              <w:t>0.0746052</w:t>
            </w:r>
          </w:p>
        </w:tc>
        <w:tc>
          <w:tcPr>
            <w:tcW w:w="1400" w:type="dxa"/>
            <w:tcBorders>
              <w:top w:val="nil"/>
              <w:left w:val="nil"/>
              <w:bottom w:val="nil"/>
              <w:right w:val="nil"/>
            </w:tcBorders>
          </w:tcPr>
          <w:p w:rsidR="00B81B34" w:rsidRDefault="00B81B34">
            <w:pPr>
              <w:autoSpaceDE w:val="0"/>
              <w:autoSpaceDN w:val="0"/>
              <w:adjustRightInd w:val="0"/>
              <w:jc w:val="center"/>
            </w:pPr>
            <w:r>
              <w:t>2.6814</w:t>
            </w:r>
          </w:p>
        </w:tc>
        <w:tc>
          <w:tcPr>
            <w:tcW w:w="1400" w:type="dxa"/>
            <w:tcBorders>
              <w:top w:val="nil"/>
              <w:left w:val="nil"/>
              <w:bottom w:val="nil"/>
              <w:right w:val="nil"/>
            </w:tcBorders>
          </w:tcPr>
          <w:p w:rsidR="00B81B34" w:rsidRDefault="00B81B34">
            <w:pPr>
              <w:autoSpaceDE w:val="0"/>
              <w:autoSpaceDN w:val="0"/>
              <w:adjustRightInd w:val="0"/>
              <w:jc w:val="center"/>
            </w:pPr>
            <w:r>
              <w:t>0.01215</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9007F9">
            <w:pPr>
              <w:autoSpaceDE w:val="0"/>
              <w:autoSpaceDN w:val="0"/>
              <w:adjustRightInd w:val="0"/>
            </w:pPr>
            <w:r>
              <w:t>T</w:t>
            </w:r>
            <w:r w:rsidR="00B81B34">
              <w:t>imesq</w:t>
            </w:r>
          </w:p>
        </w:tc>
        <w:tc>
          <w:tcPr>
            <w:tcW w:w="1400" w:type="dxa"/>
            <w:tcBorders>
              <w:top w:val="nil"/>
              <w:left w:val="nil"/>
              <w:bottom w:val="nil"/>
              <w:right w:val="nil"/>
            </w:tcBorders>
          </w:tcPr>
          <w:p w:rsidR="00B81B34" w:rsidRDefault="00B81B34">
            <w:pPr>
              <w:autoSpaceDE w:val="0"/>
              <w:autoSpaceDN w:val="0"/>
              <w:adjustRightInd w:val="0"/>
              <w:jc w:val="center"/>
            </w:pPr>
            <w:r>
              <w:t>-0.004897</w:t>
            </w:r>
          </w:p>
        </w:tc>
        <w:tc>
          <w:tcPr>
            <w:tcW w:w="1400" w:type="dxa"/>
            <w:tcBorders>
              <w:top w:val="nil"/>
              <w:left w:val="nil"/>
              <w:bottom w:val="nil"/>
              <w:right w:val="nil"/>
            </w:tcBorders>
          </w:tcPr>
          <w:p w:rsidR="00B81B34" w:rsidRDefault="00B81B34">
            <w:pPr>
              <w:autoSpaceDE w:val="0"/>
              <w:autoSpaceDN w:val="0"/>
              <w:adjustRightInd w:val="0"/>
              <w:jc w:val="center"/>
            </w:pPr>
            <w:r>
              <w:t>0.00116685</w:t>
            </w:r>
          </w:p>
        </w:tc>
        <w:tc>
          <w:tcPr>
            <w:tcW w:w="1400" w:type="dxa"/>
            <w:tcBorders>
              <w:top w:val="nil"/>
              <w:left w:val="nil"/>
              <w:bottom w:val="nil"/>
              <w:right w:val="nil"/>
            </w:tcBorders>
          </w:tcPr>
          <w:p w:rsidR="00B81B34" w:rsidRDefault="00B81B34">
            <w:pPr>
              <w:autoSpaceDE w:val="0"/>
              <w:autoSpaceDN w:val="0"/>
              <w:adjustRightInd w:val="0"/>
              <w:jc w:val="center"/>
            </w:pPr>
            <w:r>
              <w:t>-4.1968</w:t>
            </w:r>
          </w:p>
        </w:tc>
        <w:tc>
          <w:tcPr>
            <w:tcW w:w="1400" w:type="dxa"/>
            <w:tcBorders>
              <w:top w:val="nil"/>
              <w:left w:val="nil"/>
              <w:bottom w:val="nil"/>
              <w:right w:val="nil"/>
            </w:tcBorders>
          </w:tcPr>
          <w:p w:rsidR="00B81B34" w:rsidRDefault="00B81B34">
            <w:pPr>
              <w:autoSpaceDE w:val="0"/>
              <w:autoSpaceDN w:val="0"/>
              <w:adjustRightInd w:val="0"/>
              <w:jc w:val="center"/>
            </w:pPr>
            <w:r>
              <w:t>0.00025</w:t>
            </w:r>
          </w:p>
        </w:tc>
        <w:tc>
          <w:tcPr>
            <w:tcW w:w="500" w:type="dxa"/>
            <w:tcBorders>
              <w:top w:val="nil"/>
              <w:left w:val="nil"/>
              <w:bottom w:val="nil"/>
              <w:right w:val="nil"/>
            </w:tcBorders>
          </w:tcPr>
          <w:p w:rsidR="00B81B34" w:rsidRDefault="00B81B34">
            <w:pPr>
              <w:autoSpaceDE w:val="0"/>
              <w:autoSpaceDN w:val="0"/>
              <w:adjustRightInd w:val="0"/>
            </w:pPr>
            <w:r>
              <w:t>***</w:t>
            </w:r>
          </w:p>
        </w:tc>
      </w:tr>
    </w:tbl>
    <w:p w:rsidR="00B81B34" w:rsidRDefault="00B81B34" w:rsidP="002F335A">
      <w:pPr>
        <w:autoSpaceDE w:val="0"/>
        <w:autoSpaceDN w:val="0"/>
        <w:adjustRightInd w:val="0"/>
        <w:jc w:val="center"/>
      </w:pPr>
    </w:p>
    <w:p w:rsidR="00B81B34" w:rsidRDefault="00B81B34" w:rsidP="002F335A">
      <w:pPr>
        <w:autoSpaceDE w:val="0"/>
        <w:autoSpaceDN w:val="0"/>
        <w:adjustRightInd w:val="0"/>
      </w:pPr>
      <w:r>
        <w:t>Mean of dependent variable = 6.42552</w:t>
      </w:r>
      <w:r>
        <w:tab/>
        <w:t>Standard deviation of dep. var. = 0.276649</w:t>
      </w:r>
    </w:p>
    <w:p w:rsidR="00B81B34" w:rsidRDefault="00B81B34" w:rsidP="002F335A">
      <w:pPr>
        <w:autoSpaceDE w:val="0"/>
        <w:autoSpaceDN w:val="0"/>
        <w:adjustRightInd w:val="0"/>
      </w:pPr>
      <w:r>
        <w:t>Sum of squared residuals = 0.535795</w:t>
      </w:r>
      <w:r>
        <w:tab/>
      </w:r>
      <w:r>
        <w:tab/>
        <w:t>Standard error of residuals = 0.138331</w:t>
      </w:r>
    </w:p>
    <w:p w:rsidR="00B81B34" w:rsidRDefault="00B81B34" w:rsidP="002F335A">
      <w:pPr>
        <w:autoSpaceDE w:val="0"/>
        <w:autoSpaceDN w:val="0"/>
        <w:adjustRightInd w:val="0"/>
      </w:pPr>
      <w:r>
        <w:t>Unadjusted R</w:t>
      </w:r>
      <w:r>
        <w:rPr>
          <w:vertAlign w:val="superscript"/>
        </w:rPr>
        <w:t>2</w:t>
      </w:r>
      <w:r>
        <w:t xml:space="preserve"> = 0.781228</w:t>
      </w:r>
      <w:r>
        <w:tab/>
      </w:r>
      <w:r>
        <w:tab/>
      </w:r>
      <w:r>
        <w:tab/>
        <w:t>Adjusted R</w:t>
      </w:r>
      <w:r>
        <w:rPr>
          <w:vertAlign w:val="superscript"/>
        </w:rPr>
        <w:t>2</w:t>
      </w:r>
      <w:r>
        <w:t xml:space="preserve"> = 0.749975</w:t>
      </w:r>
    </w:p>
    <w:p w:rsidR="00B81B34" w:rsidRDefault="00B81B34" w:rsidP="002F335A">
      <w:pPr>
        <w:autoSpaceDE w:val="0"/>
        <w:autoSpaceDN w:val="0"/>
        <w:adjustRightInd w:val="0"/>
      </w:pPr>
      <w:r>
        <w:t>F-statistic (4, 28) = 24.9968 (p-value &lt; 0.00001)</w:t>
      </w:r>
    </w:p>
    <w:p w:rsidR="00B81B34" w:rsidRDefault="00B81B34" w:rsidP="002F335A">
      <w:pPr>
        <w:autoSpaceDE w:val="0"/>
        <w:autoSpaceDN w:val="0"/>
        <w:adjustRightInd w:val="0"/>
      </w:pPr>
      <w:r>
        <w:t>Durbin-Watson statistic = 1.52946</w:t>
      </w:r>
      <w:r>
        <w:tab/>
      </w:r>
      <w:r>
        <w:tab/>
        <w:t>First-order autocorrelation coeff. = 0.146928</w:t>
      </w:r>
    </w:p>
    <w:p w:rsidR="00B81B34" w:rsidRDefault="00B81B34" w:rsidP="002F335A">
      <w:pPr>
        <w:autoSpaceDE w:val="0"/>
        <w:autoSpaceDN w:val="0"/>
        <w:adjustRightInd w:val="0"/>
      </w:pPr>
    </w:p>
    <w:p w:rsidR="00B81B34" w:rsidRDefault="005D1F56" w:rsidP="002F335A">
      <w:pPr>
        <w:autoSpaceDE w:val="0"/>
        <w:autoSpaceDN w:val="0"/>
        <w:adjustRightInd w:val="0"/>
      </w:pPr>
      <w:r>
        <w:t>The real income variable was then dropped.</w:t>
      </w:r>
    </w:p>
    <w:p w:rsidR="00B81B34" w:rsidRDefault="00B81B34" w:rsidP="002F335A">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jc w:val="center"/>
            </w:pPr>
            <w:r>
              <w:rPr>
                <w:i/>
                <w:iCs/>
              </w:rPr>
              <w:t>Variable</w:t>
            </w:r>
          </w:p>
        </w:tc>
        <w:tc>
          <w:tcPr>
            <w:tcW w:w="1400" w:type="dxa"/>
            <w:tcBorders>
              <w:top w:val="nil"/>
              <w:left w:val="nil"/>
              <w:bottom w:val="nil"/>
              <w:right w:val="nil"/>
            </w:tcBorders>
          </w:tcPr>
          <w:p w:rsidR="00B81B34" w:rsidRDefault="00B81B34">
            <w:pPr>
              <w:autoSpaceDE w:val="0"/>
              <w:autoSpaceDN w:val="0"/>
              <w:adjustRightInd w:val="0"/>
              <w:jc w:val="center"/>
            </w:pPr>
            <w:r>
              <w:rPr>
                <w:i/>
                <w:iCs/>
              </w:rPr>
              <w:t>Coefficient</w:t>
            </w:r>
          </w:p>
        </w:tc>
        <w:tc>
          <w:tcPr>
            <w:tcW w:w="1400" w:type="dxa"/>
            <w:tcBorders>
              <w:top w:val="nil"/>
              <w:left w:val="nil"/>
              <w:bottom w:val="nil"/>
              <w:right w:val="nil"/>
            </w:tcBorders>
          </w:tcPr>
          <w:p w:rsidR="00B81B34" w:rsidRDefault="00B81B34">
            <w:pPr>
              <w:autoSpaceDE w:val="0"/>
              <w:autoSpaceDN w:val="0"/>
              <w:adjustRightInd w:val="0"/>
              <w:jc w:val="center"/>
            </w:pPr>
            <w:r>
              <w:rPr>
                <w:i/>
                <w:iCs/>
              </w:rPr>
              <w:t>Std. Error</w:t>
            </w:r>
          </w:p>
        </w:tc>
        <w:tc>
          <w:tcPr>
            <w:tcW w:w="1400" w:type="dxa"/>
            <w:tcBorders>
              <w:top w:val="nil"/>
              <w:left w:val="nil"/>
              <w:bottom w:val="nil"/>
              <w:right w:val="nil"/>
            </w:tcBorders>
          </w:tcPr>
          <w:p w:rsidR="00B81B34" w:rsidRDefault="00B81B34">
            <w:pPr>
              <w:autoSpaceDE w:val="0"/>
              <w:autoSpaceDN w:val="0"/>
              <w:adjustRightInd w:val="0"/>
              <w:jc w:val="center"/>
            </w:pPr>
            <w:r>
              <w:rPr>
                <w:i/>
                <w:iCs/>
              </w:rPr>
              <w:t>t-statistic</w:t>
            </w:r>
          </w:p>
        </w:tc>
        <w:tc>
          <w:tcPr>
            <w:tcW w:w="1400" w:type="dxa"/>
            <w:tcBorders>
              <w:top w:val="nil"/>
              <w:left w:val="nil"/>
              <w:bottom w:val="nil"/>
              <w:right w:val="nil"/>
            </w:tcBorders>
          </w:tcPr>
          <w:p w:rsidR="00B81B34" w:rsidRDefault="00B81B34">
            <w:pPr>
              <w:autoSpaceDE w:val="0"/>
              <w:autoSpaceDN w:val="0"/>
              <w:adjustRightInd w:val="0"/>
              <w:jc w:val="center"/>
            </w:pPr>
            <w:r>
              <w:rPr>
                <w:i/>
                <w:iCs/>
              </w:rPr>
              <w:t>p-value</w:t>
            </w:r>
          </w:p>
        </w:tc>
        <w:tc>
          <w:tcPr>
            <w:tcW w:w="500" w:type="dxa"/>
            <w:tcBorders>
              <w:top w:val="nil"/>
              <w:left w:val="nil"/>
              <w:bottom w:val="nil"/>
              <w:right w:val="nil"/>
            </w:tcBorders>
          </w:tcPr>
          <w:p w:rsidR="00B81B34" w:rsidRDefault="00B81B34">
            <w:pPr>
              <w:autoSpaceDE w:val="0"/>
              <w:autoSpaceDN w:val="0"/>
              <w:adjustRightInd w:val="0"/>
            </w:pP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Const</w:t>
            </w:r>
          </w:p>
        </w:tc>
        <w:tc>
          <w:tcPr>
            <w:tcW w:w="1400" w:type="dxa"/>
            <w:tcBorders>
              <w:top w:val="nil"/>
              <w:left w:val="nil"/>
              <w:bottom w:val="nil"/>
              <w:right w:val="nil"/>
            </w:tcBorders>
          </w:tcPr>
          <w:p w:rsidR="00B81B34" w:rsidRDefault="00B81B34">
            <w:pPr>
              <w:autoSpaceDE w:val="0"/>
              <w:autoSpaceDN w:val="0"/>
              <w:adjustRightInd w:val="0"/>
              <w:jc w:val="center"/>
            </w:pPr>
            <w:r>
              <w:t>4.49173</w:t>
            </w:r>
          </w:p>
        </w:tc>
        <w:tc>
          <w:tcPr>
            <w:tcW w:w="1400" w:type="dxa"/>
            <w:tcBorders>
              <w:top w:val="nil"/>
              <w:left w:val="nil"/>
              <w:bottom w:val="nil"/>
              <w:right w:val="nil"/>
            </w:tcBorders>
          </w:tcPr>
          <w:p w:rsidR="00B81B34" w:rsidRDefault="00B81B34">
            <w:pPr>
              <w:autoSpaceDE w:val="0"/>
              <w:autoSpaceDN w:val="0"/>
              <w:adjustRightInd w:val="0"/>
              <w:jc w:val="center"/>
            </w:pPr>
            <w:r>
              <w:t>0.489946</w:t>
            </w:r>
          </w:p>
        </w:tc>
        <w:tc>
          <w:tcPr>
            <w:tcW w:w="1400" w:type="dxa"/>
            <w:tcBorders>
              <w:top w:val="nil"/>
              <w:left w:val="nil"/>
              <w:bottom w:val="nil"/>
              <w:right w:val="nil"/>
            </w:tcBorders>
          </w:tcPr>
          <w:p w:rsidR="00B81B34" w:rsidRDefault="00B81B34">
            <w:pPr>
              <w:autoSpaceDE w:val="0"/>
              <w:autoSpaceDN w:val="0"/>
              <w:adjustRightInd w:val="0"/>
              <w:jc w:val="center"/>
            </w:pPr>
            <w:r>
              <w:t>9.1678</w:t>
            </w:r>
          </w:p>
        </w:tc>
        <w:tc>
          <w:tcPr>
            <w:tcW w:w="1400" w:type="dxa"/>
            <w:tcBorders>
              <w:top w:val="nil"/>
              <w:left w:val="nil"/>
              <w:bottom w:val="nil"/>
              <w:right w:val="nil"/>
            </w:tcBorders>
          </w:tcPr>
          <w:p w:rsidR="00B81B34" w:rsidRDefault="00B81B34">
            <w:pPr>
              <w:autoSpaceDE w:val="0"/>
              <w:autoSpaceDN w:val="0"/>
              <w:adjustRightInd w:val="0"/>
              <w:jc w:val="center"/>
            </w:pPr>
            <w:r>
              <w:t>&lt;0.00001</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l_realdomcoal</w:t>
            </w:r>
          </w:p>
        </w:tc>
        <w:tc>
          <w:tcPr>
            <w:tcW w:w="1400" w:type="dxa"/>
            <w:tcBorders>
              <w:top w:val="nil"/>
              <w:left w:val="nil"/>
              <w:bottom w:val="nil"/>
              <w:right w:val="nil"/>
            </w:tcBorders>
          </w:tcPr>
          <w:p w:rsidR="00B81B34" w:rsidRDefault="00B81B34">
            <w:pPr>
              <w:autoSpaceDE w:val="0"/>
              <w:autoSpaceDN w:val="0"/>
              <w:adjustRightInd w:val="0"/>
              <w:jc w:val="center"/>
            </w:pPr>
            <w:r>
              <w:t>-0.450442</w:t>
            </w:r>
          </w:p>
        </w:tc>
        <w:tc>
          <w:tcPr>
            <w:tcW w:w="1400" w:type="dxa"/>
            <w:tcBorders>
              <w:top w:val="nil"/>
              <w:left w:val="nil"/>
              <w:bottom w:val="nil"/>
              <w:right w:val="nil"/>
            </w:tcBorders>
          </w:tcPr>
          <w:p w:rsidR="00B81B34" w:rsidRDefault="00B81B34">
            <w:pPr>
              <w:autoSpaceDE w:val="0"/>
              <w:autoSpaceDN w:val="0"/>
              <w:adjustRightInd w:val="0"/>
              <w:jc w:val="center"/>
            </w:pPr>
            <w:r>
              <w:t>0.149562</w:t>
            </w:r>
          </w:p>
        </w:tc>
        <w:tc>
          <w:tcPr>
            <w:tcW w:w="1400" w:type="dxa"/>
            <w:tcBorders>
              <w:top w:val="nil"/>
              <w:left w:val="nil"/>
              <w:bottom w:val="nil"/>
              <w:right w:val="nil"/>
            </w:tcBorders>
          </w:tcPr>
          <w:p w:rsidR="00B81B34" w:rsidRDefault="00B81B34">
            <w:pPr>
              <w:autoSpaceDE w:val="0"/>
              <w:autoSpaceDN w:val="0"/>
              <w:adjustRightInd w:val="0"/>
              <w:jc w:val="center"/>
            </w:pPr>
            <w:r>
              <w:t>-3.0117</w:t>
            </w:r>
          </w:p>
        </w:tc>
        <w:tc>
          <w:tcPr>
            <w:tcW w:w="1400" w:type="dxa"/>
            <w:tcBorders>
              <w:top w:val="nil"/>
              <w:left w:val="nil"/>
              <w:bottom w:val="nil"/>
              <w:right w:val="nil"/>
            </w:tcBorders>
          </w:tcPr>
          <w:p w:rsidR="00B81B34" w:rsidRDefault="00B81B34">
            <w:pPr>
              <w:autoSpaceDE w:val="0"/>
              <w:autoSpaceDN w:val="0"/>
              <w:adjustRightInd w:val="0"/>
              <w:jc w:val="center"/>
            </w:pPr>
            <w:r>
              <w:t>0.00534</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Time</w:t>
            </w:r>
          </w:p>
        </w:tc>
        <w:tc>
          <w:tcPr>
            <w:tcW w:w="1400" w:type="dxa"/>
            <w:tcBorders>
              <w:top w:val="nil"/>
              <w:left w:val="nil"/>
              <w:bottom w:val="nil"/>
              <w:right w:val="nil"/>
            </w:tcBorders>
          </w:tcPr>
          <w:p w:rsidR="00B81B34" w:rsidRDefault="00B81B34">
            <w:pPr>
              <w:autoSpaceDE w:val="0"/>
              <w:autoSpaceDN w:val="0"/>
              <w:adjustRightInd w:val="0"/>
              <w:jc w:val="center"/>
            </w:pPr>
            <w:r>
              <w:t>0.152558</w:t>
            </w:r>
          </w:p>
        </w:tc>
        <w:tc>
          <w:tcPr>
            <w:tcW w:w="1400" w:type="dxa"/>
            <w:tcBorders>
              <w:top w:val="nil"/>
              <w:left w:val="nil"/>
              <w:bottom w:val="nil"/>
              <w:right w:val="nil"/>
            </w:tcBorders>
          </w:tcPr>
          <w:p w:rsidR="00B81B34" w:rsidRDefault="00B81B34">
            <w:pPr>
              <w:autoSpaceDE w:val="0"/>
              <w:autoSpaceDN w:val="0"/>
              <w:adjustRightInd w:val="0"/>
              <w:jc w:val="center"/>
            </w:pPr>
            <w:r>
              <w:t>0.0231527</w:t>
            </w:r>
          </w:p>
        </w:tc>
        <w:tc>
          <w:tcPr>
            <w:tcW w:w="1400" w:type="dxa"/>
            <w:tcBorders>
              <w:top w:val="nil"/>
              <w:left w:val="nil"/>
              <w:bottom w:val="nil"/>
              <w:right w:val="nil"/>
            </w:tcBorders>
          </w:tcPr>
          <w:p w:rsidR="00B81B34" w:rsidRDefault="00B81B34">
            <w:pPr>
              <w:autoSpaceDE w:val="0"/>
              <w:autoSpaceDN w:val="0"/>
              <w:adjustRightInd w:val="0"/>
              <w:jc w:val="center"/>
            </w:pPr>
            <w:r>
              <w:t>6.5892</w:t>
            </w:r>
          </w:p>
        </w:tc>
        <w:tc>
          <w:tcPr>
            <w:tcW w:w="1400" w:type="dxa"/>
            <w:tcBorders>
              <w:top w:val="nil"/>
              <w:left w:val="nil"/>
              <w:bottom w:val="nil"/>
              <w:right w:val="nil"/>
            </w:tcBorders>
          </w:tcPr>
          <w:p w:rsidR="00B81B34" w:rsidRDefault="00B81B34">
            <w:pPr>
              <w:autoSpaceDE w:val="0"/>
              <w:autoSpaceDN w:val="0"/>
              <w:adjustRightInd w:val="0"/>
              <w:jc w:val="center"/>
            </w:pPr>
            <w:r>
              <w:t>&lt;0.00001</w:t>
            </w:r>
          </w:p>
        </w:tc>
        <w:tc>
          <w:tcPr>
            <w:tcW w:w="500" w:type="dxa"/>
            <w:tcBorders>
              <w:top w:val="nil"/>
              <w:left w:val="nil"/>
              <w:bottom w:val="nil"/>
              <w:right w:val="nil"/>
            </w:tcBorders>
          </w:tcPr>
          <w:p w:rsidR="00B81B34" w:rsidRDefault="00B81B34">
            <w:pPr>
              <w:autoSpaceDE w:val="0"/>
              <w:autoSpaceDN w:val="0"/>
              <w:adjustRightInd w:val="0"/>
            </w:pPr>
            <w:r>
              <w:t>***</w:t>
            </w:r>
          </w:p>
        </w:tc>
      </w:tr>
      <w:tr w:rsidR="00B81B34">
        <w:tblPrEx>
          <w:tblCellMar>
            <w:top w:w="0" w:type="dxa"/>
            <w:bottom w:w="0" w:type="dxa"/>
          </w:tblCellMar>
        </w:tblPrEx>
        <w:trPr>
          <w:trHeight w:val="262"/>
          <w:jc w:val="center"/>
        </w:trPr>
        <w:tc>
          <w:tcPr>
            <w:tcW w:w="1930" w:type="dxa"/>
            <w:tcBorders>
              <w:top w:val="nil"/>
              <w:left w:val="nil"/>
              <w:bottom w:val="nil"/>
              <w:right w:val="nil"/>
            </w:tcBorders>
          </w:tcPr>
          <w:p w:rsidR="00B81B34" w:rsidRDefault="00B81B34">
            <w:pPr>
              <w:autoSpaceDE w:val="0"/>
              <w:autoSpaceDN w:val="0"/>
              <w:adjustRightInd w:val="0"/>
            </w:pPr>
            <w:r>
              <w:t>Timesq</w:t>
            </w:r>
          </w:p>
        </w:tc>
        <w:tc>
          <w:tcPr>
            <w:tcW w:w="1400" w:type="dxa"/>
            <w:tcBorders>
              <w:top w:val="nil"/>
              <w:left w:val="nil"/>
              <w:bottom w:val="nil"/>
              <w:right w:val="nil"/>
            </w:tcBorders>
          </w:tcPr>
          <w:p w:rsidR="00B81B34" w:rsidRDefault="00B81B34">
            <w:pPr>
              <w:autoSpaceDE w:val="0"/>
              <w:autoSpaceDN w:val="0"/>
              <w:adjustRightInd w:val="0"/>
              <w:jc w:val="center"/>
            </w:pPr>
            <w:r>
              <w:t>-0.00421243</w:t>
            </w:r>
          </w:p>
        </w:tc>
        <w:tc>
          <w:tcPr>
            <w:tcW w:w="1400" w:type="dxa"/>
            <w:tcBorders>
              <w:top w:val="nil"/>
              <w:left w:val="nil"/>
              <w:bottom w:val="nil"/>
              <w:right w:val="nil"/>
            </w:tcBorders>
          </w:tcPr>
          <w:p w:rsidR="00B81B34" w:rsidRDefault="00B81B34">
            <w:pPr>
              <w:autoSpaceDE w:val="0"/>
              <w:autoSpaceDN w:val="0"/>
              <w:adjustRightInd w:val="0"/>
              <w:jc w:val="center"/>
            </w:pPr>
            <w:r>
              <w:t>0.000558818</w:t>
            </w:r>
          </w:p>
        </w:tc>
        <w:tc>
          <w:tcPr>
            <w:tcW w:w="1400" w:type="dxa"/>
            <w:tcBorders>
              <w:top w:val="nil"/>
              <w:left w:val="nil"/>
              <w:bottom w:val="nil"/>
              <w:right w:val="nil"/>
            </w:tcBorders>
          </w:tcPr>
          <w:p w:rsidR="00B81B34" w:rsidRDefault="00B81B34">
            <w:pPr>
              <w:autoSpaceDE w:val="0"/>
              <w:autoSpaceDN w:val="0"/>
              <w:adjustRightInd w:val="0"/>
              <w:jc w:val="center"/>
            </w:pPr>
            <w:r>
              <w:t>-7.5381</w:t>
            </w:r>
          </w:p>
        </w:tc>
        <w:tc>
          <w:tcPr>
            <w:tcW w:w="1400" w:type="dxa"/>
            <w:tcBorders>
              <w:top w:val="nil"/>
              <w:left w:val="nil"/>
              <w:bottom w:val="nil"/>
              <w:right w:val="nil"/>
            </w:tcBorders>
          </w:tcPr>
          <w:p w:rsidR="00B81B34" w:rsidRDefault="00B81B34">
            <w:pPr>
              <w:autoSpaceDE w:val="0"/>
              <w:autoSpaceDN w:val="0"/>
              <w:adjustRightInd w:val="0"/>
              <w:jc w:val="center"/>
            </w:pPr>
            <w:r>
              <w:t>&lt;0.00001</w:t>
            </w:r>
          </w:p>
        </w:tc>
        <w:tc>
          <w:tcPr>
            <w:tcW w:w="500" w:type="dxa"/>
            <w:tcBorders>
              <w:top w:val="nil"/>
              <w:left w:val="nil"/>
              <w:bottom w:val="nil"/>
              <w:right w:val="nil"/>
            </w:tcBorders>
          </w:tcPr>
          <w:p w:rsidR="00B81B34" w:rsidRDefault="00B81B34">
            <w:pPr>
              <w:autoSpaceDE w:val="0"/>
              <w:autoSpaceDN w:val="0"/>
              <w:adjustRightInd w:val="0"/>
            </w:pPr>
            <w:r>
              <w:t>***</w:t>
            </w:r>
          </w:p>
        </w:tc>
      </w:tr>
    </w:tbl>
    <w:p w:rsidR="00B81B34" w:rsidRDefault="00B81B34" w:rsidP="002F335A">
      <w:pPr>
        <w:autoSpaceDE w:val="0"/>
        <w:autoSpaceDN w:val="0"/>
        <w:adjustRightInd w:val="0"/>
        <w:jc w:val="center"/>
      </w:pPr>
    </w:p>
    <w:p w:rsidR="00B81B34" w:rsidRDefault="00B81B34" w:rsidP="002F335A">
      <w:pPr>
        <w:autoSpaceDE w:val="0"/>
        <w:autoSpaceDN w:val="0"/>
        <w:adjustRightInd w:val="0"/>
      </w:pPr>
      <w:r>
        <w:t>Mean of dependent variable = 6.42552</w:t>
      </w:r>
      <w:r>
        <w:tab/>
        <w:t>Standard deviation of dep. var. = 0.276649</w:t>
      </w:r>
    </w:p>
    <w:p w:rsidR="00B81B34" w:rsidRDefault="00B81B34" w:rsidP="002F335A">
      <w:pPr>
        <w:autoSpaceDE w:val="0"/>
        <w:autoSpaceDN w:val="0"/>
        <w:adjustRightInd w:val="0"/>
      </w:pPr>
      <w:r>
        <w:t>Sum of squared residuals = 0.544391</w:t>
      </w:r>
      <w:r>
        <w:tab/>
      </w:r>
      <w:r>
        <w:tab/>
        <w:t>Standard error of residuals = 0.137011</w:t>
      </w:r>
    </w:p>
    <w:p w:rsidR="00B81B34" w:rsidRDefault="00B81B34" w:rsidP="002F335A">
      <w:pPr>
        <w:autoSpaceDE w:val="0"/>
        <w:autoSpaceDN w:val="0"/>
        <w:adjustRightInd w:val="0"/>
      </w:pPr>
      <w:r>
        <w:t>Unadjusted R</w:t>
      </w:r>
      <w:r>
        <w:rPr>
          <w:vertAlign w:val="superscript"/>
        </w:rPr>
        <w:t>2</w:t>
      </w:r>
      <w:r>
        <w:t xml:space="preserve"> = 0.777718</w:t>
      </w:r>
      <w:r>
        <w:tab/>
      </w:r>
      <w:r>
        <w:tab/>
      </w:r>
      <w:r>
        <w:tab/>
        <w:t>Adjusted R</w:t>
      </w:r>
      <w:r>
        <w:rPr>
          <w:vertAlign w:val="superscript"/>
        </w:rPr>
        <w:t>2</w:t>
      </w:r>
      <w:r>
        <w:t xml:space="preserve"> = 0.754723</w:t>
      </w:r>
    </w:p>
    <w:p w:rsidR="00B81B34" w:rsidRDefault="00B81B34" w:rsidP="002F335A">
      <w:pPr>
        <w:autoSpaceDE w:val="0"/>
        <w:autoSpaceDN w:val="0"/>
        <w:adjustRightInd w:val="0"/>
      </w:pPr>
      <w:r>
        <w:t>F-statistic (3, 29) = 33.8216 (p-value &lt; 0.00001)</w:t>
      </w:r>
    </w:p>
    <w:p w:rsidR="00B81B34" w:rsidRDefault="00B81B34" w:rsidP="002F335A">
      <w:pPr>
        <w:autoSpaceDE w:val="0"/>
        <w:autoSpaceDN w:val="0"/>
        <w:adjustRightInd w:val="0"/>
      </w:pPr>
      <w:r>
        <w:t>Durbin-Watson statistic = 1.47613</w:t>
      </w:r>
      <w:r>
        <w:tab/>
      </w:r>
      <w:r>
        <w:tab/>
        <w:t>First-order autocorrelation coeff. = 0.185097</w:t>
      </w:r>
    </w:p>
    <w:p w:rsidR="00B81B34" w:rsidRDefault="00B81B34" w:rsidP="002F335A"/>
    <w:p w:rsidR="00AF6521" w:rsidRDefault="00AF6521" w:rsidP="00AF6521">
      <w:pPr>
        <w:autoSpaceDE w:val="0"/>
        <w:autoSpaceDN w:val="0"/>
        <w:adjustRightInd w:val="0"/>
        <w:jc w:val="both"/>
      </w:pPr>
      <w:r>
        <w:lastRenderedPageBreak/>
        <w:t>The model does estimate recent domestic coal demand within acceptable confidence intervals.</w:t>
      </w:r>
    </w:p>
    <w:p w:rsidR="00B81B34" w:rsidRDefault="00B81B34" w:rsidP="002F335A"/>
    <w:p w:rsidR="00B81B34" w:rsidRDefault="00E86F4A" w:rsidP="002F335A">
      <w:r>
        <w:rPr>
          <w:noProof/>
        </w:rPr>
        <w:drawing>
          <wp:inline distT="0" distB="0" distL="0" distR="0">
            <wp:extent cx="5486400" cy="411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B81B34" w:rsidRDefault="00B81B34" w:rsidP="002F335A"/>
    <w:p w:rsidR="005D1F56" w:rsidRDefault="005D1F56" w:rsidP="005D1F56">
      <w:r>
        <w:t>There are two cointegrating vectors.</w:t>
      </w:r>
    </w:p>
    <w:p w:rsidR="0015150E" w:rsidRPr="0015150E" w:rsidRDefault="0015150E" w:rsidP="0015150E">
      <w:pPr>
        <w:autoSpaceDE w:val="0"/>
        <w:autoSpaceDN w:val="0"/>
        <w:adjustRightInd w:val="0"/>
      </w:pPr>
    </w:p>
    <w:tbl>
      <w:tblPr>
        <w:tblStyle w:val="TableGrid"/>
        <w:tblW w:w="0" w:type="auto"/>
        <w:jc w:val="center"/>
        <w:tblLook w:val="01E0"/>
      </w:tblPr>
      <w:tblGrid>
        <w:gridCol w:w="1189"/>
        <w:gridCol w:w="1621"/>
        <w:gridCol w:w="2486"/>
        <w:gridCol w:w="2376"/>
      </w:tblGrid>
      <w:tr w:rsidR="0015150E" w:rsidRPr="0015150E">
        <w:trPr>
          <w:jc w:val="center"/>
        </w:trPr>
        <w:tc>
          <w:tcPr>
            <w:tcW w:w="1189" w:type="dxa"/>
          </w:tcPr>
          <w:p w:rsidR="0015150E" w:rsidRPr="0015150E" w:rsidRDefault="00FA5C3D" w:rsidP="000E5617">
            <w:pPr>
              <w:autoSpaceDE w:val="0"/>
              <w:autoSpaceDN w:val="0"/>
              <w:adjustRightInd w:val="0"/>
            </w:pPr>
            <w:r>
              <w:t>R</w:t>
            </w:r>
            <w:r w:rsidR="0015150E" w:rsidRPr="0015150E">
              <w:t xml:space="preserve">ank </w:t>
            </w:r>
          </w:p>
        </w:tc>
        <w:tc>
          <w:tcPr>
            <w:tcW w:w="1621" w:type="dxa"/>
          </w:tcPr>
          <w:p w:rsidR="0015150E" w:rsidRPr="0015150E" w:rsidRDefault="0015150E" w:rsidP="000E5617">
            <w:pPr>
              <w:autoSpaceDE w:val="0"/>
              <w:autoSpaceDN w:val="0"/>
              <w:adjustRightInd w:val="0"/>
            </w:pPr>
            <w:r w:rsidRPr="0015150E">
              <w:t xml:space="preserve">Eigenvalue </w:t>
            </w:r>
          </w:p>
        </w:tc>
        <w:tc>
          <w:tcPr>
            <w:tcW w:w="2486" w:type="dxa"/>
          </w:tcPr>
          <w:p w:rsidR="0015150E" w:rsidRPr="0015150E" w:rsidRDefault="0015150E" w:rsidP="000E5617">
            <w:pPr>
              <w:autoSpaceDE w:val="0"/>
              <w:autoSpaceDN w:val="0"/>
              <w:adjustRightInd w:val="0"/>
            </w:pPr>
            <w:r w:rsidRPr="0015150E">
              <w:t xml:space="preserve">Trace test p-value   </w:t>
            </w:r>
          </w:p>
        </w:tc>
        <w:tc>
          <w:tcPr>
            <w:tcW w:w="2376" w:type="dxa"/>
          </w:tcPr>
          <w:p w:rsidR="0015150E" w:rsidRPr="0015150E" w:rsidRDefault="0015150E" w:rsidP="000E5617">
            <w:pPr>
              <w:autoSpaceDE w:val="0"/>
              <w:autoSpaceDN w:val="0"/>
              <w:adjustRightInd w:val="0"/>
            </w:pPr>
            <w:r w:rsidRPr="0015150E">
              <w:t>Lmax test  p-value</w:t>
            </w:r>
          </w:p>
        </w:tc>
      </w:tr>
      <w:tr w:rsidR="0015150E" w:rsidRPr="0015150E">
        <w:trPr>
          <w:jc w:val="center"/>
        </w:trPr>
        <w:tc>
          <w:tcPr>
            <w:tcW w:w="1189" w:type="dxa"/>
          </w:tcPr>
          <w:p w:rsidR="0015150E" w:rsidRPr="0015150E" w:rsidRDefault="0015150E" w:rsidP="000E5617">
            <w:pPr>
              <w:autoSpaceDE w:val="0"/>
              <w:autoSpaceDN w:val="0"/>
              <w:adjustRightInd w:val="0"/>
            </w:pPr>
            <w:r w:rsidRPr="0015150E">
              <w:t xml:space="preserve">   0   </w:t>
            </w:r>
          </w:p>
        </w:tc>
        <w:tc>
          <w:tcPr>
            <w:tcW w:w="1621" w:type="dxa"/>
          </w:tcPr>
          <w:p w:rsidR="0015150E" w:rsidRPr="0015150E" w:rsidRDefault="0015150E" w:rsidP="000E5617">
            <w:pPr>
              <w:autoSpaceDE w:val="0"/>
              <w:autoSpaceDN w:val="0"/>
              <w:adjustRightInd w:val="0"/>
            </w:pPr>
            <w:r w:rsidRPr="0015150E">
              <w:t xml:space="preserve"> 0.18723    </w:t>
            </w:r>
          </w:p>
        </w:tc>
        <w:tc>
          <w:tcPr>
            <w:tcW w:w="2486" w:type="dxa"/>
          </w:tcPr>
          <w:p w:rsidR="0015150E" w:rsidRPr="0015150E" w:rsidRDefault="0015150E" w:rsidP="000E5617">
            <w:pPr>
              <w:autoSpaceDE w:val="0"/>
              <w:autoSpaceDN w:val="0"/>
              <w:adjustRightInd w:val="0"/>
            </w:pPr>
            <w:r w:rsidRPr="0015150E">
              <w:t xml:space="preserve"> 10.782 [0.4155]     </w:t>
            </w:r>
          </w:p>
        </w:tc>
        <w:tc>
          <w:tcPr>
            <w:tcW w:w="2376" w:type="dxa"/>
          </w:tcPr>
          <w:p w:rsidR="0015150E" w:rsidRPr="0015150E" w:rsidRDefault="0015150E" w:rsidP="000E5617">
            <w:pPr>
              <w:autoSpaceDE w:val="0"/>
              <w:autoSpaceDN w:val="0"/>
              <w:adjustRightInd w:val="0"/>
            </w:pPr>
            <w:r w:rsidRPr="0015150E">
              <w:t>6.6339 [0.7529]</w:t>
            </w:r>
          </w:p>
        </w:tc>
      </w:tr>
      <w:tr w:rsidR="0015150E" w:rsidRPr="0015150E">
        <w:trPr>
          <w:jc w:val="center"/>
        </w:trPr>
        <w:tc>
          <w:tcPr>
            <w:tcW w:w="1189" w:type="dxa"/>
          </w:tcPr>
          <w:p w:rsidR="0015150E" w:rsidRPr="0015150E" w:rsidRDefault="0015150E" w:rsidP="000E5617">
            <w:pPr>
              <w:autoSpaceDE w:val="0"/>
              <w:autoSpaceDN w:val="0"/>
              <w:adjustRightInd w:val="0"/>
            </w:pPr>
            <w:r w:rsidRPr="0015150E">
              <w:t xml:space="preserve">   1    </w:t>
            </w:r>
          </w:p>
        </w:tc>
        <w:tc>
          <w:tcPr>
            <w:tcW w:w="1621" w:type="dxa"/>
          </w:tcPr>
          <w:p w:rsidR="0015150E" w:rsidRPr="0015150E" w:rsidRDefault="0015150E" w:rsidP="000E5617">
            <w:pPr>
              <w:autoSpaceDE w:val="0"/>
              <w:autoSpaceDN w:val="0"/>
              <w:adjustRightInd w:val="0"/>
            </w:pPr>
            <w:r w:rsidRPr="0015150E">
              <w:t xml:space="preserve">0.12159     </w:t>
            </w:r>
          </w:p>
        </w:tc>
        <w:tc>
          <w:tcPr>
            <w:tcW w:w="2486" w:type="dxa"/>
          </w:tcPr>
          <w:p w:rsidR="0015150E" w:rsidRPr="0015150E" w:rsidRDefault="0015150E" w:rsidP="000E5617">
            <w:pPr>
              <w:autoSpaceDE w:val="0"/>
              <w:autoSpaceDN w:val="0"/>
              <w:adjustRightInd w:val="0"/>
            </w:pPr>
            <w:r w:rsidRPr="0015150E">
              <w:t xml:space="preserve">4.1486 [0.0417]     </w:t>
            </w:r>
          </w:p>
        </w:tc>
        <w:tc>
          <w:tcPr>
            <w:tcW w:w="2376" w:type="dxa"/>
          </w:tcPr>
          <w:p w:rsidR="0015150E" w:rsidRPr="0015150E" w:rsidRDefault="0015150E" w:rsidP="000E5617">
            <w:pPr>
              <w:autoSpaceDE w:val="0"/>
              <w:autoSpaceDN w:val="0"/>
              <w:adjustRightInd w:val="0"/>
            </w:pPr>
            <w:r w:rsidRPr="0015150E">
              <w:t>4.1486 [0.0417]</w:t>
            </w:r>
          </w:p>
        </w:tc>
      </w:tr>
    </w:tbl>
    <w:p w:rsidR="0015150E" w:rsidRPr="0015150E" w:rsidRDefault="0015150E" w:rsidP="0015150E">
      <w:pPr>
        <w:autoSpaceDE w:val="0"/>
        <w:autoSpaceDN w:val="0"/>
        <w:adjustRightInd w:val="0"/>
      </w:pPr>
    </w:p>
    <w:p w:rsidR="005D1F56" w:rsidRDefault="005D1F56" w:rsidP="005D1F56">
      <w:pPr>
        <w:autoSpaceDE w:val="0"/>
        <w:autoSpaceDN w:val="0"/>
        <w:adjustRightInd w:val="0"/>
      </w:pPr>
      <w:r>
        <w:t>The price elasticity of demand is statistically significant with the right sign.</w:t>
      </w:r>
    </w:p>
    <w:p w:rsidR="0015150E" w:rsidRDefault="0015150E" w:rsidP="005D1F56">
      <w:pPr>
        <w:autoSpaceDE w:val="0"/>
        <w:autoSpaceDN w:val="0"/>
        <w:adjustRightInd w:val="0"/>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jc w:val="center"/>
            </w:pPr>
            <w:r>
              <w:rPr>
                <w:i/>
                <w:iCs/>
              </w:rPr>
              <w:t>Variable</w:t>
            </w:r>
          </w:p>
        </w:tc>
        <w:tc>
          <w:tcPr>
            <w:tcW w:w="1400" w:type="dxa"/>
            <w:tcBorders>
              <w:top w:val="nil"/>
              <w:left w:val="nil"/>
              <w:bottom w:val="nil"/>
              <w:right w:val="nil"/>
            </w:tcBorders>
          </w:tcPr>
          <w:p w:rsidR="0015150E" w:rsidRDefault="0015150E">
            <w:pPr>
              <w:autoSpaceDE w:val="0"/>
              <w:autoSpaceDN w:val="0"/>
              <w:adjustRightInd w:val="0"/>
              <w:jc w:val="center"/>
            </w:pPr>
            <w:r>
              <w:rPr>
                <w:i/>
                <w:iCs/>
              </w:rPr>
              <w:t>Coefficient</w:t>
            </w:r>
          </w:p>
        </w:tc>
        <w:tc>
          <w:tcPr>
            <w:tcW w:w="1400" w:type="dxa"/>
            <w:tcBorders>
              <w:top w:val="nil"/>
              <w:left w:val="nil"/>
              <w:bottom w:val="nil"/>
              <w:right w:val="nil"/>
            </w:tcBorders>
          </w:tcPr>
          <w:p w:rsidR="0015150E" w:rsidRDefault="0015150E">
            <w:pPr>
              <w:autoSpaceDE w:val="0"/>
              <w:autoSpaceDN w:val="0"/>
              <w:adjustRightInd w:val="0"/>
              <w:jc w:val="center"/>
            </w:pPr>
            <w:r>
              <w:rPr>
                <w:i/>
                <w:iCs/>
              </w:rPr>
              <w:t>Std. Error</w:t>
            </w:r>
          </w:p>
        </w:tc>
        <w:tc>
          <w:tcPr>
            <w:tcW w:w="1400" w:type="dxa"/>
            <w:tcBorders>
              <w:top w:val="nil"/>
              <w:left w:val="nil"/>
              <w:bottom w:val="nil"/>
              <w:right w:val="nil"/>
            </w:tcBorders>
          </w:tcPr>
          <w:p w:rsidR="0015150E" w:rsidRDefault="0015150E">
            <w:pPr>
              <w:autoSpaceDE w:val="0"/>
              <w:autoSpaceDN w:val="0"/>
              <w:adjustRightInd w:val="0"/>
              <w:jc w:val="center"/>
            </w:pPr>
            <w:r>
              <w:rPr>
                <w:i/>
                <w:iCs/>
              </w:rPr>
              <w:t>t-statistic</w:t>
            </w:r>
          </w:p>
        </w:tc>
        <w:tc>
          <w:tcPr>
            <w:tcW w:w="1400" w:type="dxa"/>
            <w:tcBorders>
              <w:top w:val="nil"/>
              <w:left w:val="nil"/>
              <w:bottom w:val="nil"/>
              <w:right w:val="nil"/>
            </w:tcBorders>
          </w:tcPr>
          <w:p w:rsidR="0015150E" w:rsidRDefault="0015150E">
            <w:pPr>
              <w:autoSpaceDE w:val="0"/>
              <w:autoSpaceDN w:val="0"/>
              <w:adjustRightInd w:val="0"/>
              <w:jc w:val="center"/>
            </w:pPr>
            <w:r>
              <w:rPr>
                <w:i/>
                <w:iCs/>
              </w:rPr>
              <w:t>p-value</w:t>
            </w:r>
          </w:p>
        </w:tc>
        <w:tc>
          <w:tcPr>
            <w:tcW w:w="500" w:type="dxa"/>
            <w:tcBorders>
              <w:top w:val="nil"/>
              <w:left w:val="nil"/>
              <w:bottom w:val="nil"/>
              <w:right w:val="nil"/>
            </w:tcBorders>
          </w:tcPr>
          <w:p w:rsidR="0015150E" w:rsidRDefault="0015150E">
            <w:pPr>
              <w:autoSpaceDE w:val="0"/>
              <w:autoSpaceDN w:val="0"/>
              <w:adjustRightInd w:val="0"/>
            </w:pPr>
          </w:p>
        </w:tc>
      </w:tr>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pPr>
            <w:r>
              <w:t>const</w:t>
            </w:r>
          </w:p>
        </w:tc>
        <w:tc>
          <w:tcPr>
            <w:tcW w:w="1400" w:type="dxa"/>
            <w:tcBorders>
              <w:top w:val="nil"/>
              <w:left w:val="nil"/>
              <w:bottom w:val="nil"/>
              <w:right w:val="nil"/>
            </w:tcBorders>
          </w:tcPr>
          <w:p w:rsidR="0015150E" w:rsidRDefault="0015150E">
            <w:pPr>
              <w:autoSpaceDE w:val="0"/>
              <w:autoSpaceDN w:val="0"/>
              <w:adjustRightInd w:val="0"/>
              <w:jc w:val="center"/>
            </w:pPr>
            <w:r>
              <w:t>3.94542</w:t>
            </w:r>
          </w:p>
        </w:tc>
        <w:tc>
          <w:tcPr>
            <w:tcW w:w="1400" w:type="dxa"/>
            <w:tcBorders>
              <w:top w:val="nil"/>
              <w:left w:val="nil"/>
              <w:bottom w:val="nil"/>
              <w:right w:val="nil"/>
            </w:tcBorders>
          </w:tcPr>
          <w:p w:rsidR="0015150E" w:rsidRDefault="0015150E">
            <w:pPr>
              <w:autoSpaceDE w:val="0"/>
              <w:autoSpaceDN w:val="0"/>
              <w:adjustRightInd w:val="0"/>
              <w:jc w:val="center"/>
            </w:pPr>
            <w:r>
              <w:t>0.988487</w:t>
            </w:r>
          </w:p>
        </w:tc>
        <w:tc>
          <w:tcPr>
            <w:tcW w:w="1400" w:type="dxa"/>
            <w:tcBorders>
              <w:top w:val="nil"/>
              <w:left w:val="nil"/>
              <w:bottom w:val="nil"/>
              <w:right w:val="nil"/>
            </w:tcBorders>
          </w:tcPr>
          <w:p w:rsidR="0015150E" w:rsidRDefault="0015150E">
            <w:pPr>
              <w:autoSpaceDE w:val="0"/>
              <w:autoSpaceDN w:val="0"/>
              <w:adjustRightInd w:val="0"/>
              <w:jc w:val="center"/>
            </w:pPr>
            <w:r>
              <w:t>3.9914</w:t>
            </w:r>
          </w:p>
        </w:tc>
        <w:tc>
          <w:tcPr>
            <w:tcW w:w="1400" w:type="dxa"/>
            <w:tcBorders>
              <w:top w:val="nil"/>
              <w:left w:val="nil"/>
              <w:bottom w:val="nil"/>
              <w:right w:val="nil"/>
            </w:tcBorders>
          </w:tcPr>
          <w:p w:rsidR="0015150E" w:rsidRDefault="0015150E">
            <w:pPr>
              <w:autoSpaceDE w:val="0"/>
              <w:autoSpaceDN w:val="0"/>
              <w:adjustRightInd w:val="0"/>
              <w:jc w:val="center"/>
            </w:pPr>
            <w:r>
              <w:t>0.00045</w:t>
            </w:r>
          </w:p>
        </w:tc>
        <w:tc>
          <w:tcPr>
            <w:tcW w:w="500" w:type="dxa"/>
            <w:tcBorders>
              <w:top w:val="nil"/>
              <w:left w:val="nil"/>
              <w:bottom w:val="nil"/>
              <w:right w:val="nil"/>
            </w:tcBorders>
          </w:tcPr>
          <w:p w:rsidR="0015150E" w:rsidRDefault="0015150E">
            <w:pPr>
              <w:autoSpaceDE w:val="0"/>
              <w:autoSpaceDN w:val="0"/>
              <w:adjustRightInd w:val="0"/>
            </w:pPr>
            <w:r>
              <w:t>***</w:t>
            </w:r>
          </w:p>
        </w:tc>
      </w:tr>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pPr>
            <w:r>
              <w:t>time</w:t>
            </w:r>
          </w:p>
        </w:tc>
        <w:tc>
          <w:tcPr>
            <w:tcW w:w="1400" w:type="dxa"/>
            <w:tcBorders>
              <w:top w:val="nil"/>
              <w:left w:val="nil"/>
              <w:bottom w:val="nil"/>
              <w:right w:val="nil"/>
            </w:tcBorders>
          </w:tcPr>
          <w:p w:rsidR="0015150E" w:rsidRDefault="0015150E">
            <w:pPr>
              <w:autoSpaceDE w:val="0"/>
              <w:autoSpaceDN w:val="0"/>
              <w:adjustRightInd w:val="0"/>
              <w:jc w:val="center"/>
            </w:pPr>
            <w:r>
              <w:t>0.153979</w:t>
            </w:r>
          </w:p>
        </w:tc>
        <w:tc>
          <w:tcPr>
            <w:tcW w:w="1400" w:type="dxa"/>
            <w:tcBorders>
              <w:top w:val="nil"/>
              <w:left w:val="nil"/>
              <w:bottom w:val="nil"/>
              <w:right w:val="nil"/>
            </w:tcBorders>
          </w:tcPr>
          <w:p w:rsidR="0015150E" w:rsidRDefault="0015150E">
            <w:pPr>
              <w:autoSpaceDE w:val="0"/>
              <w:autoSpaceDN w:val="0"/>
              <w:adjustRightInd w:val="0"/>
              <w:jc w:val="center"/>
            </w:pPr>
            <w:r>
              <w:t>0.0308183</w:t>
            </w:r>
          </w:p>
        </w:tc>
        <w:tc>
          <w:tcPr>
            <w:tcW w:w="1400" w:type="dxa"/>
            <w:tcBorders>
              <w:top w:val="nil"/>
              <w:left w:val="nil"/>
              <w:bottom w:val="nil"/>
              <w:right w:val="nil"/>
            </w:tcBorders>
          </w:tcPr>
          <w:p w:rsidR="0015150E" w:rsidRDefault="0015150E">
            <w:pPr>
              <w:autoSpaceDE w:val="0"/>
              <w:autoSpaceDN w:val="0"/>
              <w:adjustRightInd w:val="0"/>
              <w:jc w:val="center"/>
            </w:pPr>
            <w:r>
              <w:t>4.9964</w:t>
            </w:r>
          </w:p>
        </w:tc>
        <w:tc>
          <w:tcPr>
            <w:tcW w:w="1400" w:type="dxa"/>
            <w:tcBorders>
              <w:top w:val="nil"/>
              <w:left w:val="nil"/>
              <w:bottom w:val="nil"/>
              <w:right w:val="nil"/>
            </w:tcBorders>
          </w:tcPr>
          <w:p w:rsidR="0015150E" w:rsidRDefault="0015150E">
            <w:pPr>
              <w:autoSpaceDE w:val="0"/>
              <w:autoSpaceDN w:val="0"/>
              <w:adjustRightInd w:val="0"/>
              <w:jc w:val="center"/>
            </w:pPr>
            <w:r>
              <w:t>0.00003</w:t>
            </w:r>
          </w:p>
        </w:tc>
        <w:tc>
          <w:tcPr>
            <w:tcW w:w="500" w:type="dxa"/>
            <w:tcBorders>
              <w:top w:val="nil"/>
              <w:left w:val="nil"/>
              <w:bottom w:val="nil"/>
              <w:right w:val="nil"/>
            </w:tcBorders>
          </w:tcPr>
          <w:p w:rsidR="0015150E" w:rsidRDefault="0015150E">
            <w:pPr>
              <w:autoSpaceDE w:val="0"/>
              <w:autoSpaceDN w:val="0"/>
              <w:adjustRightInd w:val="0"/>
            </w:pPr>
            <w:r>
              <w:t>***</w:t>
            </w:r>
          </w:p>
        </w:tc>
      </w:tr>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pPr>
            <w:r>
              <w:t>timesq</w:t>
            </w:r>
          </w:p>
        </w:tc>
        <w:tc>
          <w:tcPr>
            <w:tcW w:w="1400" w:type="dxa"/>
            <w:tcBorders>
              <w:top w:val="nil"/>
              <w:left w:val="nil"/>
              <w:bottom w:val="nil"/>
              <w:right w:val="nil"/>
            </w:tcBorders>
          </w:tcPr>
          <w:p w:rsidR="0015150E" w:rsidRDefault="0015150E">
            <w:pPr>
              <w:autoSpaceDE w:val="0"/>
              <w:autoSpaceDN w:val="0"/>
              <w:adjustRightInd w:val="0"/>
              <w:jc w:val="center"/>
            </w:pPr>
            <w:r>
              <w:t>-0.00421663</w:t>
            </w:r>
          </w:p>
        </w:tc>
        <w:tc>
          <w:tcPr>
            <w:tcW w:w="1400" w:type="dxa"/>
            <w:tcBorders>
              <w:top w:val="nil"/>
              <w:left w:val="nil"/>
              <w:bottom w:val="nil"/>
              <w:right w:val="nil"/>
            </w:tcBorders>
          </w:tcPr>
          <w:p w:rsidR="0015150E" w:rsidRDefault="0015150E">
            <w:pPr>
              <w:autoSpaceDE w:val="0"/>
              <w:autoSpaceDN w:val="0"/>
              <w:adjustRightInd w:val="0"/>
              <w:jc w:val="center"/>
            </w:pPr>
            <w:r>
              <w:t>0.000791074</w:t>
            </w:r>
          </w:p>
        </w:tc>
        <w:tc>
          <w:tcPr>
            <w:tcW w:w="1400" w:type="dxa"/>
            <w:tcBorders>
              <w:top w:val="nil"/>
              <w:left w:val="nil"/>
              <w:bottom w:val="nil"/>
              <w:right w:val="nil"/>
            </w:tcBorders>
          </w:tcPr>
          <w:p w:rsidR="0015150E" w:rsidRDefault="0015150E">
            <w:pPr>
              <w:autoSpaceDE w:val="0"/>
              <w:autoSpaceDN w:val="0"/>
              <w:adjustRightInd w:val="0"/>
              <w:jc w:val="center"/>
            </w:pPr>
            <w:r>
              <w:t>-5.3303</w:t>
            </w:r>
          </w:p>
        </w:tc>
        <w:tc>
          <w:tcPr>
            <w:tcW w:w="1400" w:type="dxa"/>
            <w:tcBorders>
              <w:top w:val="nil"/>
              <w:left w:val="nil"/>
              <w:bottom w:val="nil"/>
              <w:right w:val="nil"/>
            </w:tcBorders>
          </w:tcPr>
          <w:p w:rsidR="0015150E" w:rsidRDefault="0015150E">
            <w:pPr>
              <w:autoSpaceDE w:val="0"/>
              <w:autoSpaceDN w:val="0"/>
              <w:adjustRightInd w:val="0"/>
              <w:jc w:val="center"/>
            </w:pPr>
            <w:r>
              <w:t>0.00001</w:t>
            </w:r>
          </w:p>
        </w:tc>
        <w:tc>
          <w:tcPr>
            <w:tcW w:w="500" w:type="dxa"/>
            <w:tcBorders>
              <w:top w:val="nil"/>
              <w:left w:val="nil"/>
              <w:bottom w:val="nil"/>
              <w:right w:val="nil"/>
            </w:tcBorders>
          </w:tcPr>
          <w:p w:rsidR="0015150E" w:rsidRDefault="0015150E">
            <w:pPr>
              <w:autoSpaceDE w:val="0"/>
              <w:autoSpaceDN w:val="0"/>
              <w:adjustRightInd w:val="0"/>
            </w:pPr>
            <w:r>
              <w:t>***</w:t>
            </w:r>
          </w:p>
        </w:tc>
      </w:tr>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pPr>
            <w:r>
              <w:t>l_realdomcoal</w:t>
            </w:r>
          </w:p>
        </w:tc>
        <w:tc>
          <w:tcPr>
            <w:tcW w:w="1400" w:type="dxa"/>
            <w:tcBorders>
              <w:top w:val="nil"/>
              <w:left w:val="nil"/>
              <w:bottom w:val="nil"/>
              <w:right w:val="nil"/>
            </w:tcBorders>
          </w:tcPr>
          <w:p w:rsidR="0015150E" w:rsidRDefault="0015150E">
            <w:pPr>
              <w:autoSpaceDE w:val="0"/>
              <w:autoSpaceDN w:val="0"/>
              <w:adjustRightInd w:val="0"/>
              <w:jc w:val="center"/>
            </w:pPr>
            <w:r>
              <w:t>-0.382289</w:t>
            </w:r>
          </w:p>
        </w:tc>
        <w:tc>
          <w:tcPr>
            <w:tcW w:w="1400" w:type="dxa"/>
            <w:tcBorders>
              <w:top w:val="nil"/>
              <w:left w:val="nil"/>
              <w:bottom w:val="nil"/>
              <w:right w:val="nil"/>
            </w:tcBorders>
          </w:tcPr>
          <w:p w:rsidR="0015150E" w:rsidRDefault="0015150E">
            <w:pPr>
              <w:autoSpaceDE w:val="0"/>
              <w:autoSpaceDN w:val="0"/>
              <w:adjustRightInd w:val="0"/>
              <w:jc w:val="center"/>
            </w:pPr>
            <w:r>
              <w:t>0.201585</w:t>
            </w:r>
          </w:p>
        </w:tc>
        <w:tc>
          <w:tcPr>
            <w:tcW w:w="1400" w:type="dxa"/>
            <w:tcBorders>
              <w:top w:val="nil"/>
              <w:left w:val="nil"/>
              <w:bottom w:val="nil"/>
              <w:right w:val="nil"/>
            </w:tcBorders>
          </w:tcPr>
          <w:p w:rsidR="0015150E" w:rsidRDefault="0015150E">
            <w:pPr>
              <w:autoSpaceDE w:val="0"/>
              <w:autoSpaceDN w:val="0"/>
              <w:adjustRightInd w:val="0"/>
              <w:jc w:val="center"/>
            </w:pPr>
            <w:r>
              <w:t>-1.8964</w:t>
            </w:r>
          </w:p>
        </w:tc>
        <w:tc>
          <w:tcPr>
            <w:tcW w:w="1400" w:type="dxa"/>
            <w:tcBorders>
              <w:top w:val="nil"/>
              <w:left w:val="nil"/>
              <w:bottom w:val="nil"/>
              <w:right w:val="nil"/>
            </w:tcBorders>
          </w:tcPr>
          <w:p w:rsidR="0015150E" w:rsidRDefault="0015150E">
            <w:pPr>
              <w:autoSpaceDE w:val="0"/>
              <w:autoSpaceDN w:val="0"/>
              <w:adjustRightInd w:val="0"/>
              <w:jc w:val="center"/>
            </w:pPr>
            <w:r>
              <w:t>0.06865</w:t>
            </w:r>
          </w:p>
        </w:tc>
        <w:tc>
          <w:tcPr>
            <w:tcW w:w="500" w:type="dxa"/>
            <w:tcBorders>
              <w:top w:val="nil"/>
              <w:left w:val="nil"/>
              <w:bottom w:val="nil"/>
              <w:right w:val="nil"/>
            </w:tcBorders>
          </w:tcPr>
          <w:p w:rsidR="0015150E" w:rsidRDefault="0015150E">
            <w:pPr>
              <w:autoSpaceDE w:val="0"/>
              <w:autoSpaceDN w:val="0"/>
              <w:adjustRightInd w:val="0"/>
            </w:pPr>
            <w:r>
              <w:t>*</w:t>
            </w:r>
          </w:p>
        </w:tc>
      </w:tr>
      <w:tr w:rsidR="0015150E">
        <w:tblPrEx>
          <w:tblCellMar>
            <w:top w:w="0" w:type="dxa"/>
            <w:bottom w:w="0" w:type="dxa"/>
          </w:tblCellMar>
        </w:tblPrEx>
        <w:trPr>
          <w:trHeight w:val="262"/>
          <w:jc w:val="center"/>
        </w:trPr>
        <w:tc>
          <w:tcPr>
            <w:tcW w:w="1930" w:type="dxa"/>
            <w:tcBorders>
              <w:top w:val="nil"/>
              <w:left w:val="nil"/>
              <w:bottom w:val="nil"/>
              <w:right w:val="nil"/>
            </w:tcBorders>
          </w:tcPr>
          <w:p w:rsidR="0015150E" w:rsidRDefault="0015150E">
            <w:pPr>
              <w:autoSpaceDE w:val="0"/>
              <w:autoSpaceDN w:val="0"/>
              <w:adjustRightInd w:val="0"/>
            </w:pPr>
            <w:r>
              <w:t>EC1f</w:t>
            </w:r>
          </w:p>
        </w:tc>
        <w:tc>
          <w:tcPr>
            <w:tcW w:w="1400" w:type="dxa"/>
            <w:tcBorders>
              <w:top w:val="nil"/>
              <w:left w:val="nil"/>
              <w:bottom w:val="nil"/>
              <w:right w:val="nil"/>
            </w:tcBorders>
          </w:tcPr>
          <w:p w:rsidR="0015150E" w:rsidRDefault="0015150E">
            <w:pPr>
              <w:autoSpaceDE w:val="0"/>
              <w:autoSpaceDN w:val="0"/>
              <w:adjustRightInd w:val="0"/>
              <w:jc w:val="center"/>
            </w:pPr>
            <w:r>
              <w:t>0.0866481</w:t>
            </w:r>
          </w:p>
        </w:tc>
        <w:tc>
          <w:tcPr>
            <w:tcW w:w="1400" w:type="dxa"/>
            <w:tcBorders>
              <w:top w:val="nil"/>
              <w:left w:val="nil"/>
              <w:bottom w:val="nil"/>
              <w:right w:val="nil"/>
            </w:tcBorders>
          </w:tcPr>
          <w:p w:rsidR="0015150E" w:rsidRDefault="0015150E">
            <w:pPr>
              <w:autoSpaceDE w:val="0"/>
              <w:autoSpaceDN w:val="0"/>
              <w:adjustRightInd w:val="0"/>
              <w:jc w:val="center"/>
            </w:pPr>
            <w:r>
              <w:t>0.17526</w:t>
            </w:r>
          </w:p>
        </w:tc>
        <w:tc>
          <w:tcPr>
            <w:tcW w:w="1400" w:type="dxa"/>
            <w:tcBorders>
              <w:top w:val="nil"/>
              <w:left w:val="nil"/>
              <w:bottom w:val="nil"/>
              <w:right w:val="nil"/>
            </w:tcBorders>
          </w:tcPr>
          <w:p w:rsidR="0015150E" w:rsidRDefault="0015150E">
            <w:pPr>
              <w:autoSpaceDE w:val="0"/>
              <w:autoSpaceDN w:val="0"/>
              <w:adjustRightInd w:val="0"/>
              <w:jc w:val="center"/>
            </w:pPr>
            <w:r>
              <w:t>0.4944</w:t>
            </w:r>
          </w:p>
        </w:tc>
        <w:tc>
          <w:tcPr>
            <w:tcW w:w="1400" w:type="dxa"/>
            <w:tcBorders>
              <w:top w:val="nil"/>
              <w:left w:val="nil"/>
              <w:bottom w:val="nil"/>
              <w:right w:val="nil"/>
            </w:tcBorders>
          </w:tcPr>
          <w:p w:rsidR="0015150E" w:rsidRDefault="0015150E">
            <w:pPr>
              <w:autoSpaceDE w:val="0"/>
              <w:autoSpaceDN w:val="0"/>
              <w:adjustRightInd w:val="0"/>
              <w:jc w:val="center"/>
            </w:pPr>
            <w:r>
              <w:t>0.62502</w:t>
            </w:r>
          </w:p>
        </w:tc>
        <w:tc>
          <w:tcPr>
            <w:tcW w:w="500" w:type="dxa"/>
            <w:tcBorders>
              <w:top w:val="nil"/>
              <w:left w:val="nil"/>
              <w:bottom w:val="nil"/>
              <w:right w:val="nil"/>
            </w:tcBorders>
          </w:tcPr>
          <w:p w:rsidR="0015150E" w:rsidRDefault="0015150E">
            <w:pPr>
              <w:autoSpaceDE w:val="0"/>
              <w:autoSpaceDN w:val="0"/>
              <w:adjustRightInd w:val="0"/>
            </w:pPr>
          </w:p>
        </w:tc>
      </w:tr>
    </w:tbl>
    <w:p w:rsidR="0015150E" w:rsidRDefault="0015150E" w:rsidP="0015150E">
      <w:pPr>
        <w:autoSpaceDE w:val="0"/>
        <w:autoSpaceDN w:val="0"/>
        <w:adjustRightInd w:val="0"/>
        <w:jc w:val="center"/>
      </w:pPr>
    </w:p>
    <w:p w:rsidR="0015150E" w:rsidRDefault="0015150E" w:rsidP="0015150E">
      <w:pPr>
        <w:autoSpaceDE w:val="0"/>
        <w:autoSpaceDN w:val="0"/>
        <w:adjustRightInd w:val="0"/>
      </w:pPr>
      <w:r>
        <w:t>Mean</w:t>
      </w:r>
      <w:r w:rsidR="007C1296">
        <w:t xml:space="preserve"> of dependent variable = 6.4291</w:t>
      </w:r>
      <w:r>
        <w:tab/>
        <w:t>Standard deviation of dep. var. = 0.280299</w:t>
      </w:r>
    </w:p>
    <w:p w:rsidR="0015150E" w:rsidRDefault="0015150E" w:rsidP="0015150E">
      <w:pPr>
        <w:autoSpaceDE w:val="0"/>
        <w:autoSpaceDN w:val="0"/>
        <w:adjustRightInd w:val="0"/>
      </w:pPr>
      <w:r>
        <w:t xml:space="preserve">Sum </w:t>
      </w:r>
      <w:r w:rsidR="007C1296">
        <w:t>of squared residuals = 0.438112</w:t>
      </w:r>
      <w:r w:rsidR="007C1296">
        <w:tab/>
      </w:r>
      <w:r>
        <w:tab/>
        <w:t>Standard error of residuals = 0.127383</w:t>
      </w:r>
    </w:p>
    <w:p w:rsidR="0015150E" w:rsidRDefault="0015150E" w:rsidP="0015150E">
      <w:pPr>
        <w:autoSpaceDE w:val="0"/>
        <w:autoSpaceDN w:val="0"/>
        <w:adjustRightInd w:val="0"/>
      </w:pPr>
      <w:r>
        <w:t>Unadjusted R</w:t>
      </w:r>
      <w:r>
        <w:rPr>
          <w:vertAlign w:val="superscript"/>
        </w:rPr>
        <w:t>2</w:t>
      </w:r>
      <w:r w:rsidR="007C1296">
        <w:t xml:space="preserve"> = 0.820121</w:t>
      </w:r>
      <w:r w:rsidR="007C1296">
        <w:tab/>
      </w:r>
      <w:r w:rsidR="007C1296">
        <w:tab/>
      </w:r>
      <w:r>
        <w:tab/>
        <w:t>Adjusted R</w:t>
      </w:r>
      <w:r>
        <w:rPr>
          <w:vertAlign w:val="superscript"/>
        </w:rPr>
        <w:t>2</w:t>
      </w:r>
      <w:r>
        <w:t xml:space="preserve"> = 0.793473</w:t>
      </w:r>
    </w:p>
    <w:p w:rsidR="0015150E" w:rsidRDefault="0015150E" w:rsidP="0015150E">
      <w:pPr>
        <w:autoSpaceDE w:val="0"/>
        <w:autoSpaceDN w:val="0"/>
        <w:adjustRightInd w:val="0"/>
      </w:pPr>
      <w:r>
        <w:t>F-statistic (4, 27) = 30.7753 (p-value &lt; 0.00001)</w:t>
      </w:r>
    </w:p>
    <w:p w:rsidR="0015150E" w:rsidRDefault="0015150E" w:rsidP="0015150E">
      <w:pPr>
        <w:autoSpaceDE w:val="0"/>
        <w:autoSpaceDN w:val="0"/>
        <w:adjustRightInd w:val="0"/>
      </w:pPr>
      <w:r>
        <w:t>Du</w:t>
      </w:r>
      <w:r w:rsidR="007C1296">
        <w:t>rbin-Watson statistic = 1.94578</w:t>
      </w:r>
      <w:r w:rsidR="007C1296">
        <w:tab/>
      </w:r>
      <w:r>
        <w:tab/>
        <w:t>First-order autocorrelation coeff. = -0.0477902</w:t>
      </w:r>
    </w:p>
    <w:p w:rsidR="00CF148B" w:rsidRDefault="0085766E" w:rsidP="00F46AD1">
      <w:pPr>
        <w:autoSpaceDE w:val="0"/>
        <w:autoSpaceDN w:val="0"/>
        <w:adjustRightInd w:val="0"/>
        <w:jc w:val="center"/>
        <w:rPr>
          <w:b/>
          <w:sz w:val="40"/>
        </w:rPr>
      </w:pPr>
      <w:r>
        <w:br w:type="page"/>
      </w:r>
      <w:r w:rsidR="00282C7A" w:rsidRPr="00282C7A">
        <w:rPr>
          <w:b/>
          <w:sz w:val="40"/>
        </w:rPr>
        <w:lastRenderedPageBreak/>
        <w:t>Gas</w:t>
      </w:r>
    </w:p>
    <w:p w:rsidR="00282C7A" w:rsidRDefault="00282C7A" w:rsidP="00F44C32">
      <w:pPr>
        <w:autoSpaceDE w:val="0"/>
        <w:autoSpaceDN w:val="0"/>
        <w:adjustRightInd w:val="0"/>
      </w:pPr>
    </w:p>
    <w:p w:rsidR="00F44C32" w:rsidRPr="001141A4" w:rsidRDefault="00F44C32" w:rsidP="00F44C32">
      <w:pPr>
        <w:pStyle w:val="Heading3"/>
      </w:pPr>
      <w:bookmarkStart w:id="33" w:name="_Toc187124670"/>
      <w:r>
        <w:t>Non-</w:t>
      </w:r>
      <w:r w:rsidRPr="003141B3">
        <w:t xml:space="preserve">Domestic </w:t>
      </w:r>
      <w:r>
        <w:t xml:space="preserve">Gas </w:t>
      </w:r>
      <w:r w:rsidRPr="003141B3">
        <w:t>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33"/>
    </w:p>
    <w:p w:rsidR="00F44C32" w:rsidRDefault="00F44C32" w:rsidP="00F44C32">
      <w:pPr>
        <w:autoSpaceDE w:val="0"/>
        <w:autoSpaceDN w:val="0"/>
        <w:adjustRightInd w:val="0"/>
      </w:pPr>
    </w:p>
    <w:p w:rsidR="00F44C32" w:rsidRPr="00073AE0" w:rsidRDefault="00F44C32" w:rsidP="00F44C32">
      <w:pPr>
        <w:autoSpaceDE w:val="0"/>
        <w:autoSpaceDN w:val="0"/>
        <w:adjustRightInd w:val="0"/>
        <w:jc w:val="both"/>
      </w:pPr>
      <w:r w:rsidRPr="00073AE0">
        <w:t xml:space="preserve">An Initial Model was estimated for </w:t>
      </w:r>
      <w:r w:rsidRPr="002E12B0">
        <w:t>domestic</w:t>
      </w:r>
      <w:r>
        <w:rPr>
          <w:b/>
        </w:rPr>
        <w:t xml:space="preserve"> </w:t>
      </w:r>
      <w:r>
        <w:t xml:space="preserve">gas </w:t>
      </w:r>
      <w:r w:rsidRPr="00073AE0">
        <w:t xml:space="preserve">demand as a function of </w:t>
      </w:r>
      <w:r>
        <w:t>real income, the real price of electricity and substitutes and dummy variables for the key years where structural breaks might occur.</w:t>
      </w:r>
    </w:p>
    <w:p w:rsidR="00F44C32" w:rsidRDefault="00F44C32" w:rsidP="00F44C32">
      <w:pPr>
        <w:autoSpaceDE w:val="0"/>
        <w:autoSpaceDN w:val="0"/>
        <w:adjustRightInd w:val="0"/>
        <w:jc w:val="center"/>
      </w:pPr>
    </w:p>
    <w:p w:rsidR="00F44C32" w:rsidRDefault="00F44C32" w:rsidP="00F44C32">
      <w:pPr>
        <w:autoSpaceDE w:val="0"/>
        <w:autoSpaceDN w:val="0"/>
        <w:adjustRightInd w:val="0"/>
        <w:jc w:val="both"/>
      </w:pPr>
      <w:r>
        <w:t>The use of lagged variables of the dependent and independent variables is used to correct for the 4</w:t>
      </w:r>
      <w:r w:rsidRPr="003673C9">
        <w:rPr>
          <w:vertAlign w:val="superscript"/>
        </w:rPr>
        <w:t>th</w:t>
      </w:r>
      <w:r>
        <w:t xml:space="preserve"> order autocorrelation common with quarterly data.</w:t>
      </w:r>
    </w:p>
    <w:p w:rsidR="00F44C32" w:rsidRDefault="00F44C32" w:rsidP="00F44C32">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jc w:val="center"/>
            </w:pPr>
            <w:r>
              <w:rPr>
                <w:i/>
                <w:iCs/>
              </w:rPr>
              <w:t>Variable</w:t>
            </w:r>
          </w:p>
        </w:tc>
        <w:tc>
          <w:tcPr>
            <w:tcW w:w="1400" w:type="dxa"/>
            <w:tcBorders>
              <w:top w:val="nil"/>
              <w:left w:val="nil"/>
              <w:bottom w:val="nil"/>
              <w:right w:val="nil"/>
            </w:tcBorders>
          </w:tcPr>
          <w:p w:rsidR="00641899" w:rsidRDefault="00641899">
            <w:pPr>
              <w:autoSpaceDE w:val="0"/>
              <w:autoSpaceDN w:val="0"/>
              <w:adjustRightInd w:val="0"/>
              <w:jc w:val="center"/>
            </w:pPr>
            <w:r>
              <w:rPr>
                <w:i/>
                <w:iCs/>
              </w:rPr>
              <w:t>Coefficient</w:t>
            </w:r>
          </w:p>
        </w:tc>
        <w:tc>
          <w:tcPr>
            <w:tcW w:w="1400" w:type="dxa"/>
            <w:tcBorders>
              <w:top w:val="nil"/>
              <w:left w:val="nil"/>
              <w:bottom w:val="nil"/>
              <w:right w:val="nil"/>
            </w:tcBorders>
          </w:tcPr>
          <w:p w:rsidR="00641899" w:rsidRDefault="00641899">
            <w:pPr>
              <w:autoSpaceDE w:val="0"/>
              <w:autoSpaceDN w:val="0"/>
              <w:adjustRightInd w:val="0"/>
              <w:jc w:val="center"/>
            </w:pPr>
            <w:r>
              <w:rPr>
                <w:i/>
                <w:iCs/>
              </w:rPr>
              <w:t>Std. Error</w:t>
            </w:r>
          </w:p>
        </w:tc>
        <w:tc>
          <w:tcPr>
            <w:tcW w:w="1400" w:type="dxa"/>
            <w:tcBorders>
              <w:top w:val="nil"/>
              <w:left w:val="nil"/>
              <w:bottom w:val="nil"/>
              <w:right w:val="nil"/>
            </w:tcBorders>
          </w:tcPr>
          <w:p w:rsidR="00641899" w:rsidRDefault="00641899">
            <w:pPr>
              <w:autoSpaceDE w:val="0"/>
              <w:autoSpaceDN w:val="0"/>
              <w:adjustRightInd w:val="0"/>
              <w:jc w:val="center"/>
            </w:pPr>
            <w:r>
              <w:rPr>
                <w:i/>
                <w:iCs/>
              </w:rPr>
              <w:t>t-statistic</w:t>
            </w:r>
          </w:p>
        </w:tc>
        <w:tc>
          <w:tcPr>
            <w:tcW w:w="1400" w:type="dxa"/>
            <w:tcBorders>
              <w:top w:val="nil"/>
              <w:left w:val="nil"/>
              <w:bottom w:val="nil"/>
              <w:right w:val="nil"/>
            </w:tcBorders>
          </w:tcPr>
          <w:p w:rsidR="00641899" w:rsidRDefault="00641899">
            <w:pPr>
              <w:autoSpaceDE w:val="0"/>
              <w:autoSpaceDN w:val="0"/>
              <w:adjustRightInd w:val="0"/>
              <w:jc w:val="center"/>
            </w:pPr>
            <w:r>
              <w:rPr>
                <w:i/>
                <w:iCs/>
              </w:rPr>
              <w:t>p-value</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Const</w:t>
            </w:r>
          </w:p>
        </w:tc>
        <w:tc>
          <w:tcPr>
            <w:tcW w:w="1400" w:type="dxa"/>
            <w:tcBorders>
              <w:top w:val="nil"/>
              <w:left w:val="nil"/>
              <w:bottom w:val="nil"/>
              <w:right w:val="nil"/>
            </w:tcBorders>
          </w:tcPr>
          <w:p w:rsidR="00641899" w:rsidRDefault="00641899">
            <w:pPr>
              <w:autoSpaceDE w:val="0"/>
              <w:autoSpaceDN w:val="0"/>
              <w:adjustRightInd w:val="0"/>
              <w:jc w:val="center"/>
            </w:pPr>
            <w:r>
              <w:t>51.6205</w:t>
            </w:r>
          </w:p>
        </w:tc>
        <w:tc>
          <w:tcPr>
            <w:tcW w:w="1400" w:type="dxa"/>
            <w:tcBorders>
              <w:top w:val="nil"/>
              <w:left w:val="nil"/>
              <w:bottom w:val="nil"/>
              <w:right w:val="nil"/>
            </w:tcBorders>
          </w:tcPr>
          <w:p w:rsidR="00641899" w:rsidRDefault="00641899">
            <w:pPr>
              <w:autoSpaceDE w:val="0"/>
              <w:autoSpaceDN w:val="0"/>
              <w:adjustRightInd w:val="0"/>
              <w:jc w:val="center"/>
            </w:pPr>
            <w:r>
              <w:t>34.5903</w:t>
            </w:r>
          </w:p>
        </w:tc>
        <w:tc>
          <w:tcPr>
            <w:tcW w:w="1400" w:type="dxa"/>
            <w:tcBorders>
              <w:top w:val="nil"/>
              <w:left w:val="nil"/>
              <w:bottom w:val="nil"/>
              <w:right w:val="nil"/>
            </w:tcBorders>
          </w:tcPr>
          <w:p w:rsidR="00641899" w:rsidRDefault="00641899">
            <w:pPr>
              <w:autoSpaceDE w:val="0"/>
              <w:autoSpaceDN w:val="0"/>
              <w:adjustRightInd w:val="0"/>
              <w:jc w:val="center"/>
            </w:pPr>
            <w:r>
              <w:t>1.4923</w:t>
            </w:r>
          </w:p>
        </w:tc>
        <w:tc>
          <w:tcPr>
            <w:tcW w:w="1400" w:type="dxa"/>
            <w:tcBorders>
              <w:top w:val="nil"/>
              <w:left w:val="nil"/>
              <w:bottom w:val="nil"/>
              <w:right w:val="nil"/>
            </w:tcBorders>
          </w:tcPr>
          <w:p w:rsidR="00641899" w:rsidRDefault="00641899">
            <w:pPr>
              <w:autoSpaceDE w:val="0"/>
              <w:autoSpaceDN w:val="0"/>
              <w:adjustRightInd w:val="0"/>
              <w:jc w:val="center"/>
            </w:pPr>
            <w:r>
              <w:t>0.16647</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l_realpcontra</w:t>
            </w:r>
          </w:p>
        </w:tc>
        <w:tc>
          <w:tcPr>
            <w:tcW w:w="1400" w:type="dxa"/>
            <w:tcBorders>
              <w:top w:val="nil"/>
              <w:left w:val="nil"/>
              <w:bottom w:val="nil"/>
              <w:right w:val="nil"/>
            </w:tcBorders>
          </w:tcPr>
          <w:p w:rsidR="00641899" w:rsidRDefault="00641899">
            <w:pPr>
              <w:autoSpaceDE w:val="0"/>
              <w:autoSpaceDN w:val="0"/>
              <w:adjustRightInd w:val="0"/>
              <w:jc w:val="center"/>
            </w:pPr>
            <w:r>
              <w:t>-0.0264764</w:t>
            </w:r>
          </w:p>
        </w:tc>
        <w:tc>
          <w:tcPr>
            <w:tcW w:w="1400" w:type="dxa"/>
            <w:tcBorders>
              <w:top w:val="nil"/>
              <w:left w:val="nil"/>
              <w:bottom w:val="nil"/>
              <w:right w:val="nil"/>
            </w:tcBorders>
          </w:tcPr>
          <w:p w:rsidR="00641899" w:rsidRDefault="00641899">
            <w:pPr>
              <w:autoSpaceDE w:val="0"/>
              <w:autoSpaceDN w:val="0"/>
              <w:adjustRightInd w:val="0"/>
              <w:jc w:val="center"/>
            </w:pPr>
            <w:r>
              <w:t>0.0739772</w:t>
            </w:r>
          </w:p>
        </w:tc>
        <w:tc>
          <w:tcPr>
            <w:tcW w:w="1400" w:type="dxa"/>
            <w:tcBorders>
              <w:top w:val="nil"/>
              <w:left w:val="nil"/>
              <w:bottom w:val="nil"/>
              <w:right w:val="nil"/>
            </w:tcBorders>
          </w:tcPr>
          <w:p w:rsidR="00641899" w:rsidRDefault="00641899">
            <w:pPr>
              <w:autoSpaceDE w:val="0"/>
              <w:autoSpaceDN w:val="0"/>
              <w:adjustRightInd w:val="0"/>
              <w:jc w:val="center"/>
            </w:pPr>
            <w:r>
              <w:t>-0.3579</w:t>
            </w:r>
          </w:p>
        </w:tc>
        <w:tc>
          <w:tcPr>
            <w:tcW w:w="1400" w:type="dxa"/>
            <w:tcBorders>
              <w:top w:val="nil"/>
              <w:left w:val="nil"/>
              <w:bottom w:val="nil"/>
              <w:right w:val="nil"/>
            </w:tcBorders>
          </w:tcPr>
          <w:p w:rsidR="00641899" w:rsidRDefault="00641899">
            <w:pPr>
              <w:autoSpaceDE w:val="0"/>
              <w:autoSpaceDN w:val="0"/>
              <w:adjustRightInd w:val="0"/>
              <w:jc w:val="center"/>
            </w:pPr>
            <w:r>
              <w:t>0.72786</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l_realpcont_1</w:t>
            </w:r>
          </w:p>
        </w:tc>
        <w:tc>
          <w:tcPr>
            <w:tcW w:w="1400" w:type="dxa"/>
            <w:tcBorders>
              <w:top w:val="nil"/>
              <w:left w:val="nil"/>
              <w:bottom w:val="nil"/>
              <w:right w:val="nil"/>
            </w:tcBorders>
          </w:tcPr>
          <w:p w:rsidR="00641899" w:rsidRDefault="00641899">
            <w:pPr>
              <w:autoSpaceDE w:val="0"/>
              <w:autoSpaceDN w:val="0"/>
              <w:adjustRightInd w:val="0"/>
              <w:jc w:val="center"/>
            </w:pPr>
            <w:r>
              <w:t>0.0823316</w:t>
            </w:r>
          </w:p>
        </w:tc>
        <w:tc>
          <w:tcPr>
            <w:tcW w:w="1400" w:type="dxa"/>
            <w:tcBorders>
              <w:top w:val="nil"/>
              <w:left w:val="nil"/>
              <w:bottom w:val="nil"/>
              <w:right w:val="nil"/>
            </w:tcBorders>
          </w:tcPr>
          <w:p w:rsidR="00641899" w:rsidRDefault="00641899">
            <w:pPr>
              <w:autoSpaceDE w:val="0"/>
              <w:autoSpaceDN w:val="0"/>
              <w:adjustRightInd w:val="0"/>
              <w:jc w:val="center"/>
            </w:pPr>
            <w:r>
              <w:t>0.0623556</w:t>
            </w:r>
          </w:p>
        </w:tc>
        <w:tc>
          <w:tcPr>
            <w:tcW w:w="1400" w:type="dxa"/>
            <w:tcBorders>
              <w:top w:val="nil"/>
              <w:left w:val="nil"/>
              <w:bottom w:val="nil"/>
              <w:right w:val="nil"/>
            </w:tcBorders>
          </w:tcPr>
          <w:p w:rsidR="00641899" w:rsidRDefault="00641899">
            <w:pPr>
              <w:autoSpaceDE w:val="0"/>
              <w:autoSpaceDN w:val="0"/>
              <w:adjustRightInd w:val="0"/>
              <w:jc w:val="center"/>
            </w:pPr>
            <w:r>
              <w:t>1.3204</w:t>
            </w:r>
          </w:p>
        </w:tc>
        <w:tc>
          <w:tcPr>
            <w:tcW w:w="1400" w:type="dxa"/>
            <w:tcBorders>
              <w:top w:val="nil"/>
              <w:left w:val="nil"/>
              <w:bottom w:val="nil"/>
              <w:right w:val="nil"/>
            </w:tcBorders>
          </w:tcPr>
          <w:p w:rsidR="00641899" w:rsidRDefault="00641899">
            <w:pPr>
              <w:autoSpaceDE w:val="0"/>
              <w:autoSpaceDN w:val="0"/>
              <w:adjustRightInd w:val="0"/>
              <w:jc w:val="center"/>
            </w:pPr>
            <w:r>
              <w:t>0.21614</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l_realpcont_2</w:t>
            </w:r>
          </w:p>
        </w:tc>
        <w:tc>
          <w:tcPr>
            <w:tcW w:w="1400" w:type="dxa"/>
            <w:tcBorders>
              <w:top w:val="nil"/>
              <w:left w:val="nil"/>
              <w:bottom w:val="nil"/>
              <w:right w:val="nil"/>
            </w:tcBorders>
          </w:tcPr>
          <w:p w:rsidR="00641899" w:rsidRDefault="00641899">
            <w:pPr>
              <w:autoSpaceDE w:val="0"/>
              <w:autoSpaceDN w:val="0"/>
              <w:adjustRightInd w:val="0"/>
              <w:jc w:val="center"/>
            </w:pPr>
            <w:r>
              <w:t>-0.0579537</w:t>
            </w:r>
          </w:p>
        </w:tc>
        <w:tc>
          <w:tcPr>
            <w:tcW w:w="1400" w:type="dxa"/>
            <w:tcBorders>
              <w:top w:val="nil"/>
              <w:left w:val="nil"/>
              <w:bottom w:val="nil"/>
              <w:right w:val="nil"/>
            </w:tcBorders>
          </w:tcPr>
          <w:p w:rsidR="00641899" w:rsidRDefault="00641899">
            <w:pPr>
              <w:autoSpaceDE w:val="0"/>
              <w:autoSpaceDN w:val="0"/>
              <w:adjustRightInd w:val="0"/>
              <w:jc w:val="center"/>
            </w:pPr>
            <w:r>
              <w:t>0.067631</w:t>
            </w:r>
          </w:p>
        </w:tc>
        <w:tc>
          <w:tcPr>
            <w:tcW w:w="1400" w:type="dxa"/>
            <w:tcBorders>
              <w:top w:val="nil"/>
              <w:left w:val="nil"/>
              <w:bottom w:val="nil"/>
              <w:right w:val="nil"/>
            </w:tcBorders>
          </w:tcPr>
          <w:p w:rsidR="00641899" w:rsidRDefault="00641899">
            <w:pPr>
              <w:autoSpaceDE w:val="0"/>
              <w:autoSpaceDN w:val="0"/>
              <w:adjustRightInd w:val="0"/>
              <w:jc w:val="center"/>
            </w:pPr>
            <w:r>
              <w:t>-0.8569</w:t>
            </w:r>
          </w:p>
        </w:tc>
        <w:tc>
          <w:tcPr>
            <w:tcW w:w="1400" w:type="dxa"/>
            <w:tcBorders>
              <w:top w:val="nil"/>
              <w:left w:val="nil"/>
              <w:bottom w:val="nil"/>
              <w:right w:val="nil"/>
            </w:tcBorders>
          </w:tcPr>
          <w:p w:rsidR="00641899" w:rsidRDefault="00641899">
            <w:pPr>
              <w:autoSpaceDE w:val="0"/>
              <w:autoSpaceDN w:val="0"/>
              <w:adjustRightInd w:val="0"/>
              <w:jc w:val="center"/>
            </w:pPr>
            <w:r>
              <w:t>0.41156</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l_realpcont_3</w:t>
            </w:r>
          </w:p>
        </w:tc>
        <w:tc>
          <w:tcPr>
            <w:tcW w:w="1400" w:type="dxa"/>
            <w:tcBorders>
              <w:top w:val="nil"/>
              <w:left w:val="nil"/>
              <w:bottom w:val="nil"/>
              <w:right w:val="nil"/>
            </w:tcBorders>
          </w:tcPr>
          <w:p w:rsidR="00641899" w:rsidRDefault="00641899">
            <w:pPr>
              <w:autoSpaceDE w:val="0"/>
              <w:autoSpaceDN w:val="0"/>
              <w:adjustRightInd w:val="0"/>
              <w:jc w:val="center"/>
            </w:pPr>
            <w:r>
              <w:t>-0.0324791</w:t>
            </w:r>
          </w:p>
        </w:tc>
        <w:tc>
          <w:tcPr>
            <w:tcW w:w="1400" w:type="dxa"/>
            <w:tcBorders>
              <w:top w:val="nil"/>
              <w:left w:val="nil"/>
              <w:bottom w:val="nil"/>
              <w:right w:val="nil"/>
            </w:tcBorders>
          </w:tcPr>
          <w:p w:rsidR="00641899" w:rsidRDefault="00641899">
            <w:pPr>
              <w:autoSpaceDE w:val="0"/>
              <w:autoSpaceDN w:val="0"/>
              <w:adjustRightInd w:val="0"/>
              <w:jc w:val="center"/>
            </w:pPr>
            <w:r>
              <w:t>0.0682322</w:t>
            </w:r>
          </w:p>
        </w:tc>
        <w:tc>
          <w:tcPr>
            <w:tcW w:w="1400" w:type="dxa"/>
            <w:tcBorders>
              <w:top w:val="nil"/>
              <w:left w:val="nil"/>
              <w:bottom w:val="nil"/>
              <w:right w:val="nil"/>
            </w:tcBorders>
          </w:tcPr>
          <w:p w:rsidR="00641899" w:rsidRDefault="00641899">
            <w:pPr>
              <w:autoSpaceDE w:val="0"/>
              <w:autoSpaceDN w:val="0"/>
              <w:adjustRightInd w:val="0"/>
              <w:jc w:val="center"/>
            </w:pPr>
            <w:r>
              <w:t>-0.4760</w:t>
            </w:r>
          </w:p>
        </w:tc>
        <w:tc>
          <w:tcPr>
            <w:tcW w:w="1400" w:type="dxa"/>
            <w:tcBorders>
              <w:top w:val="nil"/>
              <w:left w:val="nil"/>
              <w:bottom w:val="nil"/>
              <w:right w:val="nil"/>
            </w:tcBorders>
          </w:tcPr>
          <w:p w:rsidR="00641899" w:rsidRDefault="00641899">
            <w:pPr>
              <w:autoSpaceDE w:val="0"/>
              <w:autoSpaceDN w:val="0"/>
              <w:adjustRightInd w:val="0"/>
              <w:jc w:val="center"/>
            </w:pPr>
            <w:r>
              <w:t>0.64430</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l_gva</w:t>
            </w:r>
          </w:p>
        </w:tc>
        <w:tc>
          <w:tcPr>
            <w:tcW w:w="1400" w:type="dxa"/>
            <w:tcBorders>
              <w:top w:val="nil"/>
              <w:left w:val="nil"/>
              <w:bottom w:val="nil"/>
              <w:right w:val="nil"/>
            </w:tcBorders>
          </w:tcPr>
          <w:p w:rsidR="00641899" w:rsidRDefault="00641899">
            <w:pPr>
              <w:autoSpaceDE w:val="0"/>
              <w:autoSpaceDN w:val="0"/>
              <w:adjustRightInd w:val="0"/>
              <w:jc w:val="center"/>
            </w:pPr>
            <w:r>
              <w:t>-6.24857</w:t>
            </w:r>
          </w:p>
        </w:tc>
        <w:tc>
          <w:tcPr>
            <w:tcW w:w="1400" w:type="dxa"/>
            <w:tcBorders>
              <w:top w:val="nil"/>
              <w:left w:val="nil"/>
              <w:bottom w:val="nil"/>
              <w:right w:val="nil"/>
            </w:tcBorders>
          </w:tcPr>
          <w:p w:rsidR="00641899" w:rsidRDefault="00641899">
            <w:pPr>
              <w:autoSpaceDE w:val="0"/>
              <w:autoSpaceDN w:val="0"/>
              <w:adjustRightInd w:val="0"/>
              <w:jc w:val="center"/>
            </w:pPr>
            <w:r>
              <w:t>3.5415</w:t>
            </w:r>
          </w:p>
        </w:tc>
        <w:tc>
          <w:tcPr>
            <w:tcW w:w="1400" w:type="dxa"/>
            <w:tcBorders>
              <w:top w:val="nil"/>
              <w:left w:val="nil"/>
              <w:bottom w:val="nil"/>
              <w:right w:val="nil"/>
            </w:tcBorders>
          </w:tcPr>
          <w:p w:rsidR="00641899" w:rsidRDefault="00641899">
            <w:pPr>
              <w:autoSpaceDE w:val="0"/>
              <w:autoSpaceDN w:val="0"/>
              <w:adjustRightInd w:val="0"/>
              <w:jc w:val="center"/>
            </w:pPr>
            <w:r>
              <w:t>-1.7644</w:t>
            </w:r>
          </w:p>
        </w:tc>
        <w:tc>
          <w:tcPr>
            <w:tcW w:w="1400" w:type="dxa"/>
            <w:tcBorders>
              <w:top w:val="nil"/>
              <w:left w:val="nil"/>
              <w:bottom w:val="nil"/>
              <w:right w:val="nil"/>
            </w:tcBorders>
          </w:tcPr>
          <w:p w:rsidR="00641899" w:rsidRDefault="00641899">
            <w:pPr>
              <w:autoSpaceDE w:val="0"/>
              <w:autoSpaceDN w:val="0"/>
              <w:adjustRightInd w:val="0"/>
              <w:jc w:val="center"/>
            </w:pPr>
            <w:r>
              <w:t>0.10813</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l_gva_1</w:t>
            </w:r>
          </w:p>
        </w:tc>
        <w:tc>
          <w:tcPr>
            <w:tcW w:w="1400" w:type="dxa"/>
            <w:tcBorders>
              <w:top w:val="nil"/>
              <w:left w:val="nil"/>
              <w:bottom w:val="nil"/>
              <w:right w:val="nil"/>
            </w:tcBorders>
          </w:tcPr>
          <w:p w:rsidR="00641899" w:rsidRDefault="00641899">
            <w:pPr>
              <w:autoSpaceDE w:val="0"/>
              <w:autoSpaceDN w:val="0"/>
              <w:adjustRightInd w:val="0"/>
              <w:jc w:val="center"/>
            </w:pPr>
            <w:r>
              <w:t>4.90338</w:t>
            </w:r>
          </w:p>
        </w:tc>
        <w:tc>
          <w:tcPr>
            <w:tcW w:w="1400" w:type="dxa"/>
            <w:tcBorders>
              <w:top w:val="nil"/>
              <w:left w:val="nil"/>
              <w:bottom w:val="nil"/>
              <w:right w:val="nil"/>
            </w:tcBorders>
          </w:tcPr>
          <w:p w:rsidR="00641899" w:rsidRDefault="00641899">
            <w:pPr>
              <w:autoSpaceDE w:val="0"/>
              <w:autoSpaceDN w:val="0"/>
              <w:adjustRightInd w:val="0"/>
              <w:jc w:val="center"/>
            </w:pPr>
            <w:r>
              <w:t>3.43415</w:t>
            </w:r>
          </w:p>
        </w:tc>
        <w:tc>
          <w:tcPr>
            <w:tcW w:w="1400" w:type="dxa"/>
            <w:tcBorders>
              <w:top w:val="nil"/>
              <w:left w:val="nil"/>
              <w:bottom w:val="nil"/>
              <w:right w:val="nil"/>
            </w:tcBorders>
          </w:tcPr>
          <w:p w:rsidR="00641899" w:rsidRDefault="00641899">
            <w:pPr>
              <w:autoSpaceDE w:val="0"/>
              <w:autoSpaceDN w:val="0"/>
              <w:adjustRightInd w:val="0"/>
              <w:jc w:val="center"/>
            </w:pPr>
            <w:r>
              <w:t>1.4278</w:t>
            </w:r>
          </w:p>
        </w:tc>
        <w:tc>
          <w:tcPr>
            <w:tcW w:w="1400" w:type="dxa"/>
            <w:tcBorders>
              <w:top w:val="nil"/>
              <w:left w:val="nil"/>
              <w:bottom w:val="nil"/>
              <w:right w:val="nil"/>
            </w:tcBorders>
          </w:tcPr>
          <w:p w:rsidR="00641899" w:rsidRDefault="00641899">
            <w:pPr>
              <w:autoSpaceDE w:val="0"/>
              <w:autoSpaceDN w:val="0"/>
              <w:adjustRightInd w:val="0"/>
              <w:jc w:val="center"/>
            </w:pPr>
            <w:r>
              <w:t>0.18382</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l_gva_2</w:t>
            </w:r>
          </w:p>
        </w:tc>
        <w:tc>
          <w:tcPr>
            <w:tcW w:w="1400" w:type="dxa"/>
            <w:tcBorders>
              <w:top w:val="nil"/>
              <w:left w:val="nil"/>
              <w:bottom w:val="nil"/>
              <w:right w:val="nil"/>
            </w:tcBorders>
          </w:tcPr>
          <w:p w:rsidR="00641899" w:rsidRDefault="00641899">
            <w:pPr>
              <w:autoSpaceDE w:val="0"/>
              <w:autoSpaceDN w:val="0"/>
              <w:adjustRightInd w:val="0"/>
              <w:jc w:val="center"/>
            </w:pPr>
            <w:r>
              <w:t>1.67304</w:t>
            </w:r>
          </w:p>
        </w:tc>
        <w:tc>
          <w:tcPr>
            <w:tcW w:w="1400" w:type="dxa"/>
            <w:tcBorders>
              <w:top w:val="nil"/>
              <w:left w:val="nil"/>
              <w:bottom w:val="nil"/>
              <w:right w:val="nil"/>
            </w:tcBorders>
          </w:tcPr>
          <w:p w:rsidR="00641899" w:rsidRDefault="00641899">
            <w:pPr>
              <w:autoSpaceDE w:val="0"/>
              <w:autoSpaceDN w:val="0"/>
              <w:adjustRightInd w:val="0"/>
              <w:jc w:val="center"/>
            </w:pPr>
            <w:r>
              <w:t>4.34312</w:t>
            </w:r>
          </w:p>
        </w:tc>
        <w:tc>
          <w:tcPr>
            <w:tcW w:w="1400" w:type="dxa"/>
            <w:tcBorders>
              <w:top w:val="nil"/>
              <w:left w:val="nil"/>
              <w:bottom w:val="nil"/>
              <w:right w:val="nil"/>
            </w:tcBorders>
          </w:tcPr>
          <w:p w:rsidR="00641899" w:rsidRDefault="00641899">
            <w:pPr>
              <w:autoSpaceDE w:val="0"/>
              <w:autoSpaceDN w:val="0"/>
              <w:adjustRightInd w:val="0"/>
              <w:jc w:val="center"/>
            </w:pPr>
            <w:r>
              <w:t>0.3852</w:t>
            </w:r>
          </w:p>
        </w:tc>
        <w:tc>
          <w:tcPr>
            <w:tcW w:w="1400" w:type="dxa"/>
            <w:tcBorders>
              <w:top w:val="nil"/>
              <w:left w:val="nil"/>
              <w:bottom w:val="nil"/>
              <w:right w:val="nil"/>
            </w:tcBorders>
          </w:tcPr>
          <w:p w:rsidR="00641899" w:rsidRDefault="00641899">
            <w:pPr>
              <w:autoSpaceDE w:val="0"/>
              <w:autoSpaceDN w:val="0"/>
              <w:adjustRightInd w:val="0"/>
              <w:jc w:val="center"/>
            </w:pPr>
            <w:r>
              <w:t>0.70814</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l_gva_3</w:t>
            </w:r>
          </w:p>
        </w:tc>
        <w:tc>
          <w:tcPr>
            <w:tcW w:w="1400" w:type="dxa"/>
            <w:tcBorders>
              <w:top w:val="nil"/>
              <w:left w:val="nil"/>
              <w:bottom w:val="nil"/>
              <w:right w:val="nil"/>
            </w:tcBorders>
          </w:tcPr>
          <w:p w:rsidR="00641899" w:rsidRDefault="00641899">
            <w:pPr>
              <w:autoSpaceDE w:val="0"/>
              <w:autoSpaceDN w:val="0"/>
              <w:adjustRightInd w:val="0"/>
              <w:jc w:val="center"/>
            </w:pPr>
            <w:r>
              <w:t>-4.45833</w:t>
            </w:r>
          </w:p>
        </w:tc>
        <w:tc>
          <w:tcPr>
            <w:tcW w:w="1400" w:type="dxa"/>
            <w:tcBorders>
              <w:top w:val="nil"/>
              <w:left w:val="nil"/>
              <w:bottom w:val="nil"/>
              <w:right w:val="nil"/>
            </w:tcBorders>
          </w:tcPr>
          <w:p w:rsidR="00641899" w:rsidRDefault="00641899">
            <w:pPr>
              <w:autoSpaceDE w:val="0"/>
              <w:autoSpaceDN w:val="0"/>
              <w:adjustRightInd w:val="0"/>
              <w:jc w:val="center"/>
            </w:pPr>
            <w:r>
              <w:t>4.02679</w:t>
            </w:r>
          </w:p>
        </w:tc>
        <w:tc>
          <w:tcPr>
            <w:tcW w:w="1400" w:type="dxa"/>
            <w:tcBorders>
              <w:top w:val="nil"/>
              <w:left w:val="nil"/>
              <w:bottom w:val="nil"/>
              <w:right w:val="nil"/>
            </w:tcBorders>
          </w:tcPr>
          <w:p w:rsidR="00641899" w:rsidRDefault="00641899">
            <w:pPr>
              <w:autoSpaceDE w:val="0"/>
              <w:autoSpaceDN w:val="0"/>
              <w:adjustRightInd w:val="0"/>
              <w:jc w:val="center"/>
            </w:pPr>
            <w:r>
              <w:t>-1.1072</w:t>
            </w:r>
          </w:p>
        </w:tc>
        <w:tc>
          <w:tcPr>
            <w:tcW w:w="1400" w:type="dxa"/>
            <w:tcBorders>
              <w:top w:val="nil"/>
              <w:left w:val="nil"/>
              <w:bottom w:val="nil"/>
              <w:right w:val="nil"/>
            </w:tcBorders>
          </w:tcPr>
          <w:p w:rsidR="00641899" w:rsidRDefault="00641899">
            <w:pPr>
              <w:autoSpaceDE w:val="0"/>
              <w:autoSpaceDN w:val="0"/>
              <w:adjustRightInd w:val="0"/>
              <w:jc w:val="center"/>
            </w:pPr>
            <w:r>
              <w:t>0.29414</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S1</w:t>
            </w:r>
          </w:p>
        </w:tc>
        <w:tc>
          <w:tcPr>
            <w:tcW w:w="1400" w:type="dxa"/>
            <w:tcBorders>
              <w:top w:val="nil"/>
              <w:left w:val="nil"/>
              <w:bottom w:val="nil"/>
              <w:right w:val="nil"/>
            </w:tcBorders>
          </w:tcPr>
          <w:p w:rsidR="00641899" w:rsidRDefault="00641899">
            <w:pPr>
              <w:autoSpaceDE w:val="0"/>
              <w:autoSpaceDN w:val="0"/>
              <w:adjustRightInd w:val="0"/>
              <w:jc w:val="center"/>
            </w:pPr>
            <w:r>
              <w:t>0.0586467</w:t>
            </w:r>
          </w:p>
        </w:tc>
        <w:tc>
          <w:tcPr>
            <w:tcW w:w="1400" w:type="dxa"/>
            <w:tcBorders>
              <w:top w:val="nil"/>
              <w:left w:val="nil"/>
              <w:bottom w:val="nil"/>
              <w:right w:val="nil"/>
            </w:tcBorders>
          </w:tcPr>
          <w:p w:rsidR="00641899" w:rsidRDefault="00641899">
            <w:pPr>
              <w:autoSpaceDE w:val="0"/>
              <w:autoSpaceDN w:val="0"/>
              <w:adjustRightInd w:val="0"/>
              <w:jc w:val="center"/>
            </w:pPr>
            <w:r>
              <w:t>0.146841</w:t>
            </w:r>
          </w:p>
        </w:tc>
        <w:tc>
          <w:tcPr>
            <w:tcW w:w="1400" w:type="dxa"/>
            <w:tcBorders>
              <w:top w:val="nil"/>
              <w:left w:val="nil"/>
              <w:bottom w:val="nil"/>
              <w:right w:val="nil"/>
            </w:tcBorders>
          </w:tcPr>
          <w:p w:rsidR="00641899" w:rsidRDefault="00641899">
            <w:pPr>
              <w:autoSpaceDE w:val="0"/>
              <w:autoSpaceDN w:val="0"/>
              <w:adjustRightInd w:val="0"/>
              <w:jc w:val="center"/>
            </w:pPr>
            <w:r>
              <w:t>0.3994</w:t>
            </w:r>
          </w:p>
        </w:tc>
        <w:tc>
          <w:tcPr>
            <w:tcW w:w="1400" w:type="dxa"/>
            <w:tcBorders>
              <w:top w:val="nil"/>
              <w:left w:val="nil"/>
              <w:bottom w:val="nil"/>
              <w:right w:val="nil"/>
            </w:tcBorders>
          </w:tcPr>
          <w:p w:rsidR="00641899" w:rsidRDefault="00641899">
            <w:pPr>
              <w:autoSpaceDE w:val="0"/>
              <w:autoSpaceDN w:val="0"/>
              <w:adjustRightInd w:val="0"/>
              <w:jc w:val="center"/>
            </w:pPr>
            <w:r>
              <w:t>0.69800</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S2</w:t>
            </w:r>
          </w:p>
        </w:tc>
        <w:tc>
          <w:tcPr>
            <w:tcW w:w="1400" w:type="dxa"/>
            <w:tcBorders>
              <w:top w:val="nil"/>
              <w:left w:val="nil"/>
              <w:bottom w:val="nil"/>
              <w:right w:val="nil"/>
            </w:tcBorders>
          </w:tcPr>
          <w:p w:rsidR="00641899" w:rsidRDefault="00641899">
            <w:pPr>
              <w:autoSpaceDE w:val="0"/>
              <w:autoSpaceDN w:val="0"/>
              <w:adjustRightInd w:val="0"/>
              <w:jc w:val="center"/>
            </w:pPr>
            <w:r>
              <w:t>-0.351504</w:t>
            </w:r>
          </w:p>
        </w:tc>
        <w:tc>
          <w:tcPr>
            <w:tcW w:w="1400" w:type="dxa"/>
            <w:tcBorders>
              <w:top w:val="nil"/>
              <w:left w:val="nil"/>
              <w:bottom w:val="nil"/>
              <w:right w:val="nil"/>
            </w:tcBorders>
          </w:tcPr>
          <w:p w:rsidR="00641899" w:rsidRDefault="00641899">
            <w:pPr>
              <w:autoSpaceDE w:val="0"/>
              <w:autoSpaceDN w:val="0"/>
              <w:adjustRightInd w:val="0"/>
              <w:jc w:val="center"/>
            </w:pPr>
            <w:r>
              <w:t>0.176019</w:t>
            </w:r>
          </w:p>
        </w:tc>
        <w:tc>
          <w:tcPr>
            <w:tcW w:w="1400" w:type="dxa"/>
            <w:tcBorders>
              <w:top w:val="nil"/>
              <w:left w:val="nil"/>
              <w:bottom w:val="nil"/>
              <w:right w:val="nil"/>
            </w:tcBorders>
          </w:tcPr>
          <w:p w:rsidR="00641899" w:rsidRDefault="00641899">
            <w:pPr>
              <w:autoSpaceDE w:val="0"/>
              <w:autoSpaceDN w:val="0"/>
              <w:adjustRightInd w:val="0"/>
              <w:jc w:val="center"/>
            </w:pPr>
            <w:r>
              <w:t>-1.9970</w:t>
            </w:r>
          </w:p>
        </w:tc>
        <w:tc>
          <w:tcPr>
            <w:tcW w:w="1400" w:type="dxa"/>
            <w:tcBorders>
              <w:top w:val="nil"/>
              <w:left w:val="nil"/>
              <w:bottom w:val="nil"/>
              <w:right w:val="nil"/>
            </w:tcBorders>
          </w:tcPr>
          <w:p w:rsidR="00641899" w:rsidRDefault="00641899">
            <w:pPr>
              <w:autoSpaceDE w:val="0"/>
              <w:autoSpaceDN w:val="0"/>
              <w:adjustRightInd w:val="0"/>
              <w:jc w:val="center"/>
            </w:pPr>
            <w:r>
              <w:t>0.07376</w:t>
            </w:r>
          </w:p>
        </w:tc>
        <w:tc>
          <w:tcPr>
            <w:tcW w:w="500" w:type="dxa"/>
            <w:tcBorders>
              <w:top w:val="nil"/>
              <w:left w:val="nil"/>
              <w:bottom w:val="nil"/>
              <w:right w:val="nil"/>
            </w:tcBorders>
          </w:tcPr>
          <w:p w:rsidR="00641899" w:rsidRDefault="00641899">
            <w:pPr>
              <w:autoSpaceDE w:val="0"/>
              <w:autoSpaceDN w:val="0"/>
              <w:adjustRightInd w:val="0"/>
            </w:pPr>
            <w:r>
              <w:t>*</w:t>
            </w: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S3</w:t>
            </w:r>
          </w:p>
        </w:tc>
        <w:tc>
          <w:tcPr>
            <w:tcW w:w="1400" w:type="dxa"/>
            <w:tcBorders>
              <w:top w:val="nil"/>
              <w:left w:val="nil"/>
              <w:bottom w:val="nil"/>
              <w:right w:val="nil"/>
            </w:tcBorders>
          </w:tcPr>
          <w:p w:rsidR="00641899" w:rsidRDefault="00641899">
            <w:pPr>
              <w:autoSpaceDE w:val="0"/>
              <w:autoSpaceDN w:val="0"/>
              <w:adjustRightInd w:val="0"/>
              <w:jc w:val="center"/>
            </w:pPr>
            <w:r>
              <w:t>-0.58195</w:t>
            </w:r>
          </w:p>
        </w:tc>
        <w:tc>
          <w:tcPr>
            <w:tcW w:w="1400" w:type="dxa"/>
            <w:tcBorders>
              <w:top w:val="nil"/>
              <w:left w:val="nil"/>
              <w:bottom w:val="nil"/>
              <w:right w:val="nil"/>
            </w:tcBorders>
          </w:tcPr>
          <w:p w:rsidR="00641899" w:rsidRDefault="00641899">
            <w:pPr>
              <w:autoSpaceDE w:val="0"/>
              <w:autoSpaceDN w:val="0"/>
              <w:adjustRightInd w:val="0"/>
              <w:jc w:val="center"/>
            </w:pPr>
            <w:r>
              <w:t>0.0888535</w:t>
            </w:r>
          </w:p>
        </w:tc>
        <w:tc>
          <w:tcPr>
            <w:tcW w:w="1400" w:type="dxa"/>
            <w:tcBorders>
              <w:top w:val="nil"/>
              <w:left w:val="nil"/>
              <w:bottom w:val="nil"/>
              <w:right w:val="nil"/>
            </w:tcBorders>
          </w:tcPr>
          <w:p w:rsidR="00641899" w:rsidRDefault="00641899">
            <w:pPr>
              <w:autoSpaceDE w:val="0"/>
              <w:autoSpaceDN w:val="0"/>
              <w:adjustRightInd w:val="0"/>
              <w:jc w:val="center"/>
            </w:pPr>
            <w:r>
              <w:t>-6.5495</w:t>
            </w:r>
          </w:p>
        </w:tc>
        <w:tc>
          <w:tcPr>
            <w:tcW w:w="1400" w:type="dxa"/>
            <w:tcBorders>
              <w:top w:val="nil"/>
              <w:left w:val="nil"/>
              <w:bottom w:val="nil"/>
              <w:right w:val="nil"/>
            </w:tcBorders>
          </w:tcPr>
          <w:p w:rsidR="00641899" w:rsidRDefault="00641899">
            <w:pPr>
              <w:autoSpaceDE w:val="0"/>
              <w:autoSpaceDN w:val="0"/>
              <w:adjustRightInd w:val="0"/>
              <w:jc w:val="center"/>
            </w:pPr>
            <w:r>
              <w:t>0.00006</w:t>
            </w:r>
          </w:p>
        </w:tc>
        <w:tc>
          <w:tcPr>
            <w:tcW w:w="500" w:type="dxa"/>
            <w:tcBorders>
              <w:top w:val="nil"/>
              <w:left w:val="nil"/>
              <w:bottom w:val="nil"/>
              <w:right w:val="nil"/>
            </w:tcBorders>
          </w:tcPr>
          <w:p w:rsidR="00641899" w:rsidRDefault="00641899">
            <w:pPr>
              <w:autoSpaceDE w:val="0"/>
              <w:autoSpaceDN w:val="0"/>
              <w:adjustRightInd w:val="0"/>
            </w:pPr>
            <w:r>
              <w:t>***</w:t>
            </w: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Time</w:t>
            </w:r>
          </w:p>
        </w:tc>
        <w:tc>
          <w:tcPr>
            <w:tcW w:w="1400" w:type="dxa"/>
            <w:tcBorders>
              <w:top w:val="nil"/>
              <w:left w:val="nil"/>
              <w:bottom w:val="nil"/>
              <w:right w:val="nil"/>
            </w:tcBorders>
          </w:tcPr>
          <w:p w:rsidR="00641899" w:rsidRDefault="00641899">
            <w:pPr>
              <w:autoSpaceDE w:val="0"/>
              <w:autoSpaceDN w:val="0"/>
              <w:adjustRightInd w:val="0"/>
              <w:jc w:val="center"/>
            </w:pPr>
            <w:r>
              <w:t>0.0662397</w:t>
            </w:r>
          </w:p>
        </w:tc>
        <w:tc>
          <w:tcPr>
            <w:tcW w:w="1400" w:type="dxa"/>
            <w:tcBorders>
              <w:top w:val="nil"/>
              <w:left w:val="nil"/>
              <w:bottom w:val="nil"/>
              <w:right w:val="nil"/>
            </w:tcBorders>
          </w:tcPr>
          <w:p w:rsidR="00641899" w:rsidRDefault="00641899">
            <w:pPr>
              <w:autoSpaceDE w:val="0"/>
              <w:autoSpaceDN w:val="0"/>
              <w:adjustRightInd w:val="0"/>
              <w:jc w:val="center"/>
            </w:pPr>
            <w:r>
              <w:t>0.0473146</w:t>
            </w:r>
          </w:p>
        </w:tc>
        <w:tc>
          <w:tcPr>
            <w:tcW w:w="1400" w:type="dxa"/>
            <w:tcBorders>
              <w:top w:val="nil"/>
              <w:left w:val="nil"/>
              <w:bottom w:val="nil"/>
              <w:right w:val="nil"/>
            </w:tcBorders>
          </w:tcPr>
          <w:p w:rsidR="00641899" w:rsidRDefault="00641899">
            <w:pPr>
              <w:autoSpaceDE w:val="0"/>
              <w:autoSpaceDN w:val="0"/>
              <w:adjustRightInd w:val="0"/>
              <w:jc w:val="center"/>
            </w:pPr>
            <w:r>
              <w:t>1.4000</w:t>
            </w:r>
          </w:p>
        </w:tc>
        <w:tc>
          <w:tcPr>
            <w:tcW w:w="1400" w:type="dxa"/>
            <w:tcBorders>
              <w:top w:val="nil"/>
              <w:left w:val="nil"/>
              <w:bottom w:val="nil"/>
              <w:right w:val="nil"/>
            </w:tcBorders>
          </w:tcPr>
          <w:p w:rsidR="00641899" w:rsidRDefault="00641899">
            <w:pPr>
              <w:autoSpaceDE w:val="0"/>
              <w:autoSpaceDN w:val="0"/>
              <w:adjustRightInd w:val="0"/>
              <w:jc w:val="center"/>
            </w:pPr>
            <w:r>
              <w:t>0.19177</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l_realconelec</w:t>
            </w:r>
          </w:p>
        </w:tc>
        <w:tc>
          <w:tcPr>
            <w:tcW w:w="1400" w:type="dxa"/>
            <w:tcBorders>
              <w:top w:val="nil"/>
              <w:left w:val="nil"/>
              <w:bottom w:val="nil"/>
              <w:right w:val="nil"/>
            </w:tcBorders>
          </w:tcPr>
          <w:p w:rsidR="00641899" w:rsidRDefault="00641899">
            <w:pPr>
              <w:autoSpaceDE w:val="0"/>
              <w:autoSpaceDN w:val="0"/>
              <w:adjustRightInd w:val="0"/>
              <w:jc w:val="center"/>
            </w:pPr>
            <w:r>
              <w:t>1.13998</w:t>
            </w:r>
          </w:p>
        </w:tc>
        <w:tc>
          <w:tcPr>
            <w:tcW w:w="1400" w:type="dxa"/>
            <w:tcBorders>
              <w:top w:val="nil"/>
              <w:left w:val="nil"/>
              <w:bottom w:val="nil"/>
              <w:right w:val="nil"/>
            </w:tcBorders>
          </w:tcPr>
          <w:p w:rsidR="00641899" w:rsidRDefault="00641899">
            <w:pPr>
              <w:autoSpaceDE w:val="0"/>
              <w:autoSpaceDN w:val="0"/>
              <w:adjustRightInd w:val="0"/>
              <w:jc w:val="center"/>
            </w:pPr>
            <w:r>
              <w:t>0.497227</w:t>
            </w:r>
          </w:p>
        </w:tc>
        <w:tc>
          <w:tcPr>
            <w:tcW w:w="1400" w:type="dxa"/>
            <w:tcBorders>
              <w:top w:val="nil"/>
              <w:left w:val="nil"/>
              <w:bottom w:val="nil"/>
              <w:right w:val="nil"/>
            </w:tcBorders>
          </w:tcPr>
          <w:p w:rsidR="00641899" w:rsidRDefault="00641899">
            <w:pPr>
              <w:autoSpaceDE w:val="0"/>
              <w:autoSpaceDN w:val="0"/>
              <w:adjustRightInd w:val="0"/>
              <w:jc w:val="center"/>
            </w:pPr>
            <w:r>
              <w:t>2.2927</w:t>
            </w:r>
          </w:p>
        </w:tc>
        <w:tc>
          <w:tcPr>
            <w:tcW w:w="1400" w:type="dxa"/>
            <w:tcBorders>
              <w:top w:val="nil"/>
              <w:left w:val="nil"/>
              <w:bottom w:val="nil"/>
              <w:right w:val="nil"/>
            </w:tcBorders>
          </w:tcPr>
          <w:p w:rsidR="00641899" w:rsidRDefault="00641899">
            <w:pPr>
              <w:autoSpaceDE w:val="0"/>
              <w:autoSpaceDN w:val="0"/>
              <w:adjustRightInd w:val="0"/>
              <w:jc w:val="center"/>
            </w:pPr>
            <w:r>
              <w:t>0.04481</w:t>
            </w:r>
          </w:p>
        </w:tc>
        <w:tc>
          <w:tcPr>
            <w:tcW w:w="500" w:type="dxa"/>
            <w:tcBorders>
              <w:top w:val="nil"/>
              <w:left w:val="nil"/>
              <w:bottom w:val="nil"/>
              <w:right w:val="nil"/>
            </w:tcBorders>
          </w:tcPr>
          <w:p w:rsidR="00641899" w:rsidRDefault="00641899">
            <w:pPr>
              <w:autoSpaceDE w:val="0"/>
              <w:autoSpaceDN w:val="0"/>
              <w:adjustRightInd w:val="0"/>
            </w:pPr>
            <w:r>
              <w:t>**</w:t>
            </w: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l_realconel_1</w:t>
            </w:r>
          </w:p>
        </w:tc>
        <w:tc>
          <w:tcPr>
            <w:tcW w:w="1400" w:type="dxa"/>
            <w:tcBorders>
              <w:top w:val="nil"/>
              <w:left w:val="nil"/>
              <w:bottom w:val="nil"/>
              <w:right w:val="nil"/>
            </w:tcBorders>
          </w:tcPr>
          <w:p w:rsidR="00641899" w:rsidRDefault="00641899">
            <w:pPr>
              <w:autoSpaceDE w:val="0"/>
              <w:autoSpaceDN w:val="0"/>
              <w:adjustRightInd w:val="0"/>
              <w:jc w:val="center"/>
            </w:pPr>
            <w:r>
              <w:t>-0.375286</w:t>
            </w:r>
          </w:p>
        </w:tc>
        <w:tc>
          <w:tcPr>
            <w:tcW w:w="1400" w:type="dxa"/>
            <w:tcBorders>
              <w:top w:val="nil"/>
              <w:left w:val="nil"/>
              <w:bottom w:val="nil"/>
              <w:right w:val="nil"/>
            </w:tcBorders>
          </w:tcPr>
          <w:p w:rsidR="00641899" w:rsidRDefault="00641899">
            <w:pPr>
              <w:autoSpaceDE w:val="0"/>
              <w:autoSpaceDN w:val="0"/>
              <w:adjustRightInd w:val="0"/>
              <w:jc w:val="center"/>
            </w:pPr>
            <w:r>
              <w:t>0.559906</w:t>
            </w:r>
          </w:p>
        </w:tc>
        <w:tc>
          <w:tcPr>
            <w:tcW w:w="1400" w:type="dxa"/>
            <w:tcBorders>
              <w:top w:val="nil"/>
              <w:left w:val="nil"/>
              <w:bottom w:val="nil"/>
              <w:right w:val="nil"/>
            </w:tcBorders>
          </w:tcPr>
          <w:p w:rsidR="00641899" w:rsidRDefault="00641899">
            <w:pPr>
              <w:autoSpaceDE w:val="0"/>
              <w:autoSpaceDN w:val="0"/>
              <w:adjustRightInd w:val="0"/>
              <w:jc w:val="center"/>
            </w:pPr>
            <w:r>
              <w:t>-0.6703</w:t>
            </w:r>
          </w:p>
        </w:tc>
        <w:tc>
          <w:tcPr>
            <w:tcW w:w="1400" w:type="dxa"/>
            <w:tcBorders>
              <w:top w:val="nil"/>
              <w:left w:val="nil"/>
              <w:bottom w:val="nil"/>
              <w:right w:val="nil"/>
            </w:tcBorders>
          </w:tcPr>
          <w:p w:rsidR="00641899" w:rsidRDefault="00641899">
            <w:pPr>
              <w:autoSpaceDE w:val="0"/>
              <w:autoSpaceDN w:val="0"/>
              <w:adjustRightInd w:val="0"/>
              <w:jc w:val="center"/>
            </w:pPr>
            <w:r>
              <w:t>0.51787</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l_realconel_2</w:t>
            </w:r>
          </w:p>
        </w:tc>
        <w:tc>
          <w:tcPr>
            <w:tcW w:w="1400" w:type="dxa"/>
            <w:tcBorders>
              <w:top w:val="nil"/>
              <w:left w:val="nil"/>
              <w:bottom w:val="nil"/>
              <w:right w:val="nil"/>
            </w:tcBorders>
          </w:tcPr>
          <w:p w:rsidR="00641899" w:rsidRDefault="00641899">
            <w:pPr>
              <w:autoSpaceDE w:val="0"/>
              <w:autoSpaceDN w:val="0"/>
              <w:adjustRightInd w:val="0"/>
              <w:jc w:val="center"/>
            </w:pPr>
            <w:r>
              <w:t>0.210658</w:t>
            </w:r>
          </w:p>
        </w:tc>
        <w:tc>
          <w:tcPr>
            <w:tcW w:w="1400" w:type="dxa"/>
            <w:tcBorders>
              <w:top w:val="nil"/>
              <w:left w:val="nil"/>
              <w:bottom w:val="nil"/>
              <w:right w:val="nil"/>
            </w:tcBorders>
          </w:tcPr>
          <w:p w:rsidR="00641899" w:rsidRDefault="00641899">
            <w:pPr>
              <w:autoSpaceDE w:val="0"/>
              <w:autoSpaceDN w:val="0"/>
              <w:adjustRightInd w:val="0"/>
              <w:jc w:val="center"/>
            </w:pPr>
            <w:r>
              <w:t>0.51658</w:t>
            </w:r>
          </w:p>
        </w:tc>
        <w:tc>
          <w:tcPr>
            <w:tcW w:w="1400" w:type="dxa"/>
            <w:tcBorders>
              <w:top w:val="nil"/>
              <w:left w:val="nil"/>
              <w:bottom w:val="nil"/>
              <w:right w:val="nil"/>
            </w:tcBorders>
          </w:tcPr>
          <w:p w:rsidR="00641899" w:rsidRDefault="00641899">
            <w:pPr>
              <w:autoSpaceDE w:val="0"/>
              <w:autoSpaceDN w:val="0"/>
              <w:adjustRightInd w:val="0"/>
              <w:jc w:val="center"/>
            </w:pPr>
            <w:r>
              <w:t>0.4078</w:t>
            </w:r>
          </w:p>
        </w:tc>
        <w:tc>
          <w:tcPr>
            <w:tcW w:w="1400" w:type="dxa"/>
            <w:tcBorders>
              <w:top w:val="nil"/>
              <w:left w:val="nil"/>
              <w:bottom w:val="nil"/>
              <w:right w:val="nil"/>
            </w:tcBorders>
          </w:tcPr>
          <w:p w:rsidR="00641899" w:rsidRDefault="00641899">
            <w:pPr>
              <w:autoSpaceDE w:val="0"/>
              <w:autoSpaceDN w:val="0"/>
              <w:adjustRightInd w:val="0"/>
              <w:jc w:val="center"/>
            </w:pPr>
            <w:r>
              <w:t>0.69202</w:t>
            </w:r>
          </w:p>
        </w:tc>
        <w:tc>
          <w:tcPr>
            <w:tcW w:w="500" w:type="dxa"/>
            <w:tcBorders>
              <w:top w:val="nil"/>
              <w:left w:val="nil"/>
              <w:bottom w:val="nil"/>
              <w:right w:val="nil"/>
            </w:tcBorders>
          </w:tcPr>
          <w:p w:rsidR="00641899" w:rsidRDefault="00641899">
            <w:pPr>
              <w:autoSpaceDE w:val="0"/>
              <w:autoSpaceDN w:val="0"/>
              <w:adjustRightInd w:val="0"/>
            </w:pP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l_realconel_3</w:t>
            </w:r>
          </w:p>
        </w:tc>
        <w:tc>
          <w:tcPr>
            <w:tcW w:w="1400" w:type="dxa"/>
            <w:tcBorders>
              <w:top w:val="nil"/>
              <w:left w:val="nil"/>
              <w:bottom w:val="nil"/>
              <w:right w:val="nil"/>
            </w:tcBorders>
          </w:tcPr>
          <w:p w:rsidR="00641899" w:rsidRDefault="00641899">
            <w:pPr>
              <w:autoSpaceDE w:val="0"/>
              <w:autoSpaceDN w:val="0"/>
              <w:adjustRightInd w:val="0"/>
              <w:jc w:val="center"/>
            </w:pPr>
            <w:r>
              <w:t>1.22701</w:t>
            </w:r>
          </w:p>
        </w:tc>
        <w:tc>
          <w:tcPr>
            <w:tcW w:w="1400" w:type="dxa"/>
            <w:tcBorders>
              <w:top w:val="nil"/>
              <w:left w:val="nil"/>
              <w:bottom w:val="nil"/>
              <w:right w:val="nil"/>
            </w:tcBorders>
          </w:tcPr>
          <w:p w:rsidR="00641899" w:rsidRDefault="00641899">
            <w:pPr>
              <w:autoSpaceDE w:val="0"/>
              <w:autoSpaceDN w:val="0"/>
              <w:adjustRightInd w:val="0"/>
              <w:jc w:val="center"/>
            </w:pPr>
            <w:r>
              <w:t>0.505275</w:t>
            </w:r>
          </w:p>
        </w:tc>
        <w:tc>
          <w:tcPr>
            <w:tcW w:w="1400" w:type="dxa"/>
            <w:tcBorders>
              <w:top w:val="nil"/>
              <w:left w:val="nil"/>
              <w:bottom w:val="nil"/>
              <w:right w:val="nil"/>
            </w:tcBorders>
          </w:tcPr>
          <w:p w:rsidR="00641899" w:rsidRDefault="00641899">
            <w:pPr>
              <w:autoSpaceDE w:val="0"/>
              <w:autoSpaceDN w:val="0"/>
              <w:adjustRightInd w:val="0"/>
              <w:jc w:val="center"/>
            </w:pPr>
            <w:r>
              <w:t>2.4284</w:t>
            </w:r>
          </w:p>
        </w:tc>
        <w:tc>
          <w:tcPr>
            <w:tcW w:w="1400" w:type="dxa"/>
            <w:tcBorders>
              <w:top w:val="nil"/>
              <w:left w:val="nil"/>
              <w:bottom w:val="nil"/>
              <w:right w:val="nil"/>
            </w:tcBorders>
          </w:tcPr>
          <w:p w:rsidR="00641899" w:rsidRDefault="00641899">
            <w:pPr>
              <w:autoSpaceDE w:val="0"/>
              <w:autoSpaceDN w:val="0"/>
              <w:adjustRightInd w:val="0"/>
              <w:jc w:val="center"/>
            </w:pPr>
            <w:r>
              <w:t>0.03555</w:t>
            </w:r>
          </w:p>
        </w:tc>
        <w:tc>
          <w:tcPr>
            <w:tcW w:w="500" w:type="dxa"/>
            <w:tcBorders>
              <w:top w:val="nil"/>
              <w:left w:val="nil"/>
              <w:bottom w:val="nil"/>
              <w:right w:val="nil"/>
            </w:tcBorders>
          </w:tcPr>
          <w:p w:rsidR="00641899" w:rsidRDefault="00641899">
            <w:pPr>
              <w:autoSpaceDE w:val="0"/>
              <w:autoSpaceDN w:val="0"/>
              <w:adjustRightInd w:val="0"/>
            </w:pPr>
            <w:r>
              <w:t>**</w:t>
            </w:r>
          </w:p>
        </w:tc>
      </w:tr>
      <w:tr w:rsidR="00641899">
        <w:tblPrEx>
          <w:tblCellMar>
            <w:top w:w="0" w:type="dxa"/>
            <w:bottom w:w="0" w:type="dxa"/>
          </w:tblCellMar>
        </w:tblPrEx>
        <w:trPr>
          <w:trHeight w:val="262"/>
          <w:jc w:val="center"/>
        </w:trPr>
        <w:tc>
          <w:tcPr>
            <w:tcW w:w="1930" w:type="dxa"/>
            <w:tcBorders>
              <w:top w:val="nil"/>
              <w:left w:val="nil"/>
              <w:bottom w:val="nil"/>
              <w:right w:val="nil"/>
            </w:tcBorders>
          </w:tcPr>
          <w:p w:rsidR="00641899" w:rsidRDefault="00641899">
            <w:pPr>
              <w:autoSpaceDE w:val="0"/>
              <w:autoSpaceDN w:val="0"/>
              <w:adjustRightInd w:val="0"/>
            </w:pPr>
            <w:r>
              <w:t>l_qcontract_1</w:t>
            </w:r>
          </w:p>
        </w:tc>
        <w:tc>
          <w:tcPr>
            <w:tcW w:w="1400" w:type="dxa"/>
            <w:tcBorders>
              <w:top w:val="nil"/>
              <w:left w:val="nil"/>
              <w:bottom w:val="nil"/>
              <w:right w:val="nil"/>
            </w:tcBorders>
          </w:tcPr>
          <w:p w:rsidR="00641899" w:rsidRDefault="00641899">
            <w:pPr>
              <w:autoSpaceDE w:val="0"/>
              <w:autoSpaceDN w:val="0"/>
              <w:adjustRightInd w:val="0"/>
              <w:jc w:val="center"/>
            </w:pPr>
            <w:r>
              <w:t>0.0434794</w:t>
            </w:r>
          </w:p>
        </w:tc>
        <w:tc>
          <w:tcPr>
            <w:tcW w:w="1400" w:type="dxa"/>
            <w:tcBorders>
              <w:top w:val="nil"/>
              <w:left w:val="nil"/>
              <w:bottom w:val="nil"/>
              <w:right w:val="nil"/>
            </w:tcBorders>
          </w:tcPr>
          <w:p w:rsidR="00641899" w:rsidRDefault="00641899">
            <w:pPr>
              <w:autoSpaceDE w:val="0"/>
              <w:autoSpaceDN w:val="0"/>
              <w:adjustRightInd w:val="0"/>
              <w:jc w:val="center"/>
            </w:pPr>
            <w:r>
              <w:t>0.281015</w:t>
            </w:r>
          </w:p>
        </w:tc>
        <w:tc>
          <w:tcPr>
            <w:tcW w:w="1400" w:type="dxa"/>
            <w:tcBorders>
              <w:top w:val="nil"/>
              <w:left w:val="nil"/>
              <w:bottom w:val="nil"/>
              <w:right w:val="nil"/>
            </w:tcBorders>
          </w:tcPr>
          <w:p w:rsidR="00641899" w:rsidRDefault="00641899">
            <w:pPr>
              <w:autoSpaceDE w:val="0"/>
              <w:autoSpaceDN w:val="0"/>
              <w:adjustRightInd w:val="0"/>
              <w:jc w:val="center"/>
            </w:pPr>
            <w:r>
              <w:t>0.1547</w:t>
            </w:r>
          </w:p>
        </w:tc>
        <w:tc>
          <w:tcPr>
            <w:tcW w:w="1400" w:type="dxa"/>
            <w:tcBorders>
              <w:top w:val="nil"/>
              <w:left w:val="nil"/>
              <w:bottom w:val="nil"/>
              <w:right w:val="nil"/>
            </w:tcBorders>
          </w:tcPr>
          <w:p w:rsidR="00641899" w:rsidRDefault="00641899">
            <w:pPr>
              <w:autoSpaceDE w:val="0"/>
              <w:autoSpaceDN w:val="0"/>
              <w:adjustRightInd w:val="0"/>
              <w:jc w:val="center"/>
            </w:pPr>
            <w:r>
              <w:t>0.88012</w:t>
            </w:r>
          </w:p>
        </w:tc>
        <w:tc>
          <w:tcPr>
            <w:tcW w:w="500" w:type="dxa"/>
            <w:tcBorders>
              <w:top w:val="nil"/>
              <w:left w:val="nil"/>
              <w:bottom w:val="nil"/>
              <w:right w:val="nil"/>
            </w:tcBorders>
          </w:tcPr>
          <w:p w:rsidR="00641899" w:rsidRDefault="00641899">
            <w:pPr>
              <w:autoSpaceDE w:val="0"/>
              <w:autoSpaceDN w:val="0"/>
              <w:adjustRightInd w:val="0"/>
            </w:pPr>
          </w:p>
        </w:tc>
      </w:tr>
    </w:tbl>
    <w:p w:rsidR="00641899" w:rsidRDefault="00641899" w:rsidP="00641899">
      <w:pPr>
        <w:autoSpaceDE w:val="0"/>
        <w:autoSpaceDN w:val="0"/>
        <w:adjustRightInd w:val="0"/>
        <w:jc w:val="center"/>
      </w:pPr>
    </w:p>
    <w:p w:rsidR="00641899" w:rsidRDefault="00641899" w:rsidP="00641899">
      <w:pPr>
        <w:autoSpaceDE w:val="0"/>
        <w:autoSpaceDN w:val="0"/>
        <w:adjustRightInd w:val="0"/>
      </w:pPr>
      <w:r>
        <w:t>Mean of dependent variable = 16.2373</w:t>
      </w:r>
      <w:r>
        <w:tab/>
        <w:t>Standard deviation of dep. var. = 0.312447</w:t>
      </w:r>
    </w:p>
    <w:p w:rsidR="00641899" w:rsidRDefault="00641899" w:rsidP="00641899">
      <w:pPr>
        <w:autoSpaceDE w:val="0"/>
        <w:autoSpaceDN w:val="0"/>
        <w:adjustRightInd w:val="0"/>
      </w:pPr>
      <w:r>
        <w:t>Sum of squared residuals = 0.0336375</w:t>
      </w:r>
      <w:r>
        <w:tab/>
        <w:t>Standard error of residuals = 0.0579978</w:t>
      </w:r>
    </w:p>
    <w:p w:rsidR="00641899" w:rsidRDefault="00641899" w:rsidP="00641899">
      <w:pPr>
        <w:autoSpaceDE w:val="0"/>
        <w:autoSpaceDN w:val="0"/>
        <w:adjustRightInd w:val="0"/>
      </w:pPr>
      <w:r>
        <w:t>Unadjusted R</w:t>
      </w:r>
      <w:r>
        <w:rPr>
          <w:vertAlign w:val="superscript"/>
        </w:rPr>
        <w:t>2</w:t>
      </w:r>
      <w:r>
        <w:t xml:space="preserve"> = 0.987238</w:t>
      </w:r>
      <w:r>
        <w:tab/>
      </w:r>
      <w:r>
        <w:tab/>
      </w:r>
      <w:r>
        <w:tab/>
        <w:t>Adjusted R</w:t>
      </w:r>
      <w:r>
        <w:rPr>
          <w:vertAlign w:val="superscript"/>
        </w:rPr>
        <w:t>2</w:t>
      </w:r>
      <w:r>
        <w:t xml:space="preserve"> = 0.965543</w:t>
      </w:r>
    </w:p>
    <w:p w:rsidR="00641899" w:rsidRDefault="00641899" w:rsidP="00641899">
      <w:pPr>
        <w:autoSpaceDE w:val="0"/>
        <w:autoSpaceDN w:val="0"/>
        <w:adjustRightInd w:val="0"/>
      </w:pPr>
      <w:r>
        <w:t>F-statistic (17, 10) = 45.5057 (p-value &lt; 0.00001)</w:t>
      </w:r>
    </w:p>
    <w:p w:rsidR="00641899" w:rsidRDefault="00641899" w:rsidP="00641899">
      <w:pPr>
        <w:autoSpaceDE w:val="0"/>
        <w:autoSpaceDN w:val="0"/>
        <w:adjustRightInd w:val="0"/>
      </w:pPr>
    </w:p>
    <w:p w:rsidR="00641899" w:rsidRDefault="00641899" w:rsidP="00641899">
      <w:pPr>
        <w:autoSpaceDE w:val="0"/>
        <w:autoSpaceDN w:val="0"/>
        <w:adjustRightInd w:val="0"/>
      </w:pPr>
      <w:r>
        <w:t>LM test for autocorrelation up to order 4 -</w:t>
      </w:r>
    </w:p>
    <w:p w:rsidR="00641899" w:rsidRDefault="00641899" w:rsidP="00641899">
      <w:pPr>
        <w:autoSpaceDE w:val="0"/>
        <w:autoSpaceDN w:val="0"/>
        <w:adjustRightInd w:val="0"/>
      </w:pPr>
      <w:r>
        <w:t xml:space="preserve"> Null hypothesis: no autocorrelation</w:t>
      </w:r>
    </w:p>
    <w:p w:rsidR="00641899" w:rsidRDefault="00641899" w:rsidP="00641899">
      <w:pPr>
        <w:autoSpaceDE w:val="0"/>
        <w:autoSpaceDN w:val="0"/>
        <w:adjustRightInd w:val="0"/>
      </w:pPr>
      <w:r>
        <w:t xml:space="preserve"> Test statistic: LMF = 9.90752</w:t>
      </w:r>
    </w:p>
    <w:p w:rsidR="00641899" w:rsidRDefault="00641899" w:rsidP="00641899">
      <w:pPr>
        <w:autoSpaceDE w:val="0"/>
        <w:autoSpaceDN w:val="0"/>
        <w:adjustRightInd w:val="0"/>
      </w:pPr>
      <w:r>
        <w:t xml:space="preserve"> with p-value = P(F(4,2) &gt; 9.90752) = 0.0937764</w:t>
      </w:r>
    </w:p>
    <w:p w:rsidR="00641899" w:rsidRDefault="00641899" w:rsidP="00F44C32">
      <w:pPr>
        <w:autoSpaceDE w:val="0"/>
        <w:autoSpaceDN w:val="0"/>
        <w:adjustRightInd w:val="0"/>
        <w:jc w:val="center"/>
      </w:pPr>
    </w:p>
    <w:p w:rsidR="00641899" w:rsidRDefault="00641899" w:rsidP="00F44C32">
      <w:pPr>
        <w:autoSpaceDE w:val="0"/>
        <w:autoSpaceDN w:val="0"/>
        <w:adjustRightInd w:val="0"/>
      </w:pPr>
    </w:p>
    <w:p w:rsidR="00F44C32" w:rsidRDefault="00F44C32" w:rsidP="00F44C32">
      <w:pPr>
        <w:autoSpaceDE w:val="0"/>
        <w:autoSpaceDN w:val="0"/>
        <w:adjustRightInd w:val="0"/>
      </w:pPr>
      <w:r>
        <w:br w:type="page"/>
      </w:r>
      <w:r>
        <w:lastRenderedPageBreak/>
        <w:t>Removing the less significant variables.</w:t>
      </w:r>
    </w:p>
    <w:p w:rsidR="00DF639A" w:rsidRDefault="00DF639A" w:rsidP="00F44C32">
      <w:pPr>
        <w:autoSpaceDE w:val="0"/>
        <w:autoSpaceDN w:val="0"/>
        <w:adjustRightInd w:val="0"/>
      </w:pPr>
    </w:p>
    <w:p w:rsidR="009D2C2D" w:rsidRDefault="009D2C2D" w:rsidP="009D2C2D">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jc w:val="center"/>
            </w:pPr>
            <w:r>
              <w:rPr>
                <w:i/>
                <w:iCs/>
              </w:rPr>
              <w:t>Variable</w:t>
            </w:r>
          </w:p>
        </w:tc>
        <w:tc>
          <w:tcPr>
            <w:tcW w:w="1400" w:type="dxa"/>
            <w:tcBorders>
              <w:top w:val="nil"/>
              <w:left w:val="nil"/>
              <w:bottom w:val="nil"/>
              <w:right w:val="nil"/>
            </w:tcBorders>
          </w:tcPr>
          <w:p w:rsidR="009D2C2D" w:rsidRDefault="009D2C2D">
            <w:pPr>
              <w:autoSpaceDE w:val="0"/>
              <w:autoSpaceDN w:val="0"/>
              <w:adjustRightInd w:val="0"/>
              <w:jc w:val="center"/>
            </w:pPr>
            <w:r>
              <w:rPr>
                <w:i/>
                <w:iCs/>
              </w:rPr>
              <w:t>Coefficient</w:t>
            </w:r>
          </w:p>
        </w:tc>
        <w:tc>
          <w:tcPr>
            <w:tcW w:w="1400" w:type="dxa"/>
            <w:tcBorders>
              <w:top w:val="nil"/>
              <w:left w:val="nil"/>
              <w:bottom w:val="nil"/>
              <w:right w:val="nil"/>
            </w:tcBorders>
          </w:tcPr>
          <w:p w:rsidR="009D2C2D" w:rsidRDefault="009D2C2D">
            <w:pPr>
              <w:autoSpaceDE w:val="0"/>
              <w:autoSpaceDN w:val="0"/>
              <w:adjustRightInd w:val="0"/>
              <w:jc w:val="center"/>
            </w:pPr>
            <w:r>
              <w:rPr>
                <w:i/>
                <w:iCs/>
              </w:rPr>
              <w:t>Std. Error</w:t>
            </w:r>
          </w:p>
        </w:tc>
        <w:tc>
          <w:tcPr>
            <w:tcW w:w="1400" w:type="dxa"/>
            <w:tcBorders>
              <w:top w:val="nil"/>
              <w:left w:val="nil"/>
              <w:bottom w:val="nil"/>
              <w:right w:val="nil"/>
            </w:tcBorders>
          </w:tcPr>
          <w:p w:rsidR="009D2C2D" w:rsidRDefault="009D2C2D">
            <w:pPr>
              <w:autoSpaceDE w:val="0"/>
              <w:autoSpaceDN w:val="0"/>
              <w:adjustRightInd w:val="0"/>
              <w:jc w:val="center"/>
            </w:pPr>
            <w:r>
              <w:rPr>
                <w:i/>
                <w:iCs/>
              </w:rPr>
              <w:t>t-statistic</w:t>
            </w:r>
          </w:p>
        </w:tc>
        <w:tc>
          <w:tcPr>
            <w:tcW w:w="1400" w:type="dxa"/>
            <w:tcBorders>
              <w:top w:val="nil"/>
              <w:left w:val="nil"/>
              <w:bottom w:val="nil"/>
              <w:right w:val="nil"/>
            </w:tcBorders>
          </w:tcPr>
          <w:p w:rsidR="009D2C2D" w:rsidRDefault="009D2C2D">
            <w:pPr>
              <w:autoSpaceDE w:val="0"/>
              <w:autoSpaceDN w:val="0"/>
              <w:adjustRightInd w:val="0"/>
              <w:jc w:val="center"/>
            </w:pPr>
            <w:r>
              <w:rPr>
                <w:i/>
                <w:iCs/>
              </w:rPr>
              <w:t>p-value</w:t>
            </w:r>
          </w:p>
        </w:tc>
        <w:tc>
          <w:tcPr>
            <w:tcW w:w="500" w:type="dxa"/>
            <w:tcBorders>
              <w:top w:val="nil"/>
              <w:left w:val="nil"/>
              <w:bottom w:val="nil"/>
              <w:right w:val="nil"/>
            </w:tcBorders>
          </w:tcPr>
          <w:p w:rsidR="009D2C2D" w:rsidRDefault="009D2C2D">
            <w:pPr>
              <w:autoSpaceDE w:val="0"/>
              <w:autoSpaceDN w:val="0"/>
              <w:adjustRightInd w:val="0"/>
            </w:pP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const</w:t>
            </w:r>
          </w:p>
        </w:tc>
        <w:tc>
          <w:tcPr>
            <w:tcW w:w="1400" w:type="dxa"/>
            <w:tcBorders>
              <w:top w:val="nil"/>
              <w:left w:val="nil"/>
              <w:bottom w:val="nil"/>
              <w:right w:val="nil"/>
            </w:tcBorders>
          </w:tcPr>
          <w:p w:rsidR="009D2C2D" w:rsidRDefault="009D2C2D">
            <w:pPr>
              <w:autoSpaceDE w:val="0"/>
              <w:autoSpaceDN w:val="0"/>
              <w:adjustRightInd w:val="0"/>
              <w:jc w:val="center"/>
            </w:pPr>
            <w:r>
              <w:t>1.92009</w:t>
            </w:r>
          </w:p>
        </w:tc>
        <w:tc>
          <w:tcPr>
            <w:tcW w:w="1400" w:type="dxa"/>
            <w:tcBorders>
              <w:top w:val="nil"/>
              <w:left w:val="nil"/>
              <w:bottom w:val="nil"/>
              <w:right w:val="nil"/>
            </w:tcBorders>
          </w:tcPr>
          <w:p w:rsidR="009D2C2D" w:rsidRDefault="009D2C2D">
            <w:pPr>
              <w:autoSpaceDE w:val="0"/>
              <w:autoSpaceDN w:val="0"/>
              <w:adjustRightInd w:val="0"/>
              <w:jc w:val="center"/>
            </w:pPr>
            <w:r>
              <w:t>0.414107</w:t>
            </w:r>
          </w:p>
        </w:tc>
        <w:tc>
          <w:tcPr>
            <w:tcW w:w="1400" w:type="dxa"/>
            <w:tcBorders>
              <w:top w:val="nil"/>
              <w:left w:val="nil"/>
              <w:bottom w:val="nil"/>
              <w:right w:val="nil"/>
            </w:tcBorders>
          </w:tcPr>
          <w:p w:rsidR="009D2C2D" w:rsidRDefault="009D2C2D">
            <w:pPr>
              <w:autoSpaceDE w:val="0"/>
              <w:autoSpaceDN w:val="0"/>
              <w:adjustRightInd w:val="0"/>
              <w:jc w:val="center"/>
            </w:pPr>
            <w:r>
              <w:t>4.6367</w:t>
            </w:r>
          </w:p>
        </w:tc>
        <w:tc>
          <w:tcPr>
            <w:tcW w:w="1400" w:type="dxa"/>
            <w:tcBorders>
              <w:top w:val="nil"/>
              <w:left w:val="nil"/>
              <w:bottom w:val="nil"/>
              <w:right w:val="nil"/>
            </w:tcBorders>
          </w:tcPr>
          <w:p w:rsidR="009D2C2D" w:rsidRDefault="009D2C2D">
            <w:pPr>
              <w:autoSpaceDE w:val="0"/>
              <w:autoSpaceDN w:val="0"/>
              <w:adjustRightInd w:val="0"/>
              <w:jc w:val="center"/>
            </w:pPr>
            <w:r>
              <w:t>0.00007</w:t>
            </w:r>
          </w:p>
        </w:tc>
        <w:tc>
          <w:tcPr>
            <w:tcW w:w="500" w:type="dxa"/>
            <w:tcBorders>
              <w:top w:val="nil"/>
              <w:left w:val="nil"/>
              <w:bottom w:val="nil"/>
              <w:right w:val="nil"/>
            </w:tcBorders>
          </w:tcPr>
          <w:p w:rsidR="009D2C2D" w:rsidRDefault="009D2C2D">
            <w:pPr>
              <w:autoSpaceDE w:val="0"/>
              <w:autoSpaceDN w:val="0"/>
              <w:adjustRightInd w:val="0"/>
            </w:pPr>
            <w:r>
              <w:t>***</w:t>
            </w: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S2</w:t>
            </w:r>
          </w:p>
        </w:tc>
        <w:tc>
          <w:tcPr>
            <w:tcW w:w="1400" w:type="dxa"/>
            <w:tcBorders>
              <w:top w:val="nil"/>
              <w:left w:val="nil"/>
              <w:bottom w:val="nil"/>
              <w:right w:val="nil"/>
            </w:tcBorders>
          </w:tcPr>
          <w:p w:rsidR="009D2C2D" w:rsidRDefault="009D2C2D">
            <w:pPr>
              <w:autoSpaceDE w:val="0"/>
              <w:autoSpaceDN w:val="0"/>
              <w:adjustRightInd w:val="0"/>
              <w:jc w:val="center"/>
            </w:pPr>
            <w:r>
              <w:t>-0.750637</w:t>
            </w:r>
          </w:p>
        </w:tc>
        <w:tc>
          <w:tcPr>
            <w:tcW w:w="1400" w:type="dxa"/>
            <w:tcBorders>
              <w:top w:val="nil"/>
              <w:left w:val="nil"/>
              <w:bottom w:val="nil"/>
              <w:right w:val="nil"/>
            </w:tcBorders>
          </w:tcPr>
          <w:p w:rsidR="009D2C2D" w:rsidRDefault="009D2C2D">
            <w:pPr>
              <w:autoSpaceDE w:val="0"/>
              <w:autoSpaceDN w:val="0"/>
              <w:adjustRightInd w:val="0"/>
              <w:jc w:val="center"/>
            </w:pPr>
            <w:r>
              <w:t>0.039144</w:t>
            </w:r>
          </w:p>
        </w:tc>
        <w:tc>
          <w:tcPr>
            <w:tcW w:w="1400" w:type="dxa"/>
            <w:tcBorders>
              <w:top w:val="nil"/>
              <w:left w:val="nil"/>
              <w:bottom w:val="nil"/>
              <w:right w:val="nil"/>
            </w:tcBorders>
          </w:tcPr>
          <w:p w:rsidR="009D2C2D" w:rsidRDefault="009D2C2D">
            <w:pPr>
              <w:autoSpaceDE w:val="0"/>
              <w:autoSpaceDN w:val="0"/>
              <w:adjustRightInd w:val="0"/>
              <w:jc w:val="center"/>
            </w:pPr>
            <w:r>
              <w:t>-19.1763</w:t>
            </w:r>
          </w:p>
        </w:tc>
        <w:tc>
          <w:tcPr>
            <w:tcW w:w="1400" w:type="dxa"/>
            <w:tcBorders>
              <w:top w:val="nil"/>
              <w:left w:val="nil"/>
              <w:bottom w:val="nil"/>
              <w:right w:val="nil"/>
            </w:tcBorders>
          </w:tcPr>
          <w:p w:rsidR="009D2C2D" w:rsidRDefault="009D2C2D">
            <w:pPr>
              <w:autoSpaceDE w:val="0"/>
              <w:autoSpaceDN w:val="0"/>
              <w:adjustRightInd w:val="0"/>
              <w:jc w:val="center"/>
            </w:pPr>
            <w:r>
              <w:t>&lt;0.00001</w:t>
            </w:r>
          </w:p>
        </w:tc>
        <w:tc>
          <w:tcPr>
            <w:tcW w:w="500" w:type="dxa"/>
            <w:tcBorders>
              <w:top w:val="nil"/>
              <w:left w:val="nil"/>
              <w:bottom w:val="nil"/>
              <w:right w:val="nil"/>
            </w:tcBorders>
          </w:tcPr>
          <w:p w:rsidR="009D2C2D" w:rsidRDefault="009D2C2D">
            <w:pPr>
              <w:autoSpaceDE w:val="0"/>
              <w:autoSpaceDN w:val="0"/>
              <w:adjustRightInd w:val="0"/>
            </w:pPr>
            <w:r>
              <w:t>***</w:t>
            </w: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S3</w:t>
            </w:r>
          </w:p>
        </w:tc>
        <w:tc>
          <w:tcPr>
            <w:tcW w:w="1400" w:type="dxa"/>
            <w:tcBorders>
              <w:top w:val="nil"/>
              <w:left w:val="nil"/>
              <w:bottom w:val="nil"/>
              <w:right w:val="nil"/>
            </w:tcBorders>
          </w:tcPr>
          <w:p w:rsidR="009D2C2D" w:rsidRDefault="009D2C2D">
            <w:pPr>
              <w:autoSpaceDE w:val="0"/>
              <w:autoSpaceDN w:val="0"/>
              <w:adjustRightInd w:val="0"/>
              <w:jc w:val="center"/>
            </w:pPr>
            <w:r>
              <w:t>-0.785689</w:t>
            </w:r>
          </w:p>
        </w:tc>
        <w:tc>
          <w:tcPr>
            <w:tcW w:w="1400" w:type="dxa"/>
            <w:tcBorders>
              <w:top w:val="nil"/>
              <w:left w:val="nil"/>
              <w:bottom w:val="nil"/>
              <w:right w:val="nil"/>
            </w:tcBorders>
          </w:tcPr>
          <w:p w:rsidR="009D2C2D" w:rsidRDefault="009D2C2D">
            <w:pPr>
              <w:autoSpaceDE w:val="0"/>
              <w:autoSpaceDN w:val="0"/>
              <w:adjustRightInd w:val="0"/>
              <w:jc w:val="center"/>
            </w:pPr>
            <w:r>
              <w:t>0.0358939</w:t>
            </w:r>
          </w:p>
        </w:tc>
        <w:tc>
          <w:tcPr>
            <w:tcW w:w="1400" w:type="dxa"/>
            <w:tcBorders>
              <w:top w:val="nil"/>
              <w:left w:val="nil"/>
              <w:bottom w:val="nil"/>
              <w:right w:val="nil"/>
            </w:tcBorders>
          </w:tcPr>
          <w:p w:rsidR="009D2C2D" w:rsidRDefault="009D2C2D">
            <w:pPr>
              <w:autoSpaceDE w:val="0"/>
              <w:autoSpaceDN w:val="0"/>
              <w:adjustRightInd w:val="0"/>
              <w:jc w:val="center"/>
            </w:pPr>
            <w:r>
              <w:t>-21.8892</w:t>
            </w:r>
          </w:p>
        </w:tc>
        <w:tc>
          <w:tcPr>
            <w:tcW w:w="1400" w:type="dxa"/>
            <w:tcBorders>
              <w:top w:val="nil"/>
              <w:left w:val="nil"/>
              <w:bottom w:val="nil"/>
              <w:right w:val="nil"/>
            </w:tcBorders>
          </w:tcPr>
          <w:p w:rsidR="009D2C2D" w:rsidRDefault="009D2C2D">
            <w:pPr>
              <w:autoSpaceDE w:val="0"/>
              <w:autoSpaceDN w:val="0"/>
              <w:adjustRightInd w:val="0"/>
              <w:jc w:val="center"/>
            </w:pPr>
            <w:r>
              <w:t>&lt;0.00001</w:t>
            </w:r>
          </w:p>
        </w:tc>
        <w:tc>
          <w:tcPr>
            <w:tcW w:w="500" w:type="dxa"/>
            <w:tcBorders>
              <w:top w:val="nil"/>
              <w:left w:val="nil"/>
              <w:bottom w:val="nil"/>
              <w:right w:val="nil"/>
            </w:tcBorders>
          </w:tcPr>
          <w:p w:rsidR="009D2C2D" w:rsidRDefault="009D2C2D">
            <w:pPr>
              <w:autoSpaceDE w:val="0"/>
              <w:autoSpaceDN w:val="0"/>
              <w:adjustRightInd w:val="0"/>
            </w:pPr>
            <w:r>
              <w:t>***</w:t>
            </w: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S1</w:t>
            </w:r>
          </w:p>
        </w:tc>
        <w:tc>
          <w:tcPr>
            <w:tcW w:w="1400" w:type="dxa"/>
            <w:tcBorders>
              <w:top w:val="nil"/>
              <w:left w:val="nil"/>
              <w:bottom w:val="nil"/>
              <w:right w:val="nil"/>
            </w:tcBorders>
          </w:tcPr>
          <w:p w:rsidR="009D2C2D" w:rsidRDefault="009D2C2D">
            <w:pPr>
              <w:autoSpaceDE w:val="0"/>
              <w:autoSpaceDN w:val="0"/>
              <w:adjustRightInd w:val="0"/>
              <w:jc w:val="center"/>
            </w:pPr>
            <w:r>
              <w:t>-0.285149</w:t>
            </w:r>
          </w:p>
        </w:tc>
        <w:tc>
          <w:tcPr>
            <w:tcW w:w="1400" w:type="dxa"/>
            <w:tcBorders>
              <w:top w:val="nil"/>
              <w:left w:val="nil"/>
              <w:bottom w:val="nil"/>
              <w:right w:val="nil"/>
            </w:tcBorders>
          </w:tcPr>
          <w:p w:rsidR="009D2C2D" w:rsidRDefault="009D2C2D">
            <w:pPr>
              <w:autoSpaceDE w:val="0"/>
              <w:autoSpaceDN w:val="0"/>
              <w:adjustRightInd w:val="0"/>
              <w:jc w:val="center"/>
            </w:pPr>
            <w:r>
              <w:t>0.0454558</w:t>
            </w:r>
          </w:p>
        </w:tc>
        <w:tc>
          <w:tcPr>
            <w:tcW w:w="1400" w:type="dxa"/>
            <w:tcBorders>
              <w:top w:val="nil"/>
              <w:left w:val="nil"/>
              <w:bottom w:val="nil"/>
              <w:right w:val="nil"/>
            </w:tcBorders>
          </w:tcPr>
          <w:p w:rsidR="009D2C2D" w:rsidRDefault="009D2C2D">
            <w:pPr>
              <w:autoSpaceDE w:val="0"/>
              <w:autoSpaceDN w:val="0"/>
              <w:adjustRightInd w:val="0"/>
              <w:jc w:val="center"/>
            </w:pPr>
            <w:r>
              <w:t>-6.2731</w:t>
            </w:r>
          </w:p>
        </w:tc>
        <w:tc>
          <w:tcPr>
            <w:tcW w:w="1400" w:type="dxa"/>
            <w:tcBorders>
              <w:top w:val="nil"/>
              <w:left w:val="nil"/>
              <w:bottom w:val="nil"/>
              <w:right w:val="nil"/>
            </w:tcBorders>
          </w:tcPr>
          <w:p w:rsidR="009D2C2D" w:rsidRDefault="009D2C2D">
            <w:pPr>
              <w:autoSpaceDE w:val="0"/>
              <w:autoSpaceDN w:val="0"/>
              <w:adjustRightInd w:val="0"/>
              <w:jc w:val="center"/>
            </w:pPr>
            <w:r>
              <w:t>&lt;0.00001</w:t>
            </w:r>
          </w:p>
        </w:tc>
        <w:tc>
          <w:tcPr>
            <w:tcW w:w="500" w:type="dxa"/>
            <w:tcBorders>
              <w:top w:val="nil"/>
              <w:left w:val="nil"/>
              <w:bottom w:val="nil"/>
              <w:right w:val="nil"/>
            </w:tcBorders>
          </w:tcPr>
          <w:p w:rsidR="009D2C2D" w:rsidRDefault="009D2C2D">
            <w:pPr>
              <w:autoSpaceDE w:val="0"/>
              <w:autoSpaceDN w:val="0"/>
              <w:adjustRightInd w:val="0"/>
            </w:pPr>
            <w:r>
              <w:t>***</w:t>
            </w: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l_realconelec</w:t>
            </w:r>
          </w:p>
        </w:tc>
        <w:tc>
          <w:tcPr>
            <w:tcW w:w="1400" w:type="dxa"/>
            <w:tcBorders>
              <w:top w:val="nil"/>
              <w:left w:val="nil"/>
              <w:bottom w:val="nil"/>
              <w:right w:val="nil"/>
            </w:tcBorders>
          </w:tcPr>
          <w:p w:rsidR="009D2C2D" w:rsidRDefault="009D2C2D">
            <w:pPr>
              <w:autoSpaceDE w:val="0"/>
              <w:autoSpaceDN w:val="0"/>
              <w:adjustRightInd w:val="0"/>
              <w:jc w:val="center"/>
            </w:pPr>
            <w:r>
              <w:t>0.366543</w:t>
            </w:r>
          </w:p>
        </w:tc>
        <w:tc>
          <w:tcPr>
            <w:tcW w:w="1400" w:type="dxa"/>
            <w:tcBorders>
              <w:top w:val="nil"/>
              <w:left w:val="nil"/>
              <w:bottom w:val="nil"/>
              <w:right w:val="nil"/>
            </w:tcBorders>
          </w:tcPr>
          <w:p w:rsidR="009D2C2D" w:rsidRDefault="009D2C2D">
            <w:pPr>
              <w:autoSpaceDE w:val="0"/>
              <w:autoSpaceDN w:val="0"/>
              <w:adjustRightInd w:val="0"/>
              <w:jc w:val="center"/>
            </w:pPr>
            <w:r>
              <w:t>0.205951</w:t>
            </w:r>
          </w:p>
        </w:tc>
        <w:tc>
          <w:tcPr>
            <w:tcW w:w="1400" w:type="dxa"/>
            <w:tcBorders>
              <w:top w:val="nil"/>
              <w:left w:val="nil"/>
              <w:bottom w:val="nil"/>
              <w:right w:val="nil"/>
            </w:tcBorders>
          </w:tcPr>
          <w:p w:rsidR="009D2C2D" w:rsidRDefault="009D2C2D">
            <w:pPr>
              <w:autoSpaceDE w:val="0"/>
              <w:autoSpaceDN w:val="0"/>
              <w:adjustRightInd w:val="0"/>
              <w:jc w:val="center"/>
            </w:pPr>
            <w:r>
              <w:t>1.7798</w:t>
            </w:r>
          </w:p>
        </w:tc>
        <w:tc>
          <w:tcPr>
            <w:tcW w:w="1400" w:type="dxa"/>
            <w:tcBorders>
              <w:top w:val="nil"/>
              <w:left w:val="nil"/>
              <w:bottom w:val="nil"/>
              <w:right w:val="nil"/>
            </w:tcBorders>
          </w:tcPr>
          <w:p w:rsidR="009D2C2D" w:rsidRDefault="009D2C2D">
            <w:pPr>
              <w:autoSpaceDE w:val="0"/>
              <w:autoSpaceDN w:val="0"/>
              <w:adjustRightInd w:val="0"/>
              <w:jc w:val="center"/>
            </w:pPr>
            <w:r>
              <w:t>0.08597</w:t>
            </w:r>
          </w:p>
        </w:tc>
        <w:tc>
          <w:tcPr>
            <w:tcW w:w="500" w:type="dxa"/>
            <w:tcBorders>
              <w:top w:val="nil"/>
              <w:left w:val="nil"/>
              <w:bottom w:val="nil"/>
              <w:right w:val="nil"/>
            </w:tcBorders>
          </w:tcPr>
          <w:p w:rsidR="009D2C2D" w:rsidRDefault="009D2C2D">
            <w:pPr>
              <w:autoSpaceDE w:val="0"/>
              <w:autoSpaceDN w:val="0"/>
              <w:adjustRightInd w:val="0"/>
            </w:pPr>
            <w:r>
              <w:t>*</w:t>
            </w: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l_realpcont_1</w:t>
            </w:r>
          </w:p>
        </w:tc>
        <w:tc>
          <w:tcPr>
            <w:tcW w:w="1400" w:type="dxa"/>
            <w:tcBorders>
              <w:top w:val="nil"/>
              <w:left w:val="nil"/>
              <w:bottom w:val="nil"/>
              <w:right w:val="nil"/>
            </w:tcBorders>
          </w:tcPr>
          <w:p w:rsidR="009D2C2D" w:rsidRDefault="009D2C2D">
            <w:pPr>
              <w:autoSpaceDE w:val="0"/>
              <w:autoSpaceDN w:val="0"/>
              <w:adjustRightInd w:val="0"/>
              <w:jc w:val="center"/>
            </w:pPr>
            <w:r>
              <w:t>0.0685303</w:t>
            </w:r>
          </w:p>
        </w:tc>
        <w:tc>
          <w:tcPr>
            <w:tcW w:w="1400" w:type="dxa"/>
            <w:tcBorders>
              <w:top w:val="nil"/>
              <w:left w:val="nil"/>
              <w:bottom w:val="nil"/>
              <w:right w:val="nil"/>
            </w:tcBorders>
          </w:tcPr>
          <w:p w:rsidR="009D2C2D" w:rsidRDefault="009D2C2D">
            <w:pPr>
              <w:autoSpaceDE w:val="0"/>
              <w:autoSpaceDN w:val="0"/>
              <w:adjustRightInd w:val="0"/>
              <w:jc w:val="center"/>
            </w:pPr>
            <w:r>
              <w:t>0.0669826</w:t>
            </w:r>
          </w:p>
        </w:tc>
        <w:tc>
          <w:tcPr>
            <w:tcW w:w="1400" w:type="dxa"/>
            <w:tcBorders>
              <w:top w:val="nil"/>
              <w:left w:val="nil"/>
              <w:bottom w:val="nil"/>
              <w:right w:val="nil"/>
            </w:tcBorders>
          </w:tcPr>
          <w:p w:rsidR="009D2C2D" w:rsidRDefault="009D2C2D">
            <w:pPr>
              <w:autoSpaceDE w:val="0"/>
              <w:autoSpaceDN w:val="0"/>
              <w:adjustRightInd w:val="0"/>
              <w:jc w:val="center"/>
            </w:pPr>
            <w:r>
              <w:t>1.0231</w:t>
            </w:r>
          </w:p>
        </w:tc>
        <w:tc>
          <w:tcPr>
            <w:tcW w:w="1400" w:type="dxa"/>
            <w:tcBorders>
              <w:top w:val="nil"/>
              <w:left w:val="nil"/>
              <w:bottom w:val="nil"/>
              <w:right w:val="nil"/>
            </w:tcBorders>
          </w:tcPr>
          <w:p w:rsidR="009D2C2D" w:rsidRDefault="009D2C2D">
            <w:pPr>
              <w:autoSpaceDE w:val="0"/>
              <w:autoSpaceDN w:val="0"/>
              <w:adjustRightInd w:val="0"/>
              <w:jc w:val="center"/>
            </w:pPr>
            <w:r>
              <w:t>0.31502</w:t>
            </w:r>
          </w:p>
        </w:tc>
        <w:tc>
          <w:tcPr>
            <w:tcW w:w="500" w:type="dxa"/>
            <w:tcBorders>
              <w:top w:val="nil"/>
              <w:left w:val="nil"/>
              <w:bottom w:val="nil"/>
              <w:right w:val="nil"/>
            </w:tcBorders>
          </w:tcPr>
          <w:p w:rsidR="009D2C2D" w:rsidRDefault="009D2C2D">
            <w:pPr>
              <w:autoSpaceDE w:val="0"/>
              <w:autoSpaceDN w:val="0"/>
              <w:adjustRightInd w:val="0"/>
            </w:pPr>
          </w:p>
        </w:tc>
      </w:tr>
      <w:tr w:rsidR="009D2C2D">
        <w:tblPrEx>
          <w:tblCellMar>
            <w:top w:w="0" w:type="dxa"/>
            <w:bottom w:w="0" w:type="dxa"/>
          </w:tblCellMar>
        </w:tblPrEx>
        <w:trPr>
          <w:trHeight w:val="262"/>
          <w:jc w:val="center"/>
        </w:trPr>
        <w:tc>
          <w:tcPr>
            <w:tcW w:w="1930" w:type="dxa"/>
            <w:tcBorders>
              <w:top w:val="nil"/>
              <w:left w:val="nil"/>
              <w:bottom w:val="nil"/>
              <w:right w:val="nil"/>
            </w:tcBorders>
          </w:tcPr>
          <w:p w:rsidR="009D2C2D" w:rsidRDefault="009D2C2D">
            <w:pPr>
              <w:autoSpaceDE w:val="0"/>
              <w:autoSpaceDN w:val="0"/>
              <w:adjustRightInd w:val="0"/>
            </w:pPr>
            <w:r>
              <w:t>l_qcontract_1</w:t>
            </w:r>
          </w:p>
        </w:tc>
        <w:tc>
          <w:tcPr>
            <w:tcW w:w="1400" w:type="dxa"/>
            <w:tcBorders>
              <w:top w:val="nil"/>
              <w:left w:val="nil"/>
              <w:bottom w:val="nil"/>
              <w:right w:val="nil"/>
            </w:tcBorders>
          </w:tcPr>
          <w:p w:rsidR="009D2C2D" w:rsidRDefault="009D2C2D">
            <w:pPr>
              <w:autoSpaceDE w:val="0"/>
              <w:autoSpaceDN w:val="0"/>
              <w:adjustRightInd w:val="0"/>
              <w:jc w:val="center"/>
            </w:pPr>
            <w:r>
              <w:t>0.830999</w:t>
            </w:r>
          </w:p>
        </w:tc>
        <w:tc>
          <w:tcPr>
            <w:tcW w:w="1400" w:type="dxa"/>
            <w:tcBorders>
              <w:top w:val="nil"/>
              <w:left w:val="nil"/>
              <w:bottom w:val="nil"/>
              <w:right w:val="nil"/>
            </w:tcBorders>
          </w:tcPr>
          <w:p w:rsidR="009D2C2D" w:rsidRDefault="009D2C2D">
            <w:pPr>
              <w:autoSpaceDE w:val="0"/>
              <w:autoSpaceDN w:val="0"/>
              <w:adjustRightInd w:val="0"/>
              <w:jc w:val="center"/>
            </w:pPr>
            <w:r>
              <w:t>0.0456715</w:t>
            </w:r>
          </w:p>
        </w:tc>
        <w:tc>
          <w:tcPr>
            <w:tcW w:w="1400" w:type="dxa"/>
            <w:tcBorders>
              <w:top w:val="nil"/>
              <w:left w:val="nil"/>
              <w:bottom w:val="nil"/>
              <w:right w:val="nil"/>
            </w:tcBorders>
          </w:tcPr>
          <w:p w:rsidR="009D2C2D" w:rsidRDefault="009D2C2D">
            <w:pPr>
              <w:autoSpaceDE w:val="0"/>
              <w:autoSpaceDN w:val="0"/>
              <w:adjustRightInd w:val="0"/>
              <w:jc w:val="center"/>
            </w:pPr>
            <w:r>
              <w:t>18.1951</w:t>
            </w:r>
          </w:p>
        </w:tc>
        <w:tc>
          <w:tcPr>
            <w:tcW w:w="1400" w:type="dxa"/>
            <w:tcBorders>
              <w:top w:val="nil"/>
              <w:left w:val="nil"/>
              <w:bottom w:val="nil"/>
              <w:right w:val="nil"/>
            </w:tcBorders>
          </w:tcPr>
          <w:p w:rsidR="009D2C2D" w:rsidRDefault="009D2C2D">
            <w:pPr>
              <w:autoSpaceDE w:val="0"/>
              <w:autoSpaceDN w:val="0"/>
              <w:adjustRightInd w:val="0"/>
              <w:jc w:val="center"/>
            </w:pPr>
            <w:r>
              <w:t>&lt;0.00001</w:t>
            </w:r>
          </w:p>
        </w:tc>
        <w:tc>
          <w:tcPr>
            <w:tcW w:w="500" w:type="dxa"/>
            <w:tcBorders>
              <w:top w:val="nil"/>
              <w:left w:val="nil"/>
              <w:bottom w:val="nil"/>
              <w:right w:val="nil"/>
            </w:tcBorders>
          </w:tcPr>
          <w:p w:rsidR="009D2C2D" w:rsidRDefault="009D2C2D">
            <w:pPr>
              <w:autoSpaceDE w:val="0"/>
              <w:autoSpaceDN w:val="0"/>
              <w:adjustRightInd w:val="0"/>
            </w:pPr>
            <w:r>
              <w:t>***</w:t>
            </w:r>
          </w:p>
        </w:tc>
      </w:tr>
    </w:tbl>
    <w:p w:rsidR="009D2C2D" w:rsidRDefault="009D2C2D" w:rsidP="009D2C2D">
      <w:pPr>
        <w:autoSpaceDE w:val="0"/>
        <w:autoSpaceDN w:val="0"/>
        <w:adjustRightInd w:val="0"/>
        <w:jc w:val="center"/>
      </w:pPr>
    </w:p>
    <w:p w:rsidR="009D2C2D" w:rsidRDefault="009D2C2D" w:rsidP="009D2C2D">
      <w:pPr>
        <w:autoSpaceDE w:val="0"/>
        <w:autoSpaceDN w:val="0"/>
        <w:adjustRightInd w:val="0"/>
      </w:pPr>
      <w:r>
        <w:t>Mean of dependent variable = 16.0188</w:t>
      </w:r>
      <w:r>
        <w:tab/>
        <w:t>Standard deviation of dep. var. = 0.543384</w:t>
      </w:r>
    </w:p>
    <w:p w:rsidR="009D2C2D" w:rsidRDefault="009D2C2D" w:rsidP="009D2C2D">
      <w:pPr>
        <w:autoSpaceDE w:val="0"/>
        <w:autoSpaceDN w:val="0"/>
        <w:adjustRightInd w:val="0"/>
      </w:pPr>
      <w:r>
        <w:t>Sum of squared residuals = 0.152059</w:t>
      </w:r>
      <w:r>
        <w:tab/>
      </w:r>
      <w:r>
        <w:tab/>
        <w:t>Standard error of residuals = 0.073693</w:t>
      </w:r>
    </w:p>
    <w:p w:rsidR="009D2C2D" w:rsidRDefault="009D2C2D" w:rsidP="009D2C2D">
      <w:pPr>
        <w:autoSpaceDE w:val="0"/>
        <w:autoSpaceDN w:val="0"/>
        <w:adjustRightInd w:val="0"/>
      </w:pPr>
      <w:r>
        <w:t>Unadjusted R</w:t>
      </w:r>
      <w:r>
        <w:rPr>
          <w:vertAlign w:val="superscript"/>
        </w:rPr>
        <w:t>2</w:t>
      </w:r>
      <w:r>
        <w:t xml:space="preserve"> = 0.984853</w:t>
      </w:r>
      <w:r>
        <w:tab/>
      </w:r>
      <w:r>
        <w:tab/>
      </w:r>
      <w:r>
        <w:tab/>
        <w:t>Adjusted R</w:t>
      </w:r>
      <w:r>
        <w:rPr>
          <w:vertAlign w:val="superscript"/>
        </w:rPr>
        <w:t>2</w:t>
      </w:r>
      <w:r>
        <w:t xml:space="preserve"> = 0.981608</w:t>
      </w:r>
    </w:p>
    <w:p w:rsidR="009D2C2D" w:rsidRDefault="009D2C2D" w:rsidP="009D2C2D">
      <w:pPr>
        <w:autoSpaceDE w:val="0"/>
        <w:autoSpaceDN w:val="0"/>
        <w:adjustRightInd w:val="0"/>
      </w:pPr>
      <w:r>
        <w:t>F-statistic (6, 28) = 303.431 (p-value &lt; 0.00001)</w:t>
      </w:r>
    </w:p>
    <w:p w:rsidR="009D2C2D" w:rsidRDefault="009D2C2D" w:rsidP="009D2C2D">
      <w:pPr>
        <w:autoSpaceDE w:val="0"/>
        <w:autoSpaceDN w:val="0"/>
        <w:adjustRightInd w:val="0"/>
      </w:pPr>
    </w:p>
    <w:p w:rsidR="009D2C2D" w:rsidRDefault="009D2C2D" w:rsidP="009D2C2D">
      <w:pPr>
        <w:autoSpaceDE w:val="0"/>
        <w:autoSpaceDN w:val="0"/>
        <w:adjustRightInd w:val="0"/>
      </w:pPr>
      <w:r>
        <w:t>LM test for autocorrelation up to order 4 -</w:t>
      </w:r>
    </w:p>
    <w:p w:rsidR="009D2C2D" w:rsidRDefault="009D2C2D" w:rsidP="009D2C2D">
      <w:pPr>
        <w:autoSpaceDE w:val="0"/>
        <w:autoSpaceDN w:val="0"/>
        <w:adjustRightInd w:val="0"/>
      </w:pPr>
      <w:r>
        <w:t xml:space="preserve"> Null hypothesis: no autocorrelation</w:t>
      </w:r>
    </w:p>
    <w:p w:rsidR="009D2C2D" w:rsidRDefault="009D2C2D" w:rsidP="009D2C2D">
      <w:pPr>
        <w:autoSpaceDE w:val="0"/>
        <w:autoSpaceDN w:val="0"/>
        <w:adjustRightInd w:val="0"/>
      </w:pPr>
      <w:r>
        <w:t xml:space="preserve"> Test statistic: LMF = 2.43838</w:t>
      </w:r>
    </w:p>
    <w:p w:rsidR="009D2C2D" w:rsidRDefault="009D2C2D" w:rsidP="009D2C2D">
      <w:pPr>
        <w:autoSpaceDE w:val="0"/>
        <w:autoSpaceDN w:val="0"/>
        <w:adjustRightInd w:val="0"/>
      </w:pPr>
      <w:r>
        <w:t xml:space="preserve"> with p-value = P(F(4,20) &gt; 2.43838) = 0.0805692</w:t>
      </w:r>
    </w:p>
    <w:p w:rsidR="009D2C2D" w:rsidRDefault="009D2C2D" w:rsidP="009D2C2D">
      <w:pPr>
        <w:autoSpaceDE w:val="0"/>
        <w:autoSpaceDN w:val="0"/>
        <w:adjustRightInd w:val="0"/>
      </w:pPr>
    </w:p>
    <w:p w:rsidR="009D2C2D" w:rsidRDefault="009D2C2D" w:rsidP="00081C74">
      <w:pPr>
        <w:autoSpaceDE w:val="0"/>
        <w:autoSpaceDN w:val="0"/>
        <w:adjustRightInd w:val="0"/>
        <w:jc w:val="both"/>
      </w:pPr>
      <w:r>
        <w:t>Although not statistically significant, the lagged real price of contract gas has been left in as an autocorrelation measure.</w:t>
      </w:r>
    </w:p>
    <w:p w:rsidR="009D2C2D" w:rsidRDefault="009D2C2D" w:rsidP="00081C74">
      <w:pPr>
        <w:autoSpaceDE w:val="0"/>
        <w:autoSpaceDN w:val="0"/>
        <w:adjustRightInd w:val="0"/>
        <w:jc w:val="both"/>
      </w:pPr>
    </w:p>
    <w:p w:rsidR="00F44C32" w:rsidRDefault="00F44C32" w:rsidP="00081C74">
      <w:pPr>
        <w:autoSpaceDE w:val="0"/>
        <w:autoSpaceDN w:val="0"/>
        <w:adjustRightInd w:val="0"/>
        <w:jc w:val="both"/>
      </w:pPr>
      <w:r>
        <w:t xml:space="preserve">A plot of the actual and fitted </w:t>
      </w:r>
      <w:r w:rsidR="00924A22">
        <w:t xml:space="preserve">contract </w:t>
      </w:r>
      <w:r>
        <w:t>demand for gas is:</w:t>
      </w:r>
    </w:p>
    <w:p w:rsidR="009D2C2D" w:rsidRDefault="00E86F4A" w:rsidP="00F44C32">
      <w:pPr>
        <w:autoSpaceDE w:val="0"/>
        <w:autoSpaceDN w:val="0"/>
        <w:adjustRightInd w:val="0"/>
      </w:pPr>
      <w:r>
        <w:rPr>
          <w:noProof/>
        </w:rPr>
        <w:drawing>
          <wp:inline distT="0" distB="0" distL="0" distR="0">
            <wp:extent cx="5720715" cy="42932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7E6607" w:rsidRDefault="007E6607" w:rsidP="007E6607">
      <w:pPr>
        <w:autoSpaceDE w:val="0"/>
        <w:autoSpaceDN w:val="0"/>
        <w:adjustRightInd w:val="0"/>
        <w:jc w:val="both"/>
      </w:pPr>
      <w:r>
        <w:lastRenderedPageBreak/>
        <w:t>The residual from the previous regression was kept and included (when once lagged) as an independent variable.</w:t>
      </w:r>
    </w:p>
    <w:p w:rsidR="007E6607" w:rsidRDefault="007E6607" w:rsidP="007E6607">
      <w:pPr>
        <w:autoSpaceDE w:val="0"/>
        <w:autoSpaceDN w:val="0"/>
        <w:adjustRightInd w:val="0"/>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jc w:val="center"/>
            </w:pPr>
            <w:r>
              <w:rPr>
                <w:i/>
                <w:iCs/>
              </w:rPr>
              <w:t>Variable</w:t>
            </w:r>
          </w:p>
        </w:tc>
        <w:tc>
          <w:tcPr>
            <w:tcW w:w="1400" w:type="dxa"/>
            <w:tcBorders>
              <w:top w:val="nil"/>
              <w:left w:val="nil"/>
              <w:bottom w:val="nil"/>
              <w:right w:val="nil"/>
            </w:tcBorders>
          </w:tcPr>
          <w:p w:rsidR="007E6607" w:rsidRDefault="007E6607" w:rsidP="00C660A1">
            <w:pPr>
              <w:autoSpaceDE w:val="0"/>
              <w:autoSpaceDN w:val="0"/>
              <w:adjustRightInd w:val="0"/>
              <w:jc w:val="center"/>
            </w:pPr>
            <w:r>
              <w:rPr>
                <w:i/>
                <w:iCs/>
              </w:rPr>
              <w:t>Coefficient</w:t>
            </w:r>
          </w:p>
        </w:tc>
        <w:tc>
          <w:tcPr>
            <w:tcW w:w="1400" w:type="dxa"/>
            <w:tcBorders>
              <w:top w:val="nil"/>
              <w:left w:val="nil"/>
              <w:bottom w:val="nil"/>
              <w:right w:val="nil"/>
            </w:tcBorders>
          </w:tcPr>
          <w:p w:rsidR="007E6607" w:rsidRDefault="007E6607" w:rsidP="00C660A1">
            <w:pPr>
              <w:autoSpaceDE w:val="0"/>
              <w:autoSpaceDN w:val="0"/>
              <w:adjustRightInd w:val="0"/>
              <w:jc w:val="center"/>
            </w:pPr>
            <w:r>
              <w:rPr>
                <w:i/>
                <w:iCs/>
              </w:rPr>
              <w:t>Std. Error</w:t>
            </w:r>
          </w:p>
        </w:tc>
        <w:tc>
          <w:tcPr>
            <w:tcW w:w="1400" w:type="dxa"/>
            <w:tcBorders>
              <w:top w:val="nil"/>
              <w:left w:val="nil"/>
              <w:bottom w:val="nil"/>
              <w:right w:val="nil"/>
            </w:tcBorders>
          </w:tcPr>
          <w:p w:rsidR="007E6607" w:rsidRDefault="007E6607" w:rsidP="00C660A1">
            <w:pPr>
              <w:autoSpaceDE w:val="0"/>
              <w:autoSpaceDN w:val="0"/>
              <w:adjustRightInd w:val="0"/>
              <w:jc w:val="center"/>
            </w:pPr>
            <w:r>
              <w:rPr>
                <w:i/>
                <w:iCs/>
              </w:rPr>
              <w:t>t-statistic</w:t>
            </w:r>
          </w:p>
        </w:tc>
        <w:tc>
          <w:tcPr>
            <w:tcW w:w="1400" w:type="dxa"/>
            <w:tcBorders>
              <w:top w:val="nil"/>
              <w:left w:val="nil"/>
              <w:bottom w:val="nil"/>
              <w:right w:val="nil"/>
            </w:tcBorders>
          </w:tcPr>
          <w:p w:rsidR="007E6607" w:rsidRDefault="007E6607" w:rsidP="00C660A1">
            <w:pPr>
              <w:autoSpaceDE w:val="0"/>
              <w:autoSpaceDN w:val="0"/>
              <w:adjustRightInd w:val="0"/>
              <w:jc w:val="center"/>
            </w:pPr>
            <w:r>
              <w:rPr>
                <w:i/>
                <w:iCs/>
              </w:rPr>
              <w:t>p-value</w:t>
            </w:r>
          </w:p>
        </w:tc>
        <w:tc>
          <w:tcPr>
            <w:tcW w:w="500" w:type="dxa"/>
            <w:tcBorders>
              <w:top w:val="nil"/>
              <w:left w:val="nil"/>
              <w:bottom w:val="nil"/>
              <w:right w:val="nil"/>
            </w:tcBorders>
          </w:tcPr>
          <w:p w:rsidR="007E6607" w:rsidRDefault="007E6607" w:rsidP="00C660A1">
            <w:pPr>
              <w:autoSpaceDE w:val="0"/>
              <w:autoSpaceDN w:val="0"/>
              <w:adjustRightInd w:val="0"/>
            </w:pP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873032" w:rsidP="00C660A1">
            <w:pPr>
              <w:autoSpaceDE w:val="0"/>
              <w:autoSpaceDN w:val="0"/>
              <w:adjustRightInd w:val="0"/>
            </w:pPr>
            <w:r>
              <w:t>C</w:t>
            </w:r>
            <w:r w:rsidR="007E6607">
              <w:t>onst</w:t>
            </w:r>
          </w:p>
        </w:tc>
        <w:tc>
          <w:tcPr>
            <w:tcW w:w="1400" w:type="dxa"/>
            <w:tcBorders>
              <w:top w:val="nil"/>
              <w:left w:val="nil"/>
              <w:bottom w:val="nil"/>
              <w:right w:val="nil"/>
            </w:tcBorders>
          </w:tcPr>
          <w:p w:rsidR="007E6607" w:rsidRDefault="007E6607" w:rsidP="00C660A1">
            <w:pPr>
              <w:autoSpaceDE w:val="0"/>
              <w:autoSpaceDN w:val="0"/>
              <w:adjustRightInd w:val="0"/>
              <w:jc w:val="center"/>
            </w:pPr>
            <w:r>
              <w:t>1.96344</w:t>
            </w:r>
          </w:p>
        </w:tc>
        <w:tc>
          <w:tcPr>
            <w:tcW w:w="1400" w:type="dxa"/>
            <w:tcBorders>
              <w:top w:val="nil"/>
              <w:left w:val="nil"/>
              <w:bottom w:val="nil"/>
              <w:right w:val="nil"/>
            </w:tcBorders>
          </w:tcPr>
          <w:p w:rsidR="007E6607" w:rsidRDefault="007E6607" w:rsidP="00C660A1">
            <w:pPr>
              <w:autoSpaceDE w:val="0"/>
              <w:autoSpaceDN w:val="0"/>
              <w:adjustRightInd w:val="0"/>
              <w:jc w:val="center"/>
            </w:pPr>
            <w:r>
              <w:t>0.471079</w:t>
            </w:r>
          </w:p>
        </w:tc>
        <w:tc>
          <w:tcPr>
            <w:tcW w:w="1400" w:type="dxa"/>
            <w:tcBorders>
              <w:top w:val="nil"/>
              <w:left w:val="nil"/>
              <w:bottom w:val="nil"/>
              <w:right w:val="nil"/>
            </w:tcBorders>
          </w:tcPr>
          <w:p w:rsidR="007E6607" w:rsidRDefault="007E6607" w:rsidP="00C660A1">
            <w:pPr>
              <w:autoSpaceDE w:val="0"/>
              <w:autoSpaceDN w:val="0"/>
              <w:adjustRightInd w:val="0"/>
              <w:jc w:val="center"/>
            </w:pPr>
            <w:r>
              <w:t>4.1680</w:t>
            </w:r>
          </w:p>
        </w:tc>
        <w:tc>
          <w:tcPr>
            <w:tcW w:w="1400" w:type="dxa"/>
            <w:tcBorders>
              <w:top w:val="nil"/>
              <w:left w:val="nil"/>
              <w:bottom w:val="nil"/>
              <w:right w:val="nil"/>
            </w:tcBorders>
          </w:tcPr>
          <w:p w:rsidR="007E6607" w:rsidRDefault="007E6607" w:rsidP="00C660A1">
            <w:pPr>
              <w:autoSpaceDE w:val="0"/>
              <w:autoSpaceDN w:val="0"/>
              <w:adjustRightInd w:val="0"/>
              <w:jc w:val="center"/>
            </w:pPr>
            <w:r>
              <w:t>0.00030</w:t>
            </w:r>
          </w:p>
        </w:tc>
        <w:tc>
          <w:tcPr>
            <w:tcW w:w="500" w:type="dxa"/>
            <w:tcBorders>
              <w:top w:val="nil"/>
              <w:left w:val="nil"/>
              <w:bottom w:val="nil"/>
              <w:right w:val="nil"/>
            </w:tcBorders>
          </w:tcPr>
          <w:p w:rsidR="007E6607" w:rsidRDefault="007E6607" w:rsidP="00C660A1">
            <w:pPr>
              <w:autoSpaceDE w:val="0"/>
              <w:autoSpaceDN w:val="0"/>
              <w:adjustRightInd w:val="0"/>
            </w:pPr>
            <w:r>
              <w:t>***</w:t>
            </w: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l_realconelec</w:t>
            </w:r>
          </w:p>
        </w:tc>
        <w:tc>
          <w:tcPr>
            <w:tcW w:w="1400" w:type="dxa"/>
            <w:tcBorders>
              <w:top w:val="nil"/>
              <w:left w:val="nil"/>
              <w:bottom w:val="nil"/>
              <w:right w:val="nil"/>
            </w:tcBorders>
          </w:tcPr>
          <w:p w:rsidR="007E6607" w:rsidRDefault="007E6607" w:rsidP="00C660A1">
            <w:pPr>
              <w:autoSpaceDE w:val="0"/>
              <w:autoSpaceDN w:val="0"/>
              <w:adjustRightInd w:val="0"/>
              <w:jc w:val="center"/>
            </w:pPr>
            <w:r>
              <w:t>0.373513</w:t>
            </w:r>
          </w:p>
        </w:tc>
        <w:tc>
          <w:tcPr>
            <w:tcW w:w="1400" w:type="dxa"/>
            <w:tcBorders>
              <w:top w:val="nil"/>
              <w:left w:val="nil"/>
              <w:bottom w:val="nil"/>
              <w:right w:val="nil"/>
            </w:tcBorders>
          </w:tcPr>
          <w:p w:rsidR="007E6607" w:rsidRDefault="007E6607" w:rsidP="00C660A1">
            <w:pPr>
              <w:autoSpaceDE w:val="0"/>
              <w:autoSpaceDN w:val="0"/>
              <w:adjustRightInd w:val="0"/>
              <w:jc w:val="center"/>
            </w:pPr>
            <w:r>
              <w:t>0.208345</w:t>
            </w:r>
          </w:p>
        </w:tc>
        <w:tc>
          <w:tcPr>
            <w:tcW w:w="1400" w:type="dxa"/>
            <w:tcBorders>
              <w:top w:val="nil"/>
              <w:left w:val="nil"/>
              <w:bottom w:val="nil"/>
              <w:right w:val="nil"/>
            </w:tcBorders>
          </w:tcPr>
          <w:p w:rsidR="007E6607" w:rsidRDefault="007E6607" w:rsidP="00C660A1">
            <w:pPr>
              <w:autoSpaceDE w:val="0"/>
              <w:autoSpaceDN w:val="0"/>
              <w:adjustRightInd w:val="0"/>
              <w:jc w:val="center"/>
            </w:pPr>
            <w:r>
              <w:t>1.7928</w:t>
            </w:r>
          </w:p>
        </w:tc>
        <w:tc>
          <w:tcPr>
            <w:tcW w:w="1400" w:type="dxa"/>
            <w:tcBorders>
              <w:top w:val="nil"/>
              <w:left w:val="nil"/>
              <w:bottom w:val="nil"/>
              <w:right w:val="nil"/>
            </w:tcBorders>
          </w:tcPr>
          <w:p w:rsidR="007E6607" w:rsidRDefault="007E6607" w:rsidP="00C660A1">
            <w:pPr>
              <w:autoSpaceDE w:val="0"/>
              <w:autoSpaceDN w:val="0"/>
              <w:adjustRightInd w:val="0"/>
              <w:jc w:val="center"/>
            </w:pPr>
            <w:r>
              <w:t>0.08465</w:t>
            </w:r>
          </w:p>
        </w:tc>
        <w:tc>
          <w:tcPr>
            <w:tcW w:w="500" w:type="dxa"/>
            <w:tcBorders>
              <w:top w:val="nil"/>
              <w:left w:val="nil"/>
              <w:bottom w:val="nil"/>
              <w:right w:val="nil"/>
            </w:tcBorders>
          </w:tcPr>
          <w:p w:rsidR="007E6607" w:rsidRDefault="007E6607" w:rsidP="00C660A1">
            <w:pPr>
              <w:autoSpaceDE w:val="0"/>
              <w:autoSpaceDN w:val="0"/>
              <w:adjustRightInd w:val="0"/>
            </w:pPr>
            <w:r>
              <w:t>*</w:t>
            </w: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S1</w:t>
            </w:r>
          </w:p>
        </w:tc>
        <w:tc>
          <w:tcPr>
            <w:tcW w:w="1400" w:type="dxa"/>
            <w:tcBorders>
              <w:top w:val="nil"/>
              <w:left w:val="nil"/>
              <w:bottom w:val="nil"/>
              <w:right w:val="nil"/>
            </w:tcBorders>
          </w:tcPr>
          <w:p w:rsidR="007E6607" w:rsidRDefault="007E6607" w:rsidP="00C660A1">
            <w:pPr>
              <w:autoSpaceDE w:val="0"/>
              <w:autoSpaceDN w:val="0"/>
              <w:adjustRightInd w:val="0"/>
              <w:jc w:val="center"/>
            </w:pPr>
            <w:r>
              <w:t>-0.28561</w:t>
            </w:r>
          </w:p>
        </w:tc>
        <w:tc>
          <w:tcPr>
            <w:tcW w:w="1400" w:type="dxa"/>
            <w:tcBorders>
              <w:top w:val="nil"/>
              <w:left w:val="nil"/>
              <w:bottom w:val="nil"/>
              <w:right w:val="nil"/>
            </w:tcBorders>
          </w:tcPr>
          <w:p w:rsidR="007E6607" w:rsidRDefault="007E6607" w:rsidP="00C660A1">
            <w:pPr>
              <w:autoSpaceDE w:val="0"/>
              <w:autoSpaceDN w:val="0"/>
              <w:adjustRightInd w:val="0"/>
              <w:jc w:val="center"/>
            </w:pPr>
            <w:r>
              <w:t>0.046946</w:t>
            </w:r>
          </w:p>
        </w:tc>
        <w:tc>
          <w:tcPr>
            <w:tcW w:w="1400" w:type="dxa"/>
            <w:tcBorders>
              <w:top w:val="nil"/>
              <w:left w:val="nil"/>
              <w:bottom w:val="nil"/>
              <w:right w:val="nil"/>
            </w:tcBorders>
          </w:tcPr>
          <w:p w:rsidR="007E6607" w:rsidRDefault="007E6607" w:rsidP="00C660A1">
            <w:pPr>
              <w:autoSpaceDE w:val="0"/>
              <w:autoSpaceDN w:val="0"/>
              <w:adjustRightInd w:val="0"/>
              <w:jc w:val="center"/>
            </w:pPr>
            <w:r>
              <w:t>-6.0838</w:t>
            </w:r>
          </w:p>
        </w:tc>
        <w:tc>
          <w:tcPr>
            <w:tcW w:w="1400" w:type="dxa"/>
            <w:tcBorders>
              <w:top w:val="nil"/>
              <w:left w:val="nil"/>
              <w:bottom w:val="nil"/>
              <w:right w:val="nil"/>
            </w:tcBorders>
          </w:tcPr>
          <w:p w:rsidR="007E6607" w:rsidRDefault="007E6607" w:rsidP="00C660A1">
            <w:pPr>
              <w:autoSpaceDE w:val="0"/>
              <w:autoSpaceDN w:val="0"/>
              <w:adjustRightInd w:val="0"/>
              <w:jc w:val="center"/>
            </w:pPr>
            <w:r>
              <w:t>&lt;0.00001</w:t>
            </w:r>
          </w:p>
        </w:tc>
        <w:tc>
          <w:tcPr>
            <w:tcW w:w="500" w:type="dxa"/>
            <w:tcBorders>
              <w:top w:val="nil"/>
              <w:left w:val="nil"/>
              <w:bottom w:val="nil"/>
              <w:right w:val="nil"/>
            </w:tcBorders>
          </w:tcPr>
          <w:p w:rsidR="007E6607" w:rsidRDefault="007E6607" w:rsidP="00C660A1">
            <w:pPr>
              <w:autoSpaceDE w:val="0"/>
              <w:autoSpaceDN w:val="0"/>
              <w:adjustRightInd w:val="0"/>
            </w:pPr>
            <w:r>
              <w:t>***</w:t>
            </w: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S2</w:t>
            </w:r>
          </w:p>
        </w:tc>
        <w:tc>
          <w:tcPr>
            <w:tcW w:w="1400" w:type="dxa"/>
            <w:tcBorders>
              <w:top w:val="nil"/>
              <w:left w:val="nil"/>
              <w:bottom w:val="nil"/>
              <w:right w:val="nil"/>
            </w:tcBorders>
          </w:tcPr>
          <w:p w:rsidR="007E6607" w:rsidRDefault="007E6607" w:rsidP="00C660A1">
            <w:pPr>
              <w:autoSpaceDE w:val="0"/>
              <w:autoSpaceDN w:val="0"/>
              <w:adjustRightInd w:val="0"/>
              <w:jc w:val="center"/>
            </w:pPr>
            <w:r>
              <w:t>-0.744019</w:t>
            </w:r>
          </w:p>
        </w:tc>
        <w:tc>
          <w:tcPr>
            <w:tcW w:w="1400" w:type="dxa"/>
            <w:tcBorders>
              <w:top w:val="nil"/>
              <w:left w:val="nil"/>
              <w:bottom w:val="nil"/>
              <w:right w:val="nil"/>
            </w:tcBorders>
          </w:tcPr>
          <w:p w:rsidR="007E6607" w:rsidRDefault="007E6607" w:rsidP="00C660A1">
            <w:pPr>
              <w:autoSpaceDE w:val="0"/>
              <w:autoSpaceDN w:val="0"/>
              <w:adjustRightInd w:val="0"/>
              <w:jc w:val="center"/>
            </w:pPr>
            <w:r>
              <w:t>0.0432442</w:t>
            </w:r>
          </w:p>
        </w:tc>
        <w:tc>
          <w:tcPr>
            <w:tcW w:w="1400" w:type="dxa"/>
            <w:tcBorders>
              <w:top w:val="nil"/>
              <w:left w:val="nil"/>
              <w:bottom w:val="nil"/>
              <w:right w:val="nil"/>
            </w:tcBorders>
          </w:tcPr>
          <w:p w:rsidR="007E6607" w:rsidRDefault="007E6607" w:rsidP="00C660A1">
            <w:pPr>
              <w:autoSpaceDE w:val="0"/>
              <w:autoSpaceDN w:val="0"/>
              <w:adjustRightInd w:val="0"/>
              <w:jc w:val="center"/>
            </w:pPr>
            <w:r>
              <w:t>-17.2051</w:t>
            </w:r>
          </w:p>
        </w:tc>
        <w:tc>
          <w:tcPr>
            <w:tcW w:w="1400" w:type="dxa"/>
            <w:tcBorders>
              <w:top w:val="nil"/>
              <w:left w:val="nil"/>
              <w:bottom w:val="nil"/>
              <w:right w:val="nil"/>
            </w:tcBorders>
          </w:tcPr>
          <w:p w:rsidR="007E6607" w:rsidRDefault="007E6607" w:rsidP="00C660A1">
            <w:pPr>
              <w:autoSpaceDE w:val="0"/>
              <w:autoSpaceDN w:val="0"/>
              <w:adjustRightInd w:val="0"/>
              <w:jc w:val="center"/>
            </w:pPr>
            <w:r>
              <w:t>&lt;0.00001</w:t>
            </w:r>
          </w:p>
        </w:tc>
        <w:tc>
          <w:tcPr>
            <w:tcW w:w="500" w:type="dxa"/>
            <w:tcBorders>
              <w:top w:val="nil"/>
              <w:left w:val="nil"/>
              <w:bottom w:val="nil"/>
              <w:right w:val="nil"/>
            </w:tcBorders>
          </w:tcPr>
          <w:p w:rsidR="007E6607" w:rsidRDefault="007E6607" w:rsidP="00C660A1">
            <w:pPr>
              <w:autoSpaceDE w:val="0"/>
              <w:autoSpaceDN w:val="0"/>
              <w:adjustRightInd w:val="0"/>
            </w:pPr>
            <w:r>
              <w:t>***</w:t>
            </w: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S3</w:t>
            </w:r>
          </w:p>
        </w:tc>
        <w:tc>
          <w:tcPr>
            <w:tcW w:w="1400" w:type="dxa"/>
            <w:tcBorders>
              <w:top w:val="nil"/>
              <w:left w:val="nil"/>
              <w:bottom w:val="nil"/>
              <w:right w:val="nil"/>
            </w:tcBorders>
          </w:tcPr>
          <w:p w:rsidR="007E6607" w:rsidRDefault="007E6607" w:rsidP="00C660A1">
            <w:pPr>
              <w:autoSpaceDE w:val="0"/>
              <w:autoSpaceDN w:val="0"/>
              <w:adjustRightInd w:val="0"/>
              <w:jc w:val="center"/>
            </w:pPr>
            <w:r>
              <w:t>-0.785179</w:t>
            </w:r>
          </w:p>
        </w:tc>
        <w:tc>
          <w:tcPr>
            <w:tcW w:w="1400" w:type="dxa"/>
            <w:tcBorders>
              <w:top w:val="nil"/>
              <w:left w:val="nil"/>
              <w:bottom w:val="nil"/>
              <w:right w:val="nil"/>
            </w:tcBorders>
          </w:tcPr>
          <w:p w:rsidR="007E6607" w:rsidRDefault="007E6607" w:rsidP="00C660A1">
            <w:pPr>
              <w:autoSpaceDE w:val="0"/>
              <w:autoSpaceDN w:val="0"/>
              <w:adjustRightInd w:val="0"/>
              <w:jc w:val="center"/>
            </w:pPr>
            <w:r>
              <w:t>0.0365105</w:t>
            </w:r>
          </w:p>
        </w:tc>
        <w:tc>
          <w:tcPr>
            <w:tcW w:w="1400" w:type="dxa"/>
            <w:tcBorders>
              <w:top w:val="nil"/>
              <w:left w:val="nil"/>
              <w:bottom w:val="nil"/>
              <w:right w:val="nil"/>
            </w:tcBorders>
          </w:tcPr>
          <w:p w:rsidR="007E6607" w:rsidRDefault="007E6607" w:rsidP="00C660A1">
            <w:pPr>
              <w:autoSpaceDE w:val="0"/>
              <w:autoSpaceDN w:val="0"/>
              <w:adjustRightInd w:val="0"/>
              <w:jc w:val="center"/>
            </w:pPr>
            <w:r>
              <w:t>-21.5056</w:t>
            </w:r>
          </w:p>
        </w:tc>
        <w:tc>
          <w:tcPr>
            <w:tcW w:w="1400" w:type="dxa"/>
            <w:tcBorders>
              <w:top w:val="nil"/>
              <w:left w:val="nil"/>
              <w:bottom w:val="nil"/>
              <w:right w:val="nil"/>
            </w:tcBorders>
          </w:tcPr>
          <w:p w:rsidR="007E6607" w:rsidRDefault="007E6607" w:rsidP="00C660A1">
            <w:pPr>
              <w:autoSpaceDE w:val="0"/>
              <w:autoSpaceDN w:val="0"/>
              <w:adjustRightInd w:val="0"/>
              <w:jc w:val="center"/>
            </w:pPr>
            <w:r>
              <w:t>&lt;0.00001</w:t>
            </w:r>
          </w:p>
        </w:tc>
        <w:tc>
          <w:tcPr>
            <w:tcW w:w="500" w:type="dxa"/>
            <w:tcBorders>
              <w:top w:val="nil"/>
              <w:left w:val="nil"/>
              <w:bottom w:val="nil"/>
              <w:right w:val="nil"/>
            </w:tcBorders>
          </w:tcPr>
          <w:p w:rsidR="007E6607" w:rsidRDefault="007E6607" w:rsidP="00C660A1">
            <w:pPr>
              <w:autoSpaceDE w:val="0"/>
              <w:autoSpaceDN w:val="0"/>
              <w:adjustRightInd w:val="0"/>
            </w:pPr>
            <w:r>
              <w:t>***</w:t>
            </w: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l_realpcont_1</w:t>
            </w:r>
          </w:p>
        </w:tc>
        <w:tc>
          <w:tcPr>
            <w:tcW w:w="1400" w:type="dxa"/>
            <w:tcBorders>
              <w:top w:val="nil"/>
              <w:left w:val="nil"/>
              <w:bottom w:val="nil"/>
              <w:right w:val="nil"/>
            </w:tcBorders>
          </w:tcPr>
          <w:p w:rsidR="007E6607" w:rsidRDefault="007E6607" w:rsidP="00C660A1">
            <w:pPr>
              <w:autoSpaceDE w:val="0"/>
              <w:autoSpaceDN w:val="0"/>
              <w:adjustRightInd w:val="0"/>
              <w:jc w:val="center"/>
            </w:pPr>
            <w:r>
              <w:t>0.0625835</w:t>
            </w:r>
          </w:p>
        </w:tc>
        <w:tc>
          <w:tcPr>
            <w:tcW w:w="1400" w:type="dxa"/>
            <w:tcBorders>
              <w:top w:val="nil"/>
              <w:left w:val="nil"/>
              <w:bottom w:val="nil"/>
              <w:right w:val="nil"/>
            </w:tcBorders>
          </w:tcPr>
          <w:p w:rsidR="007E6607" w:rsidRDefault="007E6607" w:rsidP="00C660A1">
            <w:pPr>
              <w:autoSpaceDE w:val="0"/>
              <w:autoSpaceDN w:val="0"/>
              <w:adjustRightInd w:val="0"/>
              <w:jc w:val="center"/>
            </w:pPr>
            <w:r>
              <w:t>0.0685413</w:t>
            </w:r>
          </w:p>
        </w:tc>
        <w:tc>
          <w:tcPr>
            <w:tcW w:w="1400" w:type="dxa"/>
            <w:tcBorders>
              <w:top w:val="nil"/>
              <w:left w:val="nil"/>
              <w:bottom w:val="nil"/>
              <w:right w:val="nil"/>
            </w:tcBorders>
          </w:tcPr>
          <w:p w:rsidR="007E6607" w:rsidRDefault="007E6607" w:rsidP="00C660A1">
            <w:pPr>
              <w:autoSpaceDE w:val="0"/>
              <w:autoSpaceDN w:val="0"/>
              <w:adjustRightInd w:val="0"/>
              <w:jc w:val="center"/>
            </w:pPr>
            <w:r>
              <w:t>0.9131</w:t>
            </w:r>
          </w:p>
        </w:tc>
        <w:tc>
          <w:tcPr>
            <w:tcW w:w="1400" w:type="dxa"/>
            <w:tcBorders>
              <w:top w:val="nil"/>
              <w:left w:val="nil"/>
              <w:bottom w:val="nil"/>
              <w:right w:val="nil"/>
            </w:tcBorders>
          </w:tcPr>
          <w:p w:rsidR="007E6607" w:rsidRDefault="007E6607" w:rsidP="00C660A1">
            <w:pPr>
              <w:autoSpaceDE w:val="0"/>
              <w:autoSpaceDN w:val="0"/>
              <w:adjustRightInd w:val="0"/>
              <w:jc w:val="center"/>
            </w:pPr>
            <w:r>
              <w:t>0.36959</w:t>
            </w:r>
          </w:p>
        </w:tc>
        <w:tc>
          <w:tcPr>
            <w:tcW w:w="500" w:type="dxa"/>
            <w:tcBorders>
              <w:top w:val="nil"/>
              <w:left w:val="nil"/>
              <w:bottom w:val="nil"/>
              <w:right w:val="nil"/>
            </w:tcBorders>
          </w:tcPr>
          <w:p w:rsidR="007E6607" w:rsidRDefault="007E6607" w:rsidP="00C660A1">
            <w:pPr>
              <w:autoSpaceDE w:val="0"/>
              <w:autoSpaceDN w:val="0"/>
              <w:adjustRightInd w:val="0"/>
            </w:pP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uhat2_1</w:t>
            </w:r>
          </w:p>
        </w:tc>
        <w:tc>
          <w:tcPr>
            <w:tcW w:w="1400" w:type="dxa"/>
            <w:tcBorders>
              <w:top w:val="nil"/>
              <w:left w:val="nil"/>
              <w:bottom w:val="nil"/>
              <w:right w:val="nil"/>
            </w:tcBorders>
          </w:tcPr>
          <w:p w:rsidR="007E6607" w:rsidRDefault="007E6607" w:rsidP="00C660A1">
            <w:pPr>
              <w:autoSpaceDE w:val="0"/>
              <w:autoSpaceDN w:val="0"/>
              <w:adjustRightInd w:val="0"/>
              <w:jc w:val="center"/>
            </w:pPr>
            <w:r>
              <w:t>-0.198621</w:t>
            </w:r>
          </w:p>
        </w:tc>
        <w:tc>
          <w:tcPr>
            <w:tcW w:w="1400" w:type="dxa"/>
            <w:tcBorders>
              <w:top w:val="nil"/>
              <w:left w:val="nil"/>
              <w:bottom w:val="nil"/>
              <w:right w:val="nil"/>
            </w:tcBorders>
          </w:tcPr>
          <w:p w:rsidR="007E6607" w:rsidRDefault="007E6607" w:rsidP="00C660A1">
            <w:pPr>
              <w:autoSpaceDE w:val="0"/>
              <w:autoSpaceDN w:val="0"/>
              <w:adjustRightInd w:val="0"/>
              <w:jc w:val="center"/>
            </w:pPr>
            <w:r>
              <w:t>0.196596</w:t>
            </w:r>
          </w:p>
        </w:tc>
        <w:tc>
          <w:tcPr>
            <w:tcW w:w="1400" w:type="dxa"/>
            <w:tcBorders>
              <w:top w:val="nil"/>
              <w:left w:val="nil"/>
              <w:bottom w:val="nil"/>
              <w:right w:val="nil"/>
            </w:tcBorders>
          </w:tcPr>
          <w:p w:rsidR="007E6607" w:rsidRDefault="007E6607" w:rsidP="00C660A1">
            <w:pPr>
              <w:autoSpaceDE w:val="0"/>
              <w:autoSpaceDN w:val="0"/>
              <w:adjustRightInd w:val="0"/>
              <w:jc w:val="center"/>
            </w:pPr>
            <w:r>
              <w:t>-1.0103</w:t>
            </w:r>
          </w:p>
        </w:tc>
        <w:tc>
          <w:tcPr>
            <w:tcW w:w="1400" w:type="dxa"/>
            <w:tcBorders>
              <w:top w:val="nil"/>
              <w:left w:val="nil"/>
              <w:bottom w:val="nil"/>
              <w:right w:val="nil"/>
            </w:tcBorders>
          </w:tcPr>
          <w:p w:rsidR="007E6607" w:rsidRDefault="007E6607" w:rsidP="00C660A1">
            <w:pPr>
              <w:autoSpaceDE w:val="0"/>
              <w:autoSpaceDN w:val="0"/>
              <w:adjustRightInd w:val="0"/>
              <w:jc w:val="center"/>
            </w:pPr>
            <w:r>
              <w:t>0.32166</w:t>
            </w:r>
          </w:p>
        </w:tc>
        <w:tc>
          <w:tcPr>
            <w:tcW w:w="500" w:type="dxa"/>
            <w:tcBorders>
              <w:top w:val="nil"/>
              <w:left w:val="nil"/>
              <w:bottom w:val="nil"/>
              <w:right w:val="nil"/>
            </w:tcBorders>
          </w:tcPr>
          <w:p w:rsidR="007E6607" w:rsidRDefault="007E6607" w:rsidP="00C660A1">
            <w:pPr>
              <w:autoSpaceDE w:val="0"/>
              <w:autoSpaceDN w:val="0"/>
              <w:adjustRightInd w:val="0"/>
            </w:pPr>
          </w:p>
        </w:tc>
      </w:tr>
      <w:tr w:rsidR="007E6607">
        <w:tblPrEx>
          <w:tblCellMar>
            <w:top w:w="0" w:type="dxa"/>
            <w:bottom w:w="0" w:type="dxa"/>
          </w:tblCellMar>
        </w:tblPrEx>
        <w:trPr>
          <w:trHeight w:val="262"/>
          <w:jc w:val="center"/>
        </w:trPr>
        <w:tc>
          <w:tcPr>
            <w:tcW w:w="1930" w:type="dxa"/>
            <w:tcBorders>
              <w:top w:val="nil"/>
              <w:left w:val="nil"/>
              <w:bottom w:val="nil"/>
              <w:right w:val="nil"/>
            </w:tcBorders>
          </w:tcPr>
          <w:p w:rsidR="007E6607" w:rsidRDefault="007E6607" w:rsidP="00C660A1">
            <w:pPr>
              <w:autoSpaceDE w:val="0"/>
              <w:autoSpaceDN w:val="0"/>
              <w:adjustRightInd w:val="0"/>
            </w:pPr>
            <w:r>
              <w:t>l_qcontract_1</w:t>
            </w:r>
          </w:p>
        </w:tc>
        <w:tc>
          <w:tcPr>
            <w:tcW w:w="1400" w:type="dxa"/>
            <w:tcBorders>
              <w:top w:val="nil"/>
              <w:left w:val="nil"/>
              <w:bottom w:val="nil"/>
              <w:right w:val="nil"/>
            </w:tcBorders>
          </w:tcPr>
          <w:p w:rsidR="007E6607" w:rsidRDefault="007E6607" w:rsidP="00C660A1">
            <w:pPr>
              <w:autoSpaceDE w:val="0"/>
              <w:autoSpaceDN w:val="0"/>
              <w:adjustRightInd w:val="0"/>
              <w:jc w:val="center"/>
            </w:pPr>
            <w:r>
              <w:t>0.828809</w:t>
            </w:r>
          </w:p>
        </w:tc>
        <w:tc>
          <w:tcPr>
            <w:tcW w:w="1400" w:type="dxa"/>
            <w:tcBorders>
              <w:top w:val="nil"/>
              <w:left w:val="nil"/>
              <w:bottom w:val="nil"/>
              <w:right w:val="nil"/>
            </w:tcBorders>
          </w:tcPr>
          <w:p w:rsidR="007E6607" w:rsidRDefault="007E6607" w:rsidP="00C660A1">
            <w:pPr>
              <w:autoSpaceDE w:val="0"/>
              <w:autoSpaceDN w:val="0"/>
              <w:adjustRightInd w:val="0"/>
              <w:jc w:val="center"/>
            </w:pPr>
            <w:r>
              <w:t>0.0487482</w:t>
            </w:r>
          </w:p>
        </w:tc>
        <w:tc>
          <w:tcPr>
            <w:tcW w:w="1400" w:type="dxa"/>
            <w:tcBorders>
              <w:top w:val="nil"/>
              <w:left w:val="nil"/>
              <w:bottom w:val="nil"/>
              <w:right w:val="nil"/>
            </w:tcBorders>
          </w:tcPr>
          <w:p w:rsidR="007E6607" w:rsidRDefault="007E6607" w:rsidP="00C660A1">
            <w:pPr>
              <w:autoSpaceDE w:val="0"/>
              <w:autoSpaceDN w:val="0"/>
              <w:adjustRightInd w:val="0"/>
              <w:jc w:val="center"/>
            </w:pPr>
            <w:r>
              <w:t>17.0018</w:t>
            </w:r>
          </w:p>
        </w:tc>
        <w:tc>
          <w:tcPr>
            <w:tcW w:w="1400" w:type="dxa"/>
            <w:tcBorders>
              <w:top w:val="nil"/>
              <w:left w:val="nil"/>
              <w:bottom w:val="nil"/>
              <w:right w:val="nil"/>
            </w:tcBorders>
          </w:tcPr>
          <w:p w:rsidR="007E6607" w:rsidRDefault="007E6607" w:rsidP="00C660A1">
            <w:pPr>
              <w:autoSpaceDE w:val="0"/>
              <w:autoSpaceDN w:val="0"/>
              <w:adjustRightInd w:val="0"/>
              <w:jc w:val="center"/>
            </w:pPr>
            <w:r>
              <w:t>&lt;0.00001</w:t>
            </w:r>
          </w:p>
        </w:tc>
        <w:tc>
          <w:tcPr>
            <w:tcW w:w="500" w:type="dxa"/>
            <w:tcBorders>
              <w:top w:val="nil"/>
              <w:left w:val="nil"/>
              <w:bottom w:val="nil"/>
              <w:right w:val="nil"/>
            </w:tcBorders>
          </w:tcPr>
          <w:p w:rsidR="007E6607" w:rsidRDefault="007E6607" w:rsidP="00C660A1">
            <w:pPr>
              <w:autoSpaceDE w:val="0"/>
              <w:autoSpaceDN w:val="0"/>
              <w:adjustRightInd w:val="0"/>
            </w:pPr>
            <w:r>
              <w:t>***</w:t>
            </w:r>
          </w:p>
        </w:tc>
      </w:tr>
    </w:tbl>
    <w:p w:rsidR="007E6607" w:rsidRDefault="007E6607" w:rsidP="007E6607">
      <w:pPr>
        <w:autoSpaceDE w:val="0"/>
        <w:autoSpaceDN w:val="0"/>
        <w:adjustRightInd w:val="0"/>
        <w:jc w:val="center"/>
      </w:pPr>
    </w:p>
    <w:p w:rsidR="007E6607" w:rsidRDefault="007E6607" w:rsidP="007E6607">
      <w:pPr>
        <w:autoSpaceDE w:val="0"/>
        <w:autoSpaceDN w:val="0"/>
        <w:adjustRightInd w:val="0"/>
      </w:pPr>
      <w:r>
        <w:t>Mean of dependent variable = 16.0551</w:t>
      </w:r>
      <w:r>
        <w:tab/>
        <w:t>Standard deviation of dep. var. = 0.506557</w:t>
      </w:r>
    </w:p>
    <w:p w:rsidR="007E6607" w:rsidRDefault="007E6607" w:rsidP="007E6607">
      <w:pPr>
        <w:autoSpaceDE w:val="0"/>
        <w:autoSpaceDN w:val="0"/>
        <w:adjustRightInd w:val="0"/>
      </w:pPr>
      <w:r>
        <w:t>Sum of squared residuals = 0.144304</w:t>
      </w:r>
      <w:r>
        <w:tab/>
      </w:r>
      <w:r>
        <w:tab/>
        <w:t>Standard error of residuals = 0.0744994</w:t>
      </w:r>
    </w:p>
    <w:p w:rsidR="007E6607" w:rsidRDefault="007E6607" w:rsidP="007E6607">
      <w:pPr>
        <w:autoSpaceDE w:val="0"/>
        <w:autoSpaceDN w:val="0"/>
        <w:adjustRightInd w:val="0"/>
      </w:pPr>
      <w:r>
        <w:t>Unadjusted R</w:t>
      </w:r>
      <w:r>
        <w:rPr>
          <w:vertAlign w:val="superscript"/>
        </w:rPr>
        <w:t>2</w:t>
      </w:r>
      <w:r>
        <w:t xml:space="preserve"> = 0.982958</w:t>
      </w:r>
      <w:r>
        <w:tab/>
      </w:r>
      <w:r>
        <w:tab/>
      </w:r>
      <w:r>
        <w:tab/>
        <w:t>Adjusted R</w:t>
      </w:r>
      <w:r>
        <w:rPr>
          <w:vertAlign w:val="superscript"/>
        </w:rPr>
        <w:t>2</w:t>
      </w:r>
      <w:r>
        <w:t xml:space="preserve"> = 0.97837</w:t>
      </w:r>
    </w:p>
    <w:p w:rsidR="007E6607" w:rsidRDefault="007E6607" w:rsidP="007E6607">
      <w:pPr>
        <w:autoSpaceDE w:val="0"/>
        <w:autoSpaceDN w:val="0"/>
        <w:adjustRightInd w:val="0"/>
      </w:pPr>
      <w:r>
        <w:t>F-statistic (7, 26) = 214.241 (p-value &lt; 0.00001)</w:t>
      </w:r>
    </w:p>
    <w:p w:rsidR="007E6607" w:rsidRDefault="007E6607" w:rsidP="007E6607">
      <w:pPr>
        <w:autoSpaceDE w:val="0"/>
        <w:autoSpaceDN w:val="0"/>
        <w:adjustRightInd w:val="0"/>
      </w:pPr>
    </w:p>
    <w:p w:rsidR="007E6607" w:rsidRDefault="007E6607" w:rsidP="007E6607">
      <w:pPr>
        <w:autoSpaceDE w:val="0"/>
        <w:autoSpaceDN w:val="0"/>
        <w:adjustRightInd w:val="0"/>
      </w:pPr>
      <w:r>
        <w:t>LM test for autocorrelation up to order 4 -</w:t>
      </w:r>
    </w:p>
    <w:p w:rsidR="007E6607" w:rsidRDefault="007E6607" w:rsidP="007E6607">
      <w:pPr>
        <w:autoSpaceDE w:val="0"/>
        <w:autoSpaceDN w:val="0"/>
        <w:adjustRightInd w:val="0"/>
      </w:pPr>
      <w:r>
        <w:t xml:space="preserve"> Null hypothesis: no autocorrelation</w:t>
      </w:r>
    </w:p>
    <w:p w:rsidR="007E6607" w:rsidRDefault="007E6607" w:rsidP="007E6607">
      <w:pPr>
        <w:autoSpaceDE w:val="0"/>
        <w:autoSpaceDN w:val="0"/>
        <w:adjustRightInd w:val="0"/>
      </w:pPr>
      <w:r>
        <w:t xml:space="preserve"> Test statistic: LMF = 2.02095</w:t>
      </w:r>
    </w:p>
    <w:p w:rsidR="007E6607" w:rsidRDefault="007E6607" w:rsidP="007E6607">
      <w:pPr>
        <w:autoSpaceDE w:val="0"/>
        <w:autoSpaceDN w:val="0"/>
        <w:adjustRightInd w:val="0"/>
      </w:pPr>
      <w:r>
        <w:t xml:space="preserve"> with p-value = P(F(4,18) &gt; 2.02095) = 0.134483</w:t>
      </w:r>
    </w:p>
    <w:p w:rsidR="007E6607" w:rsidRPr="009D2C2D" w:rsidRDefault="007E6607" w:rsidP="00F44C32">
      <w:pPr>
        <w:autoSpaceDE w:val="0"/>
        <w:autoSpaceDN w:val="0"/>
        <w:adjustRightInd w:val="0"/>
      </w:pPr>
    </w:p>
    <w:p w:rsidR="00F44C32" w:rsidRPr="00924A22" w:rsidRDefault="00F44C32" w:rsidP="00F44C32">
      <w:pPr>
        <w:autoSpaceDE w:val="0"/>
        <w:autoSpaceDN w:val="0"/>
        <w:adjustRightInd w:val="0"/>
      </w:pPr>
    </w:p>
    <w:p w:rsidR="00F44C32" w:rsidRPr="00887361" w:rsidRDefault="00F44C32" w:rsidP="00F44C32">
      <w:pPr>
        <w:autoSpaceDE w:val="0"/>
        <w:autoSpaceDN w:val="0"/>
        <w:adjustRightInd w:val="0"/>
      </w:pPr>
    </w:p>
    <w:p w:rsidR="00DF639A" w:rsidRDefault="00DF639A" w:rsidP="00F44C32">
      <w:pPr>
        <w:autoSpaceDE w:val="0"/>
        <w:autoSpaceDN w:val="0"/>
        <w:adjustRightInd w:val="0"/>
      </w:pPr>
    </w:p>
    <w:p w:rsidR="00F44C32" w:rsidRDefault="00F44C32" w:rsidP="00F44C32">
      <w:pPr>
        <w:autoSpaceDE w:val="0"/>
        <w:autoSpaceDN w:val="0"/>
        <w:adjustRightInd w:val="0"/>
      </w:pPr>
      <w:r>
        <w:br w:type="page"/>
      </w:r>
    </w:p>
    <w:p w:rsidR="0064777D" w:rsidRPr="001141A4" w:rsidRDefault="0064777D" w:rsidP="0064777D">
      <w:pPr>
        <w:pStyle w:val="Heading3"/>
      </w:pPr>
      <w:bookmarkStart w:id="34" w:name="_Toc187124671"/>
      <w:r w:rsidRPr="003141B3">
        <w:t xml:space="preserve">Domestic </w:t>
      </w:r>
      <w:r>
        <w:t xml:space="preserve">Gas </w:t>
      </w:r>
      <w:r w:rsidRPr="003141B3">
        <w:t>Demand</w:t>
      </w:r>
      <w:r w:rsidR="001141A4">
        <w:t xml:space="preserve"> </w:t>
      </w:r>
      <w:r w:rsidR="001141A4" w:rsidRPr="001141A4">
        <w:t>(</w:t>
      </w:r>
      <w:smartTag w:uri="urn:schemas-microsoft-com:office:smarttags" w:element="place">
        <w:smartTag w:uri="urn:schemas-microsoft-com:office:smarttags" w:element="country-region">
          <w:r w:rsidR="001141A4" w:rsidRPr="001141A4">
            <w:t>Northern Ireland</w:t>
          </w:r>
        </w:smartTag>
      </w:smartTag>
      <w:r w:rsidR="001141A4" w:rsidRPr="001141A4">
        <w:t>)</w:t>
      </w:r>
      <w:bookmarkEnd w:id="34"/>
    </w:p>
    <w:p w:rsidR="00E65720" w:rsidRDefault="00E65720" w:rsidP="00E65720">
      <w:pPr>
        <w:autoSpaceDE w:val="0"/>
        <w:autoSpaceDN w:val="0"/>
        <w:adjustRightInd w:val="0"/>
      </w:pPr>
    </w:p>
    <w:p w:rsidR="00C03C13" w:rsidRPr="00073AE0" w:rsidRDefault="00C03C13" w:rsidP="00C03C13">
      <w:pPr>
        <w:autoSpaceDE w:val="0"/>
        <w:autoSpaceDN w:val="0"/>
        <w:adjustRightInd w:val="0"/>
        <w:jc w:val="both"/>
      </w:pPr>
      <w:r w:rsidRPr="00073AE0">
        <w:t xml:space="preserve">An Initial Model was estimated for </w:t>
      </w:r>
      <w:r w:rsidRPr="002E12B0">
        <w:t>domestic</w:t>
      </w:r>
      <w:r>
        <w:rPr>
          <w:b/>
        </w:rPr>
        <w:t xml:space="preserve"> </w:t>
      </w:r>
      <w:r>
        <w:t xml:space="preserve">gas </w:t>
      </w:r>
      <w:r w:rsidRPr="00073AE0">
        <w:t xml:space="preserve">demand as a function of </w:t>
      </w:r>
      <w:r>
        <w:t>real income, the real price of electricity and substitutes and dummy variables for the key years where structural breaks might occur.</w:t>
      </w:r>
    </w:p>
    <w:p w:rsidR="00E65720" w:rsidRDefault="00E65720" w:rsidP="00E65720">
      <w:pPr>
        <w:autoSpaceDE w:val="0"/>
        <w:autoSpaceDN w:val="0"/>
        <w:adjustRightInd w:val="0"/>
        <w:jc w:val="center"/>
      </w:pPr>
    </w:p>
    <w:p w:rsidR="003673C9" w:rsidRDefault="003673C9" w:rsidP="003673C9">
      <w:pPr>
        <w:autoSpaceDE w:val="0"/>
        <w:autoSpaceDN w:val="0"/>
        <w:adjustRightInd w:val="0"/>
        <w:jc w:val="both"/>
      </w:pPr>
      <w:r>
        <w:t>The use of lagged variables of the dependent and independent variables is used to correct for the 4</w:t>
      </w:r>
      <w:r w:rsidRPr="003673C9">
        <w:rPr>
          <w:vertAlign w:val="superscript"/>
        </w:rPr>
        <w:t>th</w:t>
      </w:r>
      <w:r>
        <w:t xml:space="preserve"> order autocorrelation common with quarterly data.</w:t>
      </w:r>
    </w:p>
    <w:p w:rsidR="003673C9" w:rsidRDefault="003673C9" w:rsidP="00E65720">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jc w:val="center"/>
            </w:pPr>
            <w:r>
              <w:rPr>
                <w:i/>
                <w:iCs/>
              </w:rPr>
              <w:t>Variable</w:t>
            </w:r>
          </w:p>
        </w:tc>
        <w:tc>
          <w:tcPr>
            <w:tcW w:w="1400" w:type="dxa"/>
            <w:tcBorders>
              <w:top w:val="nil"/>
              <w:left w:val="nil"/>
              <w:bottom w:val="nil"/>
              <w:right w:val="nil"/>
            </w:tcBorders>
          </w:tcPr>
          <w:p w:rsidR="00E65720" w:rsidRDefault="00E65720">
            <w:pPr>
              <w:autoSpaceDE w:val="0"/>
              <w:autoSpaceDN w:val="0"/>
              <w:adjustRightInd w:val="0"/>
              <w:jc w:val="center"/>
            </w:pPr>
            <w:r>
              <w:rPr>
                <w:i/>
                <w:iCs/>
              </w:rPr>
              <w:t>Coefficient</w:t>
            </w:r>
          </w:p>
        </w:tc>
        <w:tc>
          <w:tcPr>
            <w:tcW w:w="1400" w:type="dxa"/>
            <w:tcBorders>
              <w:top w:val="nil"/>
              <w:left w:val="nil"/>
              <w:bottom w:val="nil"/>
              <w:right w:val="nil"/>
            </w:tcBorders>
          </w:tcPr>
          <w:p w:rsidR="00E65720" w:rsidRDefault="00E65720">
            <w:pPr>
              <w:autoSpaceDE w:val="0"/>
              <w:autoSpaceDN w:val="0"/>
              <w:adjustRightInd w:val="0"/>
              <w:jc w:val="center"/>
            </w:pPr>
            <w:r>
              <w:rPr>
                <w:i/>
                <w:iCs/>
              </w:rPr>
              <w:t>Std. Error</w:t>
            </w:r>
          </w:p>
        </w:tc>
        <w:tc>
          <w:tcPr>
            <w:tcW w:w="1400" w:type="dxa"/>
            <w:tcBorders>
              <w:top w:val="nil"/>
              <w:left w:val="nil"/>
              <w:bottom w:val="nil"/>
              <w:right w:val="nil"/>
            </w:tcBorders>
          </w:tcPr>
          <w:p w:rsidR="00E65720" w:rsidRDefault="00E65720">
            <w:pPr>
              <w:autoSpaceDE w:val="0"/>
              <w:autoSpaceDN w:val="0"/>
              <w:adjustRightInd w:val="0"/>
              <w:jc w:val="center"/>
            </w:pPr>
            <w:r>
              <w:rPr>
                <w:i/>
                <w:iCs/>
              </w:rPr>
              <w:t>t-statistic</w:t>
            </w:r>
          </w:p>
        </w:tc>
        <w:tc>
          <w:tcPr>
            <w:tcW w:w="1400" w:type="dxa"/>
            <w:tcBorders>
              <w:top w:val="nil"/>
              <w:left w:val="nil"/>
              <w:bottom w:val="nil"/>
              <w:right w:val="nil"/>
            </w:tcBorders>
          </w:tcPr>
          <w:p w:rsidR="00E65720" w:rsidRDefault="00E65720">
            <w:pPr>
              <w:autoSpaceDE w:val="0"/>
              <w:autoSpaceDN w:val="0"/>
              <w:adjustRightInd w:val="0"/>
              <w:jc w:val="center"/>
            </w:pPr>
            <w:r>
              <w:rPr>
                <w:i/>
                <w:iCs/>
              </w:rPr>
              <w:t>p-value</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C03C13">
            <w:pPr>
              <w:autoSpaceDE w:val="0"/>
              <w:autoSpaceDN w:val="0"/>
              <w:adjustRightInd w:val="0"/>
            </w:pPr>
            <w:r>
              <w:t>C</w:t>
            </w:r>
            <w:r w:rsidR="00E65720">
              <w:t>onst</w:t>
            </w:r>
          </w:p>
        </w:tc>
        <w:tc>
          <w:tcPr>
            <w:tcW w:w="1400" w:type="dxa"/>
            <w:tcBorders>
              <w:top w:val="nil"/>
              <w:left w:val="nil"/>
              <w:bottom w:val="nil"/>
              <w:right w:val="nil"/>
            </w:tcBorders>
          </w:tcPr>
          <w:p w:rsidR="00E65720" w:rsidRDefault="00E65720">
            <w:pPr>
              <w:autoSpaceDE w:val="0"/>
              <w:autoSpaceDN w:val="0"/>
              <w:adjustRightInd w:val="0"/>
              <w:jc w:val="center"/>
            </w:pPr>
            <w:r>
              <w:t>-7.62858</w:t>
            </w:r>
          </w:p>
        </w:tc>
        <w:tc>
          <w:tcPr>
            <w:tcW w:w="1400" w:type="dxa"/>
            <w:tcBorders>
              <w:top w:val="nil"/>
              <w:left w:val="nil"/>
              <w:bottom w:val="nil"/>
              <w:right w:val="nil"/>
            </w:tcBorders>
          </w:tcPr>
          <w:p w:rsidR="00E65720" w:rsidRDefault="00E65720">
            <w:pPr>
              <w:autoSpaceDE w:val="0"/>
              <w:autoSpaceDN w:val="0"/>
              <w:adjustRightInd w:val="0"/>
              <w:jc w:val="center"/>
            </w:pPr>
            <w:r>
              <w:t>16.9226</w:t>
            </w:r>
          </w:p>
        </w:tc>
        <w:tc>
          <w:tcPr>
            <w:tcW w:w="1400" w:type="dxa"/>
            <w:tcBorders>
              <w:top w:val="nil"/>
              <w:left w:val="nil"/>
              <w:bottom w:val="nil"/>
              <w:right w:val="nil"/>
            </w:tcBorders>
          </w:tcPr>
          <w:p w:rsidR="00E65720" w:rsidRDefault="00E65720">
            <w:pPr>
              <w:autoSpaceDE w:val="0"/>
              <w:autoSpaceDN w:val="0"/>
              <w:adjustRightInd w:val="0"/>
              <w:jc w:val="center"/>
            </w:pPr>
            <w:r>
              <w:t>-0.4508</w:t>
            </w:r>
          </w:p>
        </w:tc>
        <w:tc>
          <w:tcPr>
            <w:tcW w:w="1400" w:type="dxa"/>
            <w:tcBorders>
              <w:top w:val="nil"/>
              <w:left w:val="nil"/>
              <w:bottom w:val="nil"/>
              <w:right w:val="nil"/>
            </w:tcBorders>
          </w:tcPr>
          <w:p w:rsidR="00E65720" w:rsidRDefault="00E65720">
            <w:pPr>
              <w:autoSpaceDE w:val="0"/>
              <w:autoSpaceDN w:val="0"/>
              <w:adjustRightInd w:val="0"/>
              <w:jc w:val="center"/>
            </w:pPr>
            <w:r>
              <w:t>0.65784</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w:t>
            </w:r>
          </w:p>
        </w:tc>
        <w:tc>
          <w:tcPr>
            <w:tcW w:w="1400" w:type="dxa"/>
            <w:tcBorders>
              <w:top w:val="nil"/>
              <w:left w:val="nil"/>
              <w:bottom w:val="nil"/>
              <w:right w:val="nil"/>
            </w:tcBorders>
          </w:tcPr>
          <w:p w:rsidR="00E65720" w:rsidRDefault="00E65720">
            <w:pPr>
              <w:autoSpaceDE w:val="0"/>
              <w:autoSpaceDN w:val="0"/>
              <w:adjustRightInd w:val="0"/>
              <w:jc w:val="center"/>
            </w:pPr>
            <w:r>
              <w:t>-0.268683</w:t>
            </w:r>
          </w:p>
        </w:tc>
        <w:tc>
          <w:tcPr>
            <w:tcW w:w="1400" w:type="dxa"/>
            <w:tcBorders>
              <w:top w:val="nil"/>
              <w:left w:val="nil"/>
              <w:bottom w:val="nil"/>
              <w:right w:val="nil"/>
            </w:tcBorders>
          </w:tcPr>
          <w:p w:rsidR="00E65720" w:rsidRDefault="00E65720">
            <w:pPr>
              <w:autoSpaceDE w:val="0"/>
              <w:autoSpaceDN w:val="0"/>
              <w:adjustRightInd w:val="0"/>
              <w:jc w:val="center"/>
            </w:pPr>
            <w:r>
              <w:t>0.827903</w:t>
            </w:r>
          </w:p>
        </w:tc>
        <w:tc>
          <w:tcPr>
            <w:tcW w:w="1400" w:type="dxa"/>
            <w:tcBorders>
              <w:top w:val="nil"/>
              <w:left w:val="nil"/>
              <w:bottom w:val="nil"/>
              <w:right w:val="nil"/>
            </w:tcBorders>
          </w:tcPr>
          <w:p w:rsidR="00E65720" w:rsidRDefault="00E65720">
            <w:pPr>
              <w:autoSpaceDE w:val="0"/>
              <w:autoSpaceDN w:val="0"/>
              <w:adjustRightInd w:val="0"/>
              <w:jc w:val="center"/>
            </w:pPr>
            <w:r>
              <w:t>-0.3245</w:t>
            </w:r>
          </w:p>
        </w:tc>
        <w:tc>
          <w:tcPr>
            <w:tcW w:w="1400" w:type="dxa"/>
            <w:tcBorders>
              <w:top w:val="nil"/>
              <w:left w:val="nil"/>
              <w:bottom w:val="nil"/>
              <w:right w:val="nil"/>
            </w:tcBorders>
          </w:tcPr>
          <w:p w:rsidR="00E65720" w:rsidRDefault="00E65720">
            <w:pPr>
              <w:autoSpaceDE w:val="0"/>
              <w:autoSpaceDN w:val="0"/>
              <w:adjustRightInd w:val="0"/>
              <w:jc w:val="center"/>
            </w:pPr>
            <w:r>
              <w:t>0.74949</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l_realpdom_1</w:t>
            </w:r>
          </w:p>
        </w:tc>
        <w:tc>
          <w:tcPr>
            <w:tcW w:w="1400" w:type="dxa"/>
            <w:tcBorders>
              <w:top w:val="nil"/>
              <w:left w:val="nil"/>
              <w:bottom w:val="nil"/>
              <w:right w:val="nil"/>
            </w:tcBorders>
          </w:tcPr>
          <w:p w:rsidR="00E65720" w:rsidRDefault="00E65720">
            <w:pPr>
              <w:autoSpaceDE w:val="0"/>
              <w:autoSpaceDN w:val="0"/>
              <w:adjustRightInd w:val="0"/>
              <w:jc w:val="center"/>
            </w:pPr>
            <w:r>
              <w:t>-0.921086</w:t>
            </w:r>
          </w:p>
        </w:tc>
        <w:tc>
          <w:tcPr>
            <w:tcW w:w="1400" w:type="dxa"/>
            <w:tcBorders>
              <w:top w:val="nil"/>
              <w:left w:val="nil"/>
              <w:bottom w:val="nil"/>
              <w:right w:val="nil"/>
            </w:tcBorders>
          </w:tcPr>
          <w:p w:rsidR="00E65720" w:rsidRDefault="00E65720">
            <w:pPr>
              <w:autoSpaceDE w:val="0"/>
              <w:autoSpaceDN w:val="0"/>
              <w:adjustRightInd w:val="0"/>
              <w:jc w:val="center"/>
            </w:pPr>
            <w:r>
              <w:t>0.906135</w:t>
            </w:r>
          </w:p>
        </w:tc>
        <w:tc>
          <w:tcPr>
            <w:tcW w:w="1400" w:type="dxa"/>
            <w:tcBorders>
              <w:top w:val="nil"/>
              <w:left w:val="nil"/>
              <w:bottom w:val="nil"/>
              <w:right w:val="nil"/>
            </w:tcBorders>
          </w:tcPr>
          <w:p w:rsidR="00E65720" w:rsidRDefault="00E65720">
            <w:pPr>
              <w:autoSpaceDE w:val="0"/>
              <w:autoSpaceDN w:val="0"/>
              <w:adjustRightInd w:val="0"/>
              <w:jc w:val="center"/>
            </w:pPr>
            <w:r>
              <w:t>-1.0165</w:t>
            </w:r>
          </w:p>
        </w:tc>
        <w:tc>
          <w:tcPr>
            <w:tcW w:w="1400" w:type="dxa"/>
            <w:tcBorders>
              <w:top w:val="nil"/>
              <w:left w:val="nil"/>
              <w:bottom w:val="nil"/>
              <w:right w:val="nil"/>
            </w:tcBorders>
          </w:tcPr>
          <w:p w:rsidR="00E65720" w:rsidRDefault="00E65720">
            <w:pPr>
              <w:autoSpaceDE w:val="0"/>
              <w:autoSpaceDN w:val="0"/>
              <w:adjustRightInd w:val="0"/>
              <w:jc w:val="center"/>
            </w:pPr>
            <w:r>
              <w:t>0.32364</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l_realpdom_2</w:t>
            </w:r>
          </w:p>
        </w:tc>
        <w:tc>
          <w:tcPr>
            <w:tcW w:w="1400" w:type="dxa"/>
            <w:tcBorders>
              <w:top w:val="nil"/>
              <w:left w:val="nil"/>
              <w:bottom w:val="nil"/>
              <w:right w:val="nil"/>
            </w:tcBorders>
          </w:tcPr>
          <w:p w:rsidR="00E65720" w:rsidRDefault="00E65720">
            <w:pPr>
              <w:autoSpaceDE w:val="0"/>
              <w:autoSpaceDN w:val="0"/>
              <w:adjustRightInd w:val="0"/>
              <w:jc w:val="center"/>
            </w:pPr>
            <w:r>
              <w:t>0.904545</w:t>
            </w:r>
          </w:p>
        </w:tc>
        <w:tc>
          <w:tcPr>
            <w:tcW w:w="1400" w:type="dxa"/>
            <w:tcBorders>
              <w:top w:val="nil"/>
              <w:left w:val="nil"/>
              <w:bottom w:val="nil"/>
              <w:right w:val="nil"/>
            </w:tcBorders>
          </w:tcPr>
          <w:p w:rsidR="00E65720" w:rsidRDefault="00E65720">
            <w:pPr>
              <w:autoSpaceDE w:val="0"/>
              <w:autoSpaceDN w:val="0"/>
              <w:adjustRightInd w:val="0"/>
              <w:jc w:val="center"/>
            </w:pPr>
            <w:r>
              <w:t>0.937751</w:t>
            </w:r>
          </w:p>
        </w:tc>
        <w:tc>
          <w:tcPr>
            <w:tcW w:w="1400" w:type="dxa"/>
            <w:tcBorders>
              <w:top w:val="nil"/>
              <w:left w:val="nil"/>
              <w:bottom w:val="nil"/>
              <w:right w:val="nil"/>
            </w:tcBorders>
          </w:tcPr>
          <w:p w:rsidR="00E65720" w:rsidRDefault="00E65720">
            <w:pPr>
              <w:autoSpaceDE w:val="0"/>
              <w:autoSpaceDN w:val="0"/>
              <w:adjustRightInd w:val="0"/>
              <w:jc w:val="center"/>
            </w:pPr>
            <w:r>
              <w:t>0.9646</w:t>
            </w:r>
          </w:p>
        </w:tc>
        <w:tc>
          <w:tcPr>
            <w:tcW w:w="1400" w:type="dxa"/>
            <w:tcBorders>
              <w:top w:val="nil"/>
              <w:left w:val="nil"/>
              <w:bottom w:val="nil"/>
              <w:right w:val="nil"/>
            </w:tcBorders>
          </w:tcPr>
          <w:p w:rsidR="00E65720" w:rsidRDefault="00E65720">
            <w:pPr>
              <w:autoSpaceDE w:val="0"/>
              <w:autoSpaceDN w:val="0"/>
              <w:adjustRightInd w:val="0"/>
              <w:jc w:val="center"/>
            </w:pPr>
            <w:r>
              <w:t>0.34827</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l_realpdom_3</w:t>
            </w:r>
          </w:p>
        </w:tc>
        <w:tc>
          <w:tcPr>
            <w:tcW w:w="1400" w:type="dxa"/>
            <w:tcBorders>
              <w:top w:val="nil"/>
              <w:left w:val="nil"/>
              <w:bottom w:val="nil"/>
              <w:right w:val="nil"/>
            </w:tcBorders>
          </w:tcPr>
          <w:p w:rsidR="00E65720" w:rsidRDefault="00E65720">
            <w:pPr>
              <w:autoSpaceDE w:val="0"/>
              <w:autoSpaceDN w:val="0"/>
              <w:adjustRightInd w:val="0"/>
              <w:jc w:val="center"/>
            </w:pPr>
            <w:r>
              <w:t>-0.43338</w:t>
            </w:r>
          </w:p>
        </w:tc>
        <w:tc>
          <w:tcPr>
            <w:tcW w:w="1400" w:type="dxa"/>
            <w:tcBorders>
              <w:top w:val="nil"/>
              <w:left w:val="nil"/>
              <w:bottom w:val="nil"/>
              <w:right w:val="nil"/>
            </w:tcBorders>
          </w:tcPr>
          <w:p w:rsidR="00E65720" w:rsidRDefault="00E65720">
            <w:pPr>
              <w:autoSpaceDE w:val="0"/>
              <w:autoSpaceDN w:val="0"/>
              <w:adjustRightInd w:val="0"/>
              <w:jc w:val="center"/>
            </w:pPr>
            <w:r>
              <w:t>0.649648</w:t>
            </w:r>
          </w:p>
        </w:tc>
        <w:tc>
          <w:tcPr>
            <w:tcW w:w="1400" w:type="dxa"/>
            <w:tcBorders>
              <w:top w:val="nil"/>
              <w:left w:val="nil"/>
              <w:bottom w:val="nil"/>
              <w:right w:val="nil"/>
            </w:tcBorders>
          </w:tcPr>
          <w:p w:rsidR="00E65720" w:rsidRDefault="00E65720">
            <w:pPr>
              <w:autoSpaceDE w:val="0"/>
              <w:autoSpaceDN w:val="0"/>
              <w:adjustRightInd w:val="0"/>
              <w:jc w:val="center"/>
            </w:pPr>
            <w:r>
              <w:t>-0.6671</w:t>
            </w:r>
          </w:p>
        </w:tc>
        <w:tc>
          <w:tcPr>
            <w:tcW w:w="1400" w:type="dxa"/>
            <w:tcBorders>
              <w:top w:val="nil"/>
              <w:left w:val="nil"/>
              <w:bottom w:val="nil"/>
              <w:right w:val="nil"/>
            </w:tcBorders>
          </w:tcPr>
          <w:p w:rsidR="00E65720" w:rsidRDefault="00E65720">
            <w:pPr>
              <w:autoSpaceDE w:val="0"/>
              <w:autoSpaceDN w:val="0"/>
              <w:adjustRightInd w:val="0"/>
              <w:jc w:val="center"/>
            </w:pPr>
            <w:r>
              <w:t>0.51366</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w:t>
            </w:r>
          </w:p>
        </w:tc>
        <w:tc>
          <w:tcPr>
            <w:tcW w:w="1400" w:type="dxa"/>
            <w:tcBorders>
              <w:top w:val="nil"/>
              <w:left w:val="nil"/>
              <w:bottom w:val="nil"/>
              <w:right w:val="nil"/>
            </w:tcBorders>
          </w:tcPr>
          <w:p w:rsidR="00E65720" w:rsidRDefault="00E65720">
            <w:pPr>
              <w:autoSpaceDE w:val="0"/>
              <w:autoSpaceDN w:val="0"/>
              <w:adjustRightInd w:val="0"/>
              <w:jc w:val="center"/>
            </w:pPr>
            <w:r>
              <w:t>-1.78517</w:t>
            </w:r>
          </w:p>
        </w:tc>
        <w:tc>
          <w:tcPr>
            <w:tcW w:w="1400" w:type="dxa"/>
            <w:tcBorders>
              <w:top w:val="nil"/>
              <w:left w:val="nil"/>
              <w:bottom w:val="nil"/>
              <w:right w:val="nil"/>
            </w:tcBorders>
          </w:tcPr>
          <w:p w:rsidR="00E65720" w:rsidRDefault="00E65720">
            <w:pPr>
              <w:autoSpaceDE w:val="0"/>
              <w:autoSpaceDN w:val="0"/>
              <w:adjustRightInd w:val="0"/>
              <w:jc w:val="center"/>
            </w:pPr>
            <w:r>
              <w:t>12.1535</w:t>
            </w:r>
          </w:p>
        </w:tc>
        <w:tc>
          <w:tcPr>
            <w:tcW w:w="1400" w:type="dxa"/>
            <w:tcBorders>
              <w:top w:val="nil"/>
              <w:left w:val="nil"/>
              <w:bottom w:val="nil"/>
              <w:right w:val="nil"/>
            </w:tcBorders>
          </w:tcPr>
          <w:p w:rsidR="00E65720" w:rsidRDefault="00E65720">
            <w:pPr>
              <w:autoSpaceDE w:val="0"/>
              <w:autoSpaceDN w:val="0"/>
              <w:adjustRightInd w:val="0"/>
              <w:jc w:val="center"/>
            </w:pPr>
            <w:r>
              <w:t>-0.1469</w:t>
            </w:r>
          </w:p>
        </w:tc>
        <w:tc>
          <w:tcPr>
            <w:tcW w:w="1400" w:type="dxa"/>
            <w:tcBorders>
              <w:top w:val="nil"/>
              <w:left w:val="nil"/>
              <w:bottom w:val="nil"/>
              <w:right w:val="nil"/>
            </w:tcBorders>
          </w:tcPr>
          <w:p w:rsidR="00E65720" w:rsidRDefault="00E65720">
            <w:pPr>
              <w:autoSpaceDE w:val="0"/>
              <w:autoSpaceDN w:val="0"/>
              <w:adjustRightInd w:val="0"/>
              <w:jc w:val="center"/>
            </w:pPr>
            <w:r>
              <w:t>0.88495</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l_realgva_1</w:t>
            </w:r>
          </w:p>
        </w:tc>
        <w:tc>
          <w:tcPr>
            <w:tcW w:w="1400" w:type="dxa"/>
            <w:tcBorders>
              <w:top w:val="nil"/>
              <w:left w:val="nil"/>
              <w:bottom w:val="nil"/>
              <w:right w:val="nil"/>
            </w:tcBorders>
          </w:tcPr>
          <w:p w:rsidR="00E65720" w:rsidRDefault="00E65720">
            <w:pPr>
              <w:autoSpaceDE w:val="0"/>
              <w:autoSpaceDN w:val="0"/>
              <w:adjustRightInd w:val="0"/>
              <w:jc w:val="center"/>
            </w:pPr>
            <w:r>
              <w:t>21.718</w:t>
            </w:r>
          </w:p>
        </w:tc>
        <w:tc>
          <w:tcPr>
            <w:tcW w:w="1400" w:type="dxa"/>
            <w:tcBorders>
              <w:top w:val="nil"/>
              <w:left w:val="nil"/>
              <w:bottom w:val="nil"/>
              <w:right w:val="nil"/>
            </w:tcBorders>
          </w:tcPr>
          <w:p w:rsidR="00E65720" w:rsidRDefault="00E65720">
            <w:pPr>
              <w:autoSpaceDE w:val="0"/>
              <w:autoSpaceDN w:val="0"/>
              <w:adjustRightInd w:val="0"/>
              <w:jc w:val="center"/>
            </w:pPr>
            <w:r>
              <w:t>18.4893</w:t>
            </w:r>
          </w:p>
        </w:tc>
        <w:tc>
          <w:tcPr>
            <w:tcW w:w="1400" w:type="dxa"/>
            <w:tcBorders>
              <w:top w:val="nil"/>
              <w:left w:val="nil"/>
              <w:bottom w:val="nil"/>
              <w:right w:val="nil"/>
            </w:tcBorders>
          </w:tcPr>
          <w:p w:rsidR="00E65720" w:rsidRDefault="00E65720">
            <w:pPr>
              <w:autoSpaceDE w:val="0"/>
              <w:autoSpaceDN w:val="0"/>
              <w:adjustRightInd w:val="0"/>
              <w:jc w:val="center"/>
            </w:pPr>
            <w:r>
              <w:t>1.1746</w:t>
            </w:r>
          </w:p>
        </w:tc>
        <w:tc>
          <w:tcPr>
            <w:tcW w:w="1400" w:type="dxa"/>
            <w:tcBorders>
              <w:top w:val="nil"/>
              <w:left w:val="nil"/>
              <w:bottom w:val="nil"/>
              <w:right w:val="nil"/>
            </w:tcBorders>
          </w:tcPr>
          <w:p w:rsidR="00E65720" w:rsidRDefault="00E65720">
            <w:pPr>
              <w:autoSpaceDE w:val="0"/>
              <w:autoSpaceDN w:val="0"/>
              <w:adjustRightInd w:val="0"/>
              <w:jc w:val="center"/>
            </w:pPr>
            <w:r>
              <w:t>0.25634</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l_realgva_2</w:t>
            </w:r>
          </w:p>
        </w:tc>
        <w:tc>
          <w:tcPr>
            <w:tcW w:w="1400" w:type="dxa"/>
            <w:tcBorders>
              <w:top w:val="nil"/>
              <w:left w:val="nil"/>
              <w:bottom w:val="nil"/>
              <w:right w:val="nil"/>
            </w:tcBorders>
          </w:tcPr>
          <w:p w:rsidR="00E65720" w:rsidRDefault="00E65720">
            <w:pPr>
              <w:autoSpaceDE w:val="0"/>
              <w:autoSpaceDN w:val="0"/>
              <w:adjustRightInd w:val="0"/>
              <w:jc w:val="center"/>
            </w:pPr>
            <w:r>
              <w:t>-33.1966</w:t>
            </w:r>
          </w:p>
        </w:tc>
        <w:tc>
          <w:tcPr>
            <w:tcW w:w="1400" w:type="dxa"/>
            <w:tcBorders>
              <w:top w:val="nil"/>
              <w:left w:val="nil"/>
              <w:bottom w:val="nil"/>
              <w:right w:val="nil"/>
            </w:tcBorders>
          </w:tcPr>
          <w:p w:rsidR="00E65720" w:rsidRDefault="00E65720">
            <w:pPr>
              <w:autoSpaceDE w:val="0"/>
              <w:autoSpaceDN w:val="0"/>
              <w:adjustRightInd w:val="0"/>
              <w:jc w:val="center"/>
            </w:pPr>
            <w:r>
              <w:t>16.8695</w:t>
            </w:r>
          </w:p>
        </w:tc>
        <w:tc>
          <w:tcPr>
            <w:tcW w:w="1400" w:type="dxa"/>
            <w:tcBorders>
              <w:top w:val="nil"/>
              <w:left w:val="nil"/>
              <w:bottom w:val="nil"/>
              <w:right w:val="nil"/>
            </w:tcBorders>
          </w:tcPr>
          <w:p w:rsidR="00E65720" w:rsidRDefault="00E65720">
            <w:pPr>
              <w:autoSpaceDE w:val="0"/>
              <w:autoSpaceDN w:val="0"/>
              <w:adjustRightInd w:val="0"/>
              <w:jc w:val="center"/>
            </w:pPr>
            <w:r>
              <w:t>-1.9678</w:t>
            </w:r>
          </w:p>
        </w:tc>
        <w:tc>
          <w:tcPr>
            <w:tcW w:w="1400" w:type="dxa"/>
            <w:tcBorders>
              <w:top w:val="nil"/>
              <w:left w:val="nil"/>
              <w:bottom w:val="nil"/>
              <w:right w:val="nil"/>
            </w:tcBorders>
          </w:tcPr>
          <w:p w:rsidR="00E65720" w:rsidRDefault="00E65720">
            <w:pPr>
              <w:autoSpaceDE w:val="0"/>
              <w:autoSpaceDN w:val="0"/>
              <w:adjustRightInd w:val="0"/>
              <w:jc w:val="center"/>
            </w:pPr>
            <w:r>
              <w:t>0.06562</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l_realgva_3</w:t>
            </w:r>
          </w:p>
        </w:tc>
        <w:tc>
          <w:tcPr>
            <w:tcW w:w="1400" w:type="dxa"/>
            <w:tcBorders>
              <w:top w:val="nil"/>
              <w:left w:val="nil"/>
              <w:bottom w:val="nil"/>
              <w:right w:val="nil"/>
            </w:tcBorders>
          </w:tcPr>
          <w:p w:rsidR="00E65720" w:rsidRDefault="00E65720">
            <w:pPr>
              <w:autoSpaceDE w:val="0"/>
              <w:autoSpaceDN w:val="0"/>
              <w:adjustRightInd w:val="0"/>
              <w:jc w:val="center"/>
            </w:pPr>
            <w:r>
              <w:t>14.4785</w:t>
            </w:r>
          </w:p>
        </w:tc>
        <w:tc>
          <w:tcPr>
            <w:tcW w:w="1400" w:type="dxa"/>
            <w:tcBorders>
              <w:top w:val="nil"/>
              <w:left w:val="nil"/>
              <w:bottom w:val="nil"/>
              <w:right w:val="nil"/>
            </w:tcBorders>
          </w:tcPr>
          <w:p w:rsidR="00E65720" w:rsidRDefault="00E65720">
            <w:pPr>
              <w:autoSpaceDE w:val="0"/>
              <w:autoSpaceDN w:val="0"/>
              <w:adjustRightInd w:val="0"/>
              <w:jc w:val="center"/>
            </w:pPr>
            <w:r>
              <w:t>12.4029</w:t>
            </w:r>
          </w:p>
        </w:tc>
        <w:tc>
          <w:tcPr>
            <w:tcW w:w="1400" w:type="dxa"/>
            <w:tcBorders>
              <w:top w:val="nil"/>
              <w:left w:val="nil"/>
              <w:bottom w:val="nil"/>
              <w:right w:val="nil"/>
            </w:tcBorders>
          </w:tcPr>
          <w:p w:rsidR="00E65720" w:rsidRDefault="00E65720">
            <w:pPr>
              <w:autoSpaceDE w:val="0"/>
              <w:autoSpaceDN w:val="0"/>
              <w:adjustRightInd w:val="0"/>
              <w:jc w:val="center"/>
            </w:pPr>
            <w:r>
              <w:t>1.1673</w:t>
            </w:r>
          </w:p>
        </w:tc>
        <w:tc>
          <w:tcPr>
            <w:tcW w:w="1400" w:type="dxa"/>
            <w:tcBorders>
              <w:top w:val="nil"/>
              <w:left w:val="nil"/>
              <w:bottom w:val="nil"/>
              <w:right w:val="nil"/>
            </w:tcBorders>
          </w:tcPr>
          <w:p w:rsidR="00E65720" w:rsidRDefault="00E65720">
            <w:pPr>
              <w:autoSpaceDE w:val="0"/>
              <w:autoSpaceDN w:val="0"/>
              <w:adjustRightInd w:val="0"/>
              <w:jc w:val="center"/>
            </w:pPr>
            <w:r>
              <w:t>0.25919</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l_tempmin</w:t>
            </w:r>
          </w:p>
        </w:tc>
        <w:tc>
          <w:tcPr>
            <w:tcW w:w="1400" w:type="dxa"/>
            <w:tcBorders>
              <w:top w:val="nil"/>
              <w:left w:val="nil"/>
              <w:bottom w:val="nil"/>
              <w:right w:val="nil"/>
            </w:tcBorders>
          </w:tcPr>
          <w:p w:rsidR="00E65720" w:rsidRDefault="00E65720">
            <w:pPr>
              <w:autoSpaceDE w:val="0"/>
              <w:autoSpaceDN w:val="0"/>
              <w:adjustRightInd w:val="0"/>
              <w:jc w:val="center"/>
            </w:pPr>
            <w:r>
              <w:t>-0.253442</w:t>
            </w:r>
          </w:p>
        </w:tc>
        <w:tc>
          <w:tcPr>
            <w:tcW w:w="1400" w:type="dxa"/>
            <w:tcBorders>
              <w:top w:val="nil"/>
              <w:left w:val="nil"/>
              <w:bottom w:val="nil"/>
              <w:right w:val="nil"/>
            </w:tcBorders>
          </w:tcPr>
          <w:p w:rsidR="00E65720" w:rsidRDefault="00E65720">
            <w:pPr>
              <w:autoSpaceDE w:val="0"/>
              <w:autoSpaceDN w:val="0"/>
              <w:adjustRightInd w:val="0"/>
              <w:jc w:val="center"/>
            </w:pPr>
            <w:r>
              <w:t>0.204747</w:t>
            </w:r>
          </w:p>
        </w:tc>
        <w:tc>
          <w:tcPr>
            <w:tcW w:w="1400" w:type="dxa"/>
            <w:tcBorders>
              <w:top w:val="nil"/>
              <w:left w:val="nil"/>
              <w:bottom w:val="nil"/>
              <w:right w:val="nil"/>
            </w:tcBorders>
          </w:tcPr>
          <w:p w:rsidR="00E65720" w:rsidRDefault="00E65720">
            <w:pPr>
              <w:autoSpaceDE w:val="0"/>
              <w:autoSpaceDN w:val="0"/>
              <w:adjustRightInd w:val="0"/>
              <w:jc w:val="center"/>
            </w:pPr>
            <w:r>
              <w:t>-1.2378</w:t>
            </w:r>
          </w:p>
        </w:tc>
        <w:tc>
          <w:tcPr>
            <w:tcW w:w="1400" w:type="dxa"/>
            <w:tcBorders>
              <w:top w:val="nil"/>
              <w:left w:val="nil"/>
              <w:bottom w:val="nil"/>
              <w:right w:val="nil"/>
            </w:tcBorders>
          </w:tcPr>
          <w:p w:rsidR="00E65720" w:rsidRDefault="00E65720">
            <w:pPr>
              <w:autoSpaceDE w:val="0"/>
              <w:autoSpaceDN w:val="0"/>
              <w:adjustRightInd w:val="0"/>
              <w:jc w:val="center"/>
            </w:pPr>
            <w:r>
              <w:t>0.23260</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S1</w:t>
            </w:r>
          </w:p>
        </w:tc>
        <w:tc>
          <w:tcPr>
            <w:tcW w:w="1400" w:type="dxa"/>
            <w:tcBorders>
              <w:top w:val="nil"/>
              <w:left w:val="nil"/>
              <w:bottom w:val="nil"/>
              <w:right w:val="nil"/>
            </w:tcBorders>
          </w:tcPr>
          <w:p w:rsidR="00E65720" w:rsidRDefault="00E65720">
            <w:pPr>
              <w:autoSpaceDE w:val="0"/>
              <w:autoSpaceDN w:val="0"/>
              <w:adjustRightInd w:val="0"/>
              <w:jc w:val="center"/>
            </w:pPr>
            <w:r>
              <w:t>-0.557584</w:t>
            </w:r>
          </w:p>
        </w:tc>
        <w:tc>
          <w:tcPr>
            <w:tcW w:w="1400" w:type="dxa"/>
            <w:tcBorders>
              <w:top w:val="nil"/>
              <w:left w:val="nil"/>
              <w:bottom w:val="nil"/>
              <w:right w:val="nil"/>
            </w:tcBorders>
          </w:tcPr>
          <w:p w:rsidR="00E65720" w:rsidRDefault="00E65720">
            <w:pPr>
              <w:autoSpaceDE w:val="0"/>
              <w:autoSpaceDN w:val="0"/>
              <w:adjustRightInd w:val="0"/>
              <w:jc w:val="center"/>
            </w:pPr>
            <w:r>
              <w:t>0.383059</w:t>
            </w:r>
          </w:p>
        </w:tc>
        <w:tc>
          <w:tcPr>
            <w:tcW w:w="1400" w:type="dxa"/>
            <w:tcBorders>
              <w:top w:val="nil"/>
              <w:left w:val="nil"/>
              <w:bottom w:val="nil"/>
              <w:right w:val="nil"/>
            </w:tcBorders>
          </w:tcPr>
          <w:p w:rsidR="00E65720" w:rsidRDefault="00E65720">
            <w:pPr>
              <w:autoSpaceDE w:val="0"/>
              <w:autoSpaceDN w:val="0"/>
              <w:adjustRightInd w:val="0"/>
              <w:jc w:val="center"/>
            </w:pPr>
            <w:r>
              <w:t>-1.4556</w:t>
            </w:r>
          </w:p>
        </w:tc>
        <w:tc>
          <w:tcPr>
            <w:tcW w:w="1400" w:type="dxa"/>
            <w:tcBorders>
              <w:top w:val="nil"/>
              <w:left w:val="nil"/>
              <w:bottom w:val="nil"/>
              <w:right w:val="nil"/>
            </w:tcBorders>
          </w:tcPr>
          <w:p w:rsidR="00E65720" w:rsidRDefault="00E65720">
            <w:pPr>
              <w:autoSpaceDE w:val="0"/>
              <w:autoSpaceDN w:val="0"/>
              <w:adjustRightInd w:val="0"/>
              <w:jc w:val="center"/>
            </w:pPr>
            <w:r>
              <w:t>0.16372</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S2</w:t>
            </w:r>
          </w:p>
        </w:tc>
        <w:tc>
          <w:tcPr>
            <w:tcW w:w="1400" w:type="dxa"/>
            <w:tcBorders>
              <w:top w:val="nil"/>
              <w:left w:val="nil"/>
              <w:bottom w:val="nil"/>
              <w:right w:val="nil"/>
            </w:tcBorders>
          </w:tcPr>
          <w:p w:rsidR="00E65720" w:rsidRDefault="00E65720">
            <w:pPr>
              <w:autoSpaceDE w:val="0"/>
              <w:autoSpaceDN w:val="0"/>
              <w:adjustRightInd w:val="0"/>
              <w:jc w:val="center"/>
            </w:pPr>
            <w:r>
              <w:t>-0.394013</w:t>
            </w:r>
          </w:p>
        </w:tc>
        <w:tc>
          <w:tcPr>
            <w:tcW w:w="1400" w:type="dxa"/>
            <w:tcBorders>
              <w:top w:val="nil"/>
              <w:left w:val="nil"/>
              <w:bottom w:val="nil"/>
              <w:right w:val="nil"/>
            </w:tcBorders>
          </w:tcPr>
          <w:p w:rsidR="00E65720" w:rsidRDefault="00E65720">
            <w:pPr>
              <w:autoSpaceDE w:val="0"/>
              <w:autoSpaceDN w:val="0"/>
              <w:adjustRightInd w:val="0"/>
              <w:jc w:val="center"/>
            </w:pPr>
            <w:r>
              <w:t>0.437888</w:t>
            </w:r>
          </w:p>
        </w:tc>
        <w:tc>
          <w:tcPr>
            <w:tcW w:w="1400" w:type="dxa"/>
            <w:tcBorders>
              <w:top w:val="nil"/>
              <w:left w:val="nil"/>
              <w:bottom w:val="nil"/>
              <w:right w:val="nil"/>
            </w:tcBorders>
          </w:tcPr>
          <w:p w:rsidR="00E65720" w:rsidRDefault="00E65720">
            <w:pPr>
              <w:autoSpaceDE w:val="0"/>
              <w:autoSpaceDN w:val="0"/>
              <w:adjustRightInd w:val="0"/>
              <w:jc w:val="center"/>
            </w:pPr>
            <w:r>
              <w:t>-0.8998</w:t>
            </w:r>
          </w:p>
        </w:tc>
        <w:tc>
          <w:tcPr>
            <w:tcW w:w="1400" w:type="dxa"/>
            <w:tcBorders>
              <w:top w:val="nil"/>
              <w:left w:val="nil"/>
              <w:bottom w:val="nil"/>
              <w:right w:val="nil"/>
            </w:tcBorders>
          </w:tcPr>
          <w:p w:rsidR="00E65720" w:rsidRDefault="00E65720">
            <w:pPr>
              <w:autoSpaceDE w:val="0"/>
              <w:autoSpaceDN w:val="0"/>
              <w:adjustRightInd w:val="0"/>
              <w:jc w:val="center"/>
            </w:pPr>
            <w:r>
              <w:t>0.38079</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S3</w:t>
            </w:r>
          </w:p>
        </w:tc>
        <w:tc>
          <w:tcPr>
            <w:tcW w:w="1400" w:type="dxa"/>
            <w:tcBorders>
              <w:top w:val="nil"/>
              <w:left w:val="nil"/>
              <w:bottom w:val="nil"/>
              <w:right w:val="nil"/>
            </w:tcBorders>
          </w:tcPr>
          <w:p w:rsidR="00E65720" w:rsidRDefault="00E65720">
            <w:pPr>
              <w:autoSpaceDE w:val="0"/>
              <w:autoSpaceDN w:val="0"/>
              <w:adjustRightInd w:val="0"/>
              <w:jc w:val="center"/>
            </w:pPr>
            <w:r>
              <w:t>-1.0999</w:t>
            </w:r>
          </w:p>
        </w:tc>
        <w:tc>
          <w:tcPr>
            <w:tcW w:w="1400" w:type="dxa"/>
            <w:tcBorders>
              <w:top w:val="nil"/>
              <w:left w:val="nil"/>
              <w:bottom w:val="nil"/>
              <w:right w:val="nil"/>
            </w:tcBorders>
          </w:tcPr>
          <w:p w:rsidR="00E65720" w:rsidRDefault="00E65720">
            <w:pPr>
              <w:autoSpaceDE w:val="0"/>
              <w:autoSpaceDN w:val="0"/>
              <w:adjustRightInd w:val="0"/>
              <w:jc w:val="center"/>
            </w:pPr>
            <w:r>
              <w:t>0.277188</w:t>
            </w:r>
          </w:p>
        </w:tc>
        <w:tc>
          <w:tcPr>
            <w:tcW w:w="1400" w:type="dxa"/>
            <w:tcBorders>
              <w:top w:val="nil"/>
              <w:left w:val="nil"/>
              <w:bottom w:val="nil"/>
              <w:right w:val="nil"/>
            </w:tcBorders>
          </w:tcPr>
          <w:p w:rsidR="00E65720" w:rsidRDefault="00E65720">
            <w:pPr>
              <w:autoSpaceDE w:val="0"/>
              <w:autoSpaceDN w:val="0"/>
              <w:adjustRightInd w:val="0"/>
              <w:jc w:val="center"/>
            </w:pPr>
            <w:r>
              <w:t>-3.9681</w:t>
            </w:r>
          </w:p>
        </w:tc>
        <w:tc>
          <w:tcPr>
            <w:tcW w:w="1400" w:type="dxa"/>
            <w:tcBorders>
              <w:top w:val="nil"/>
              <w:left w:val="nil"/>
              <w:bottom w:val="nil"/>
              <w:right w:val="nil"/>
            </w:tcBorders>
          </w:tcPr>
          <w:p w:rsidR="00E65720" w:rsidRDefault="00E65720">
            <w:pPr>
              <w:autoSpaceDE w:val="0"/>
              <w:autoSpaceDN w:val="0"/>
              <w:adjustRightInd w:val="0"/>
              <w:jc w:val="center"/>
            </w:pPr>
            <w:r>
              <w:t>0.00099</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l_avqdom_1</w:t>
            </w:r>
          </w:p>
        </w:tc>
        <w:tc>
          <w:tcPr>
            <w:tcW w:w="1400" w:type="dxa"/>
            <w:tcBorders>
              <w:top w:val="nil"/>
              <w:left w:val="nil"/>
              <w:bottom w:val="nil"/>
              <w:right w:val="nil"/>
            </w:tcBorders>
          </w:tcPr>
          <w:p w:rsidR="00E65720" w:rsidRDefault="00E65720">
            <w:pPr>
              <w:autoSpaceDE w:val="0"/>
              <w:autoSpaceDN w:val="0"/>
              <w:adjustRightInd w:val="0"/>
              <w:jc w:val="center"/>
            </w:pPr>
            <w:r>
              <w:t>0.564462</w:t>
            </w:r>
          </w:p>
        </w:tc>
        <w:tc>
          <w:tcPr>
            <w:tcW w:w="1400" w:type="dxa"/>
            <w:tcBorders>
              <w:top w:val="nil"/>
              <w:left w:val="nil"/>
              <w:bottom w:val="nil"/>
              <w:right w:val="nil"/>
            </w:tcBorders>
          </w:tcPr>
          <w:p w:rsidR="00E65720" w:rsidRDefault="00E65720">
            <w:pPr>
              <w:autoSpaceDE w:val="0"/>
              <w:autoSpaceDN w:val="0"/>
              <w:adjustRightInd w:val="0"/>
              <w:jc w:val="center"/>
            </w:pPr>
            <w:r>
              <w:t>0.192663</w:t>
            </w:r>
          </w:p>
        </w:tc>
        <w:tc>
          <w:tcPr>
            <w:tcW w:w="1400" w:type="dxa"/>
            <w:tcBorders>
              <w:top w:val="nil"/>
              <w:left w:val="nil"/>
              <w:bottom w:val="nil"/>
              <w:right w:val="nil"/>
            </w:tcBorders>
          </w:tcPr>
          <w:p w:rsidR="00E65720" w:rsidRDefault="00E65720">
            <w:pPr>
              <w:autoSpaceDE w:val="0"/>
              <w:autoSpaceDN w:val="0"/>
              <w:adjustRightInd w:val="0"/>
              <w:jc w:val="center"/>
            </w:pPr>
            <w:r>
              <w:t>2.9298</w:t>
            </w:r>
          </w:p>
        </w:tc>
        <w:tc>
          <w:tcPr>
            <w:tcW w:w="1400" w:type="dxa"/>
            <w:tcBorders>
              <w:top w:val="nil"/>
              <w:left w:val="nil"/>
              <w:bottom w:val="nil"/>
              <w:right w:val="nil"/>
            </w:tcBorders>
          </w:tcPr>
          <w:p w:rsidR="00E65720" w:rsidRDefault="00E65720">
            <w:pPr>
              <w:autoSpaceDE w:val="0"/>
              <w:autoSpaceDN w:val="0"/>
              <w:adjustRightInd w:val="0"/>
              <w:jc w:val="center"/>
            </w:pPr>
            <w:r>
              <w:t>0.00935</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l_avqdom_2</w:t>
            </w:r>
          </w:p>
        </w:tc>
        <w:tc>
          <w:tcPr>
            <w:tcW w:w="1400" w:type="dxa"/>
            <w:tcBorders>
              <w:top w:val="nil"/>
              <w:left w:val="nil"/>
              <w:bottom w:val="nil"/>
              <w:right w:val="nil"/>
            </w:tcBorders>
          </w:tcPr>
          <w:p w:rsidR="00E65720" w:rsidRDefault="00E65720">
            <w:pPr>
              <w:autoSpaceDE w:val="0"/>
              <w:autoSpaceDN w:val="0"/>
              <w:adjustRightInd w:val="0"/>
              <w:jc w:val="center"/>
            </w:pPr>
            <w:r>
              <w:t>-0.350711</w:t>
            </w:r>
          </w:p>
        </w:tc>
        <w:tc>
          <w:tcPr>
            <w:tcW w:w="1400" w:type="dxa"/>
            <w:tcBorders>
              <w:top w:val="nil"/>
              <w:left w:val="nil"/>
              <w:bottom w:val="nil"/>
              <w:right w:val="nil"/>
            </w:tcBorders>
          </w:tcPr>
          <w:p w:rsidR="00E65720" w:rsidRDefault="00E65720">
            <w:pPr>
              <w:autoSpaceDE w:val="0"/>
              <w:autoSpaceDN w:val="0"/>
              <w:adjustRightInd w:val="0"/>
              <w:jc w:val="center"/>
            </w:pPr>
            <w:r>
              <w:t>0.220876</w:t>
            </w:r>
          </w:p>
        </w:tc>
        <w:tc>
          <w:tcPr>
            <w:tcW w:w="1400" w:type="dxa"/>
            <w:tcBorders>
              <w:top w:val="nil"/>
              <w:left w:val="nil"/>
              <w:bottom w:val="nil"/>
              <w:right w:val="nil"/>
            </w:tcBorders>
          </w:tcPr>
          <w:p w:rsidR="00E65720" w:rsidRDefault="00E65720">
            <w:pPr>
              <w:autoSpaceDE w:val="0"/>
              <w:autoSpaceDN w:val="0"/>
              <w:adjustRightInd w:val="0"/>
              <w:jc w:val="center"/>
            </w:pPr>
            <w:r>
              <w:t>-1.5878</w:t>
            </w:r>
          </w:p>
        </w:tc>
        <w:tc>
          <w:tcPr>
            <w:tcW w:w="1400" w:type="dxa"/>
            <w:tcBorders>
              <w:top w:val="nil"/>
              <w:left w:val="nil"/>
              <w:bottom w:val="nil"/>
              <w:right w:val="nil"/>
            </w:tcBorders>
          </w:tcPr>
          <w:p w:rsidR="00E65720" w:rsidRDefault="00E65720">
            <w:pPr>
              <w:autoSpaceDE w:val="0"/>
              <w:autoSpaceDN w:val="0"/>
              <w:adjustRightInd w:val="0"/>
              <w:jc w:val="center"/>
            </w:pPr>
            <w:r>
              <w:t>0.13075</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l_avqdom_3</w:t>
            </w:r>
          </w:p>
        </w:tc>
        <w:tc>
          <w:tcPr>
            <w:tcW w:w="1400" w:type="dxa"/>
            <w:tcBorders>
              <w:top w:val="nil"/>
              <w:left w:val="nil"/>
              <w:bottom w:val="nil"/>
              <w:right w:val="nil"/>
            </w:tcBorders>
          </w:tcPr>
          <w:p w:rsidR="00E65720" w:rsidRDefault="00E65720">
            <w:pPr>
              <w:autoSpaceDE w:val="0"/>
              <w:autoSpaceDN w:val="0"/>
              <w:adjustRightInd w:val="0"/>
              <w:jc w:val="center"/>
            </w:pPr>
            <w:r>
              <w:t>0.490169</w:t>
            </w:r>
          </w:p>
        </w:tc>
        <w:tc>
          <w:tcPr>
            <w:tcW w:w="1400" w:type="dxa"/>
            <w:tcBorders>
              <w:top w:val="nil"/>
              <w:left w:val="nil"/>
              <w:bottom w:val="nil"/>
              <w:right w:val="nil"/>
            </w:tcBorders>
          </w:tcPr>
          <w:p w:rsidR="00E65720" w:rsidRDefault="00E65720">
            <w:pPr>
              <w:autoSpaceDE w:val="0"/>
              <w:autoSpaceDN w:val="0"/>
              <w:adjustRightInd w:val="0"/>
              <w:jc w:val="center"/>
            </w:pPr>
            <w:r>
              <w:t>0.19729</w:t>
            </w:r>
          </w:p>
        </w:tc>
        <w:tc>
          <w:tcPr>
            <w:tcW w:w="1400" w:type="dxa"/>
            <w:tcBorders>
              <w:top w:val="nil"/>
              <w:left w:val="nil"/>
              <w:bottom w:val="nil"/>
              <w:right w:val="nil"/>
            </w:tcBorders>
          </w:tcPr>
          <w:p w:rsidR="00E65720" w:rsidRDefault="00E65720">
            <w:pPr>
              <w:autoSpaceDE w:val="0"/>
              <w:autoSpaceDN w:val="0"/>
              <w:adjustRightInd w:val="0"/>
              <w:jc w:val="center"/>
            </w:pPr>
            <w:r>
              <w:t>2.4845</w:t>
            </w:r>
          </w:p>
        </w:tc>
        <w:tc>
          <w:tcPr>
            <w:tcW w:w="1400" w:type="dxa"/>
            <w:tcBorders>
              <w:top w:val="nil"/>
              <w:left w:val="nil"/>
              <w:bottom w:val="nil"/>
              <w:right w:val="nil"/>
            </w:tcBorders>
          </w:tcPr>
          <w:p w:rsidR="00E65720" w:rsidRDefault="00E65720">
            <w:pPr>
              <w:autoSpaceDE w:val="0"/>
              <w:autoSpaceDN w:val="0"/>
              <w:adjustRightInd w:val="0"/>
              <w:jc w:val="center"/>
            </w:pPr>
            <w:r>
              <w:t>0.02369</w:t>
            </w:r>
          </w:p>
        </w:tc>
        <w:tc>
          <w:tcPr>
            <w:tcW w:w="500" w:type="dxa"/>
            <w:tcBorders>
              <w:top w:val="nil"/>
              <w:left w:val="nil"/>
              <w:bottom w:val="nil"/>
              <w:right w:val="nil"/>
            </w:tcBorders>
          </w:tcPr>
          <w:p w:rsidR="00E65720" w:rsidRDefault="00E65720">
            <w:pPr>
              <w:autoSpaceDE w:val="0"/>
              <w:autoSpaceDN w:val="0"/>
              <w:adjustRightInd w:val="0"/>
            </w:pPr>
            <w:r>
              <w:t>**</w:t>
            </w:r>
          </w:p>
        </w:tc>
      </w:tr>
    </w:tbl>
    <w:p w:rsidR="00E65720" w:rsidRDefault="00E65720" w:rsidP="00E65720">
      <w:pPr>
        <w:autoSpaceDE w:val="0"/>
        <w:autoSpaceDN w:val="0"/>
        <w:adjustRightInd w:val="0"/>
        <w:jc w:val="center"/>
      </w:pPr>
    </w:p>
    <w:p w:rsidR="00E65720" w:rsidRDefault="00E65720" w:rsidP="00E65720">
      <w:pPr>
        <w:autoSpaceDE w:val="0"/>
        <w:autoSpaceDN w:val="0"/>
        <w:adjustRightInd w:val="0"/>
      </w:pPr>
      <w:r>
        <w:t>Mean of dependent variable = 4.74785</w:t>
      </w:r>
      <w:r>
        <w:tab/>
        <w:t>Standard deviation of dep. var. = 0.602414</w:t>
      </w:r>
    </w:p>
    <w:p w:rsidR="00E65720" w:rsidRDefault="00E65720" w:rsidP="00E65720">
      <w:pPr>
        <w:autoSpaceDE w:val="0"/>
        <w:autoSpaceDN w:val="0"/>
        <w:adjustRightInd w:val="0"/>
      </w:pPr>
      <w:r>
        <w:t>Sum of squared residuals = 0.486037</w:t>
      </w:r>
      <w:r>
        <w:tab/>
      </w:r>
      <w:r>
        <w:tab/>
        <w:t>Standard error of residuals = 0.169087</w:t>
      </w:r>
    </w:p>
    <w:p w:rsidR="00E65720" w:rsidRDefault="00E65720" w:rsidP="00E65720">
      <w:pPr>
        <w:autoSpaceDE w:val="0"/>
        <w:autoSpaceDN w:val="0"/>
        <w:adjustRightInd w:val="0"/>
      </w:pPr>
      <w:r>
        <w:t>Unadjusted R</w:t>
      </w:r>
      <w:r>
        <w:rPr>
          <w:vertAlign w:val="superscript"/>
        </w:rPr>
        <w:t>2</w:t>
      </w:r>
      <w:r>
        <w:t xml:space="preserve"> = 0.958147</w:t>
      </w:r>
      <w:r>
        <w:tab/>
      </w:r>
      <w:r>
        <w:tab/>
      </w:r>
      <w:r>
        <w:tab/>
        <w:t>Adjusted R</w:t>
      </w:r>
      <w:r>
        <w:rPr>
          <w:vertAlign w:val="superscript"/>
        </w:rPr>
        <w:t>2</w:t>
      </w:r>
      <w:r>
        <w:t xml:space="preserve"> = 0.921217</w:t>
      </w:r>
    </w:p>
    <w:p w:rsidR="00E65720" w:rsidRDefault="00E65720" w:rsidP="00E65720">
      <w:pPr>
        <w:autoSpaceDE w:val="0"/>
        <w:autoSpaceDN w:val="0"/>
        <w:adjustRightInd w:val="0"/>
      </w:pPr>
      <w:r>
        <w:t>F-statistic (15, 17) = 25.9454 (p-value &lt; 0.00001)</w:t>
      </w:r>
    </w:p>
    <w:p w:rsidR="00E65720" w:rsidRDefault="00E65720" w:rsidP="00E65720">
      <w:pPr>
        <w:autoSpaceDE w:val="0"/>
        <w:autoSpaceDN w:val="0"/>
        <w:adjustRightInd w:val="0"/>
      </w:pPr>
    </w:p>
    <w:p w:rsidR="00E65720" w:rsidRDefault="00E65720" w:rsidP="00E65720">
      <w:pPr>
        <w:autoSpaceDE w:val="0"/>
        <w:autoSpaceDN w:val="0"/>
        <w:adjustRightInd w:val="0"/>
      </w:pPr>
      <w:r>
        <w:t>LM test for autocorrelation up to order 4 -</w:t>
      </w:r>
    </w:p>
    <w:p w:rsidR="00E65720" w:rsidRDefault="00E65720" w:rsidP="00E65720">
      <w:pPr>
        <w:autoSpaceDE w:val="0"/>
        <w:autoSpaceDN w:val="0"/>
        <w:adjustRightInd w:val="0"/>
      </w:pPr>
      <w:r>
        <w:t xml:space="preserve"> Null hypothesis: no autocorrelation</w:t>
      </w:r>
    </w:p>
    <w:p w:rsidR="00E65720" w:rsidRDefault="00E65720" w:rsidP="00E65720">
      <w:pPr>
        <w:autoSpaceDE w:val="0"/>
        <w:autoSpaceDN w:val="0"/>
        <w:adjustRightInd w:val="0"/>
      </w:pPr>
      <w:r>
        <w:t xml:space="preserve"> Test statistic: LMF = 1.98744</w:t>
      </w:r>
    </w:p>
    <w:p w:rsidR="00E65720" w:rsidRDefault="00E65720" w:rsidP="00E65720">
      <w:pPr>
        <w:autoSpaceDE w:val="0"/>
        <w:autoSpaceDN w:val="0"/>
        <w:adjustRightInd w:val="0"/>
      </w:pPr>
      <w:r>
        <w:t xml:space="preserve"> with p-value = P(F(4,9) &gt; 1.98744) = 0.180176</w:t>
      </w:r>
    </w:p>
    <w:p w:rsidR="00E65720" w:rsidRDefault="00E65720" w:rsidP="00E65720">
      <w:pPr>
        <w:autoSpaceDE w:val="0"/>
        <w:autoSpaceDN w:val="0"/>
        <w:adjustRightInd w:val="0"/>
      </w:pPr>
    </w:p>
    <w:p w:rsidR="00E65720" w:rsidRDefault="00E65720" w:rsidP="00E65720">
      <w:pPr>
        <w:autoSpaceDE w:val="0"/>
        <w:autoSpaceDN w:val="0"/>
        <w:adjustRightInd w:val="0"/>
      </w:pPr>
    </w:p>
    <w:p w:rsidR="00E65720" w:rsidRDefault="00C03C13" w:rsidP="00C03C13">
      <w:pPr>
        <w:autoSpaceDE w:val="0"/>
        <w:autoSpaceDN w:val="0"/>
        <w:adjustRightInd w:val="0"/>
      </w:pPr>
      <w:r>
        <w:br w:type="page"/>
      </w:r>
      <w:r>
        <w:lastRenderedPageBreak/>
        <w:t>Removing the less significant variables.</w:t>
      </w:r>
    </w:p>
    <w:p w:rsidR="00E65720" w:rsidRDefault="00E65720" w:rsidP="00E65720">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jc w:val="center"/>
            </w:pPr>
            <w:r>
              <w:rPr>
                <w:i/>
                <w:iCs/>
              </w:rPr>
              <w:t>Variable</w:t>
            </w:r>
          </w:p>
        </w:tc>
        <w:tc>
          <w:tcPr>
            <w:tcW w:w="1400" w:type="dxa"/>
            <w:tcBorders>
              <w:top w:val="nil"/>
              <w:left w:val="nil"/>
              <w:bottom w:val="nil"/>
              <w:right w:val="nil"/>
            </w:tcBorders>
          </w:tcPr>
          <w:p w:rsidR="00E65720" w:rsidRDefault="00E65720">
            <w:pPr>
              <w:autoSpaceDE w:val="0"/>
              <w:autoSpaceDN w:val="0"/>
              <w:adjustRightInd w:val="0"/>
              <w:jc w:val="center"/>
            </w:pPr>
            <w:r>
              <w:rPr>
                <w:i/>
                <w:iCs/>
              </w:rPr>
              <w:t>Coefficient</w:t>
            </w:r>
          </w:p>
        </w:tc>
        <w:tc>
          <w:tcPr>
            <w:tcW w:w="1400" w:type="dxa"/>
            <w:tcBorders>
              <w:top w:val="nil"/>
              <w:left w:val="nil"/>
              <w:bottom w:val="nil"/>
              <w:right w:val="nil"/>
            </w:tcBorders>
          </w:tcPr>
          <w:p w:rsidR="00E65720" w:rsidRDefault="00E65720">
            <w:pPr>
              <w:autoSpaceDE w:val="0"/>
              <w:autoSpaceDN w:val="0"/>
              <w:adjustRightInd w:val="0"/>
              <w:jc w:val="center"/>
            </w:pPr>
            <w:r>
              <w:rPr>
                <w:i/>
                <w:iCs/>
              </w:rPr>
              <w:t>Std. Error</w:t>
            </w:r>
          </w:p>
        </w:tc>
        <w:tc>
          <w:tcPr>
            <w:tcW w:w="1400" w:type="dxa"/>
            <w:tcBorders>
              <w:top w:val="nil"/>
              <w:left w:val="nil"/>
              <w:bottom w:val="nil"/>
              <w:right w:val="nil"/>
            </w:tcBorders>
          </w:tcPr>
          <w:p w:rsidR="00E65720" w:rsidRDefault="00E65720">
            <w:pPr>
              <w:autoSpaceDE w:val="0"/>
              <w:autoSpaceDN w:val="0"/>
              <w:adjustRightInd w:val="0"/>
              <w:jc w:val="center"/>
            </w:pPr>
            <w:r>
              <w:rPr>
                <w:i/>
                <w:iCs/>
              </w:rPr>
              <w:t>t-statistic</w:t>
            </w:r>
          </w:p>
        </w:tc>
        <w:tc>
          <w:tcPr>
            <w:tcW w:w="1400" w:type="dxa"/>
            <w:tcBorders>
              <w:top w:val="nil"/>
              <w:left w:val="nil"/>
              <w:bottom w:val="nil"/>
              <w:right w:val="nil"/>
            </w:tcBorders>
          </w:tcPr>
          <w:p w:rsidR="00E65720" w:rsidRDefault="00E65720">
            <w:pPr>
              <w:autoSpaceDE w:val="0"/>
              <w:autoSpaceDN w:val="0"/>
              <w:adjustRightInd w:val="0"/>
              <w:jc w:val="center"/>
            </w:pPr>
            <w:r>
              <w:rPr>
                <w:i/>
                <w:iCs/>
              </w:rPr>
              <w:t>p-value</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Const</w:t>
            </w:r>
          </w:p>
        </w:tc>
        <w:tc>
          <w:tcPr>
            <w:tcW w:w="1400" w:type="dxa"/>
            <w:tcBorders>
              <w:top w:val="nil"/>
              <w:left w:val="nil"/>
              <w:bottom w:val="nil"/>
              <w:right w:val="nil"/>
            </w:tcBorders>
          </w:tcPr>
          <w:p w:rsidR="00E65720" w:rsidRDefault="00E65720">
            <w:pPr>
              <w:autoSpaceDE w:val="0"/>
              <w:autoSpaceDN w:val="0"/>
              <w:adjustRightInd w:val="0"/>
              <w:jc w:val="center"/>
            </w:pPr>
            <w:r>
              <w:t>6.32936</w:t>
            </w:r>
          </w:p>
        </w:tc>
        <w:tc>
          <w:tcPr>
            <w:tcW w:w="1400" w:type="dxa"/>
            <w:tcBorders>
              <w:top w:val="nil"/>
              <w:left w:val="nil"/>
              <w:bottom w:val="nil"/>
              <w:right w:val="nil"/>
            </w:tcBorders>
          </w:tcPr>
          <w:p w:rsidR="00E65720" w:rsidRDefault="00E65720">
            <w:pPr>
              <w:autoSpaceDE w:val="0"/>
              <w:autoSpaceDN w:val="0"/>
              <w:adjustRightInd w:val="0"/>
              <w:jc w:val="center"/>
            </w:pPr>
            <w:r>
              <w:t>14.682</w:t>
            </w:r>
          </w:p>
        </w:tc>
        <w:tc>
          <w:tcPr>
            <w:tcW w:w="1400" w:type="dxa"/>
            <w:tcBorders>
              <w:top w:val="nil"/>
              <w:left w:val="nil"/>
              <w:bottom w:val="nil"/>
              <w:right w:val="nil"/>
            </w:tcBorders>
          </w:tcPr>
          <w:p w:rsidR="00E65720" w:rsidRDefault="00E65720">
            <w:pPr>
              <w:autoSpaceDE w:val="0"/>
              <w:autoSpaceDN w:val="0"/>
              <w:adjustRightInd w:val="0"/>
              <w:jc w:val="center"/>
            </w:pPr>
            <w:r>
              <w:t>0.4311</w:t>
            </w:r>
          </w:p>
        </w:tc>
        <w:tc>
          <w:tcPr>
            <w:tcW w:w="1400" w:type="dxa"/>
            <w:tcBorders>
              <w:top w:val="nil"/>
              <w:left w:val="nil"/>
              <w:bottom w:val="nil"/>
              <w:right w:val="nil"/>
            </w:tcBorders>
          </w:tcPr>
          <w:p w:rsidR="00E65720" w:rsidRDefault="00E65720">
            <w:pPr>
              <w:autoSpaceDE w:val="0"/>
              <w:autoSpaceDN w:val="0"/>
              <w:adjustRightInd w:val="0"/>
              <w:jc w:val="center"/>
            </w:pPr>
            <w:r>
              <w:t>0.67041</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w:t>
            </w:r>
          </w:p>
        </w:tc>
        <w:tc>
          <w:tcPr>
            <w:tcW w:w="1400" w:type="dxa"/>
            <w:tcBorders>
              <w:top w:val="nil"/>
              <w:left w:val="nil"/>
              <w:bottom w:val="nil"/>
              <w:right w:val="nil"/>
            </w:tcBorders>
          </w:tcPr>
          <w:p w:rsidR="00E65720" w:rsidRDefault="00E65720">
            <w:pPr>
              <w:autoSpaceDE w:val="0"/>
              <w:autoSpaceDN w:val="0"/>
              <w:adjustRightInd w:val="0"/>
              <w:jc w:val="center"/>
            </w:pPr>
            <w:r>
              <w:t>-0.50755</w:t>
            </w:r>
          </w:p>
        </w:tc>
        <w:tc>
          <w:tcPr>
            <w:tcW w:w="1400" w:type="dxa"/>
            <w:tcBorders>
              <w:top w:val="nil"/>
              <w:left w:val="nil"/>
              <w:bottom w:val="nil"/>
              <w:right w:val="nil"/>
            </w:tcBorders>
          </w:tcPr>
          <w:p w:rsidR="00E65720" w:rsidRDefault="00E65720">
            <w:pPr>
              <w:autoSpaceDE w:val="0"/>
              <w:autoSpaceDN w:val="0"/>
              <w:adjustRightInd w:val="0"/>
              <w:jc w:val="center"/>
            </w:pPr>
            <w:r>
              <w:t>0.802301</w:t>
            </w:r>
          </w:p>
        </w:tc>
        <w:tc>
          <w:tcPr>
            <w:tcW w:w="1400" w:type="dxa"/>
            <w:tcBorders>
              <w:top w:val="nil"/>
              <w:left w:val="nil"/>
              <w:bottom w:val="nil"/>
              <w:right w:val="nil"/>
            </w:tcBorders>
          </w:tcPr>
          <w:p w:rsidR="00E65720" w:rsidRDefault="00E65720">
            <w:pPr>
              <w:autoSpaceDE w:val="0"/>
              <w:autoSpaceDN w:val="0"/>
              <w:adjustRightInd w:val="0"/>
              <w:jc w:val="center"/>
            </w:pPr>
            <w:r>
              <w:t>-0.6326</w:t>
            </w:r>
          </w:p>
        </w:tc>
        <w:tc>
          <w:tcPr>
            <w:tcW w:w="1400" w:type="dxa"/>
            <w:tcBorders>
              <w:top w:val="nil"/>
              <w:left w:val="nil"/>
              <w:bottom w:val="nil"/>
              <w:right w:val="nil"/>
            </w:tcBorders>
          </w:tcPr>
          <w:p w:rsidR="00E65720" w:rsidRDefault="00E65720">
            <w:pPr>
              <w:autoSpaceDE w:val="0"/>
              <w:autoSpaceDN w:val="0"/>
              <w:adjustRightInd w:val="0"/>
              <w:jc w:val="center"/>
            </w:pPr>
            <w:r>
              <w:t>0.53322</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l_realpdom_1</w:t>
            </w:r>
          </w:p>
        </w:tc>
        <w:tc>
          <w:tcPr>
            <w:tcW w:w="1400" w:type="dxa"/>
            <w:tcBorders>
              <w:top w:val="nil"/>
              <w:left w:val="nil"/>
              <w:bottom w:val="nil"/>
              <w:right w:val="nil"/>
            </w:tcBorders>
          </w:tcPr>
          <w:p w:rsidR="00E65720" w:rsidRDefault="00E65720">
            <w:pPr>
              <w:autoSpaceDE w:val="0"/>
              <w:autoSpaceDN w:val="0"/>
              <w:adjustRightInd w:val="0"/>
              <w:jc w:val="center"/>
            </w:pPr>
            <w:r>
              <w:t>0.348199</w:t>
            </w:r>
          </w:p>
        </w:tc>
        <w:tc>
          <w:tcPr>
            <w:tcW w:w="1400" w:type="dxa"/>
            <w:tcBorders>
              <w:top w:val="nil"/>
              <w:left w:val="nil"/>
              <w:bottom w:val="nil"/>
              <w:right w:val="nil"/>
            </w:tcBorders>
          </w:tcPr>
          <w:p w:rsidR="00E65720" w:rsidRDefault="00E65720">
            <w:pPr>
              <w:autoSpaceDE w:val="0"/>
              <w:autoSpaceDN w:val="0"/>
              <w:adjustRightInd w:val="0"/>
              <w:jc w:val="center"/>
            </w:pPr>
            <w:r>
              <w:t>0.689216</w:t>
            </w:r>
          </w:p>
        </w:tc>
        <w:tc>
          <w:tcPr>
            <w:tcW w:w="1400" w:type="dxa"/>
            <w:tcBorders>
              <w:top w:val="nil"/>
              <w:left w:val="nil"/>
              <w:bottom w:val="nil"/>
              <w:right w:val="nil"/>
            </w:tcBorders>
          </w:tcPr>
          <w:p w:rsidR="00E65720" w:rsidRDefault="00E65720">
            <w:pPr>
              <w:autoSpaceDE w:val="0"/>
              <w:autoSpaceDN w:val="0"/>
              <w:adjustRightInd w:val="0"/>
              <w:jc w:val="center"/>
            </w:pPr>
            <w:r>
              <w:t>0.5052</w:t>
            </w:r>
          </w:p>
        </w:tc>
        <w:tc>
          <w:tcPr>
            <w:tcW w:w="1400" w:type="dxa"/>
            <w:tcBorders>
              <w:top w:val="nil"/>
              <w:left w:val="nil"/>
              <w:bottom w:val="nil"/>
              <w:right w:val="nil"/>
            </w:tcBorders>
          </w:tcPr>
          <w:p w:rsidR="00E65720" w:rsidRDefault="00E65720">
            <w:pPr>
              <w:autoSpaceDE w:val="0"/>
              <w:autoSpaceDN w:val="0"/>
              <w:adjustRightInd w:val="0"/>
              <w:jc w:val="center"/>
            </w:pPr>
            <w:r>
              <w:t>0.61822</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l_realgva_1</w:t>
            </w:r>
          </w:p>
        </w:tc>
        <w:tc>
          <w:tcPr>
            <w:tcW w:w="1400" w:type="dxa"/>
            <w:tcBorders>
              <w:top w:val="nil"/>
              <w:left w:val="nil"/>
              <w:bottom w:val="nil"/>
              <w:right w:val="nil"/>
            </w:tcBorders>
          </w:tcPr>
          <w:p w:rsidR="00E65720" w:rsidRDefault="00E65720">
            <w:pPr>
              <w:autoSpaceDE w:val="0"/>
              <w:autoSpaceDN w:val="0"/>
              <w:adjustRightInd w:val="0"/>
              <w:jc w:val="center"/>
            </w:pPr>
            <w:r>
              <w:t>12.9936</w:t>
            </w:r>
          </w:p>
        </w:tc>
        <w:tc>
          <w:tcPr>
            <w:tcW w:w="1400" w:type="dxa"/>
            <w:tcBorders>
              <w:top w:val="nil"/>
              <w:left w:val="nil"/>
              <w:bottom w:val="nil"/>
              <w:right w:val="nil"/>
            </w:tcBorders>
          </w:tcPr>
          <w:p w:rsidR="00E65720" w:rsidRDefault="00E65720">
            <w:pPr>
              <w:autoSpaceDE w:val="0"/>
              <w:autoSpaceDN w:val="0"/>
              <w:adjustRightInd w:val="0"/>
              <w:jc w:val="center"/>
            </w:pPr>
            <w:r>
              <w:t>10.3892</w:t>
            </w:r>
          </w:p>
        </w:tc>
        <w:tc>
          <w:tcPr>
            <w:tcW w:w="1400" w:type="dxa"/>
            <w:tcBorders>
              <w:top w:val="nil"/>
              <w:left w:val="nil"/>
              <w:bottom w:val="nil"/>
              <w:right w:val="nil"/>
            </w:tcBorders>
          </w:tcPr>
          <w:p w:rsidR="00E65720" w:rsidRDefault="00E65720">
            <w:pPr>
              <w:autoSpaceDE w:val="0"/>
              <w:autoSpaceDN w:val="0"/>
              <w:adjustRightInd w:val="0"/>
              <w:jc w:val="center"/>
            </w:pPr>
            <w:r>
              <w:t>1.2507</w:t>
            </w:r>
          </w:p>
        </w:tc>
        <w:tc>
          <w:tcPr>
            <w:tcW w:w="1400" w:type="dxa"/>
            <w:tcBorders>
              <w:top w:val="nil"/>
              <w:left w:val="nil"/>
              <w:bottom w:val="nil"/>
              <w:right w:val="nil"/>
            </w:tcBorders>
          </w:tcPr>
          <w:p w:rsidR="00E65720" w:rsidRDefault="00E65720">
            <w:pPr>
              <w:autoSpaceDE w:val="0"/>
              <w:autoSpaceDN w:val="0"/>
              <w:adjustRightInd w:val="0"/>
              <w:jc w:val="center"/>
            </w:pPr>
            <w:r>
              <w:t>0.22362</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l_realgva_2</w:t>
            </w:r>
          </w:p>
        </w:tc>
        <w:tc>
          <w:tcPr>
            <w:tcW w:w="1400" w:type="dxa"/>
            <w:tcBorders>
              <w:top w:val="nil"/>
              <w:left w:val="nil"/>
              <w:bottom w:val="nil"/>
              <w:right w:val="nil"/>
            </w:tcBorders>
          </w:tcPr>
          <w:p w:rsidR="00E65720" w:rsidRDefault="00E65720">
            <w:pPr>
              <w:autoSpaceDE w:val="0"/>
              <w:autoSpaceDN w:val="0"/>
              <w:adjustRightInd w:val="0"/>
              <w:jc w:val="center"/>
            </w:pPr>
            <w:r>
              <w:t>-13.2581</w:t>
            </w:r>
          </w:p>
        </w:tc>
        <w:tc>
          <w:tcPr>
            <w:tcW w:w="1400" w:type="dxa"/>
            <w:tcBorders>
              <w:top w:val="nil"/>
              <w:left w:val="nil"/>
              <w:bottom w:val="nil"/>
              <w:right w:val="nil"/>
            </w:tcBorders>
          </w:tcPr>
          <w:p w:rsidR="00E65720" w:rsidRDefault="00E65720">
            <w:pPr>
              <w:autoSpaceDE w:val="0"/>
              <w:autoSpaceDN w:val="0"/>
              <w:adjustRightInd w:val="0"/>
              <w:jc w:val="center"/>
            </w:pPr>
            <w:r>
              <w:t>10.334</w:t>
            </w:r>
          </w:p>
        </w:tc>
        <w:tc>
          <w:tcPr>
            <w:tcW w:w="1400" w:type="dxa"/>
            <w:tcBorders>
              <w:top w:val="nil"/>
              <w:left w:val="nil"/>
              <w:bottom w:val="nil"/>
              <w:right w:val="nil"/>
            </w:tcBorders>
          </w:tcPr>
          <w:p w:rsidR="00E65720" w:rsidRDefault="00E65720">
            <w:pPr>
              <w:autoSpaceDE w:val="0"/>
              <w:autoSpaceDN w:val="0"/>
              <w:adjustRightInd w:val="0"/>
              <w:jc w:val="center"/>
            </w:pPr>
            <w:r>
              <w:t>-1.2830</w:t>
            </w:r>
          </w:p>
        </w:tc>
        <w:tc>
          <w:tcPr>
            <w:tcW w:w="1400" w:type="dxa"/>
            <w:tcBorders>
              <w:top w:val="nil"/>
              <w:left w:val="nil"/>
              <w:bottom w:val="nil"/>
              <w:right w:val="nil"/>
            </w:tcBorders>
          </w:tcPr>
          <w:p w:rsidR="00E65720" w:rsidRDefault="00E65720">
            <w:pPr>
              <w:autoSpaceDE w:val="0"/>
              <w:autoSpaceDN w:val="0"/>
              <w:adjustRightInd w:val="0"/>
              <w:jc w:val="center"/>
            </w:pPr>
            <w:r>
              <w:t>0.21229</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l_tempmin</w:t>
            </w:r>
          </w:p>
        </w:tc>
        <w:tc>
          <w:tcPr>
            <w:tcW w:w="1400" w:type="dxa"/>
            <w:tcBorders>
              <w:top w:val="nil"/>
              <w:left w:val="nil"/>
              <w:bottom w:val="nil"/>
              <w:right w:val="nil"/>
            </w:tcBorders>
          </w:tcPr>
          <w:p w:rsidR="00E65720" w:rsidRDefault="00E65720">
            <w:pPr>
              <w:autoSpaceDE w:val="0"/>
              <w:autoSpaceDN w:val="0"/>
              <w:adjustRightInd w:val="0"/>
              <w:jc w:val="center"/>
            </w:pPr>
            <w:r>
              <w:t>-0.262204</w:t>
            </w:r>
          </w:p>
        </w:tc>
        <w:tc>
          <w:tcPr>
            <w:tcW w:w="1400" w:type="dxa"/>
            <w:tcBorders>
              <w:top w:val="nil"/>
              <w:left w:val="nil"/>
              <w:bottom w:val="nil"/>
              <w:right w:val="nil"/>
            </w:tcBorders>
          </w:tcPr>
          <w:p w:rsidR="00E65720" w:rsidRDefault="00E65720">
            <w:pPr>
              <w:autoSpaceDE w:val="0"/>
              <w:autoSpaceDN w:val="0"/>
              <w:adjustRightInd w:val="0"/>
              <w:jc w:val="center"/>
            </w:pPr>
            <w:r>
              <w:t>0.153815</w:t>
            </w:r>
          </w:p>
        </w:tc>
        <w:tc>
          <w:tcPr>
            <w:tcW w:w="1400" w:type="dxa"/>
            <w:tcBorders>
              <w:top w:val="nil"/>
              <w:left w:val="nil"/>
              <w:bottom w:val="nil"/>
              <w:right w:val="nil"/>
            </w:tcBorders>
          </w:tcPr>
          <w:p w:rsidR="00E65720" w:rsidRDefault="00E65720">
            <w:pPr>
              <w:autoSpaceDE w:val="0"/>
              <w:autoSpaceDN w:val="0"/>
              <w:adjustRightInd w:val="0"/>
              <w:jc w:val="center"/>
            </w:pPr>
            <w:r>
              <w:t>-1.7047</w:t>
            </w:r>
          </w:p>
        </w:tc>
        <w:tc>
          <w:tcPr>
            <w:tcW w:w="1400" w:type="dxa"/>
            <w:tcBorders>
              <w:top w:val="nil"/>
              <w:left w:val="nil"/>
              <w:bottom w:val="nil"/>
              <w:right w:val="nil"/>
            </w:tcBorders>
          </w:tcPr>
          <w:p w:rsidR="00E65720" w:rsidRDefault="00E65720">
            <w:pPr>
              <w:autoSpaceDE w:val="0"/>
              <w:autoSpaceDN w:val="0"/>
              <w:adjustRightInd w:val="0"/>
              <w:jc w:val="center"/>
            </w:pPr>
            <w:r>
              <w:t>0.10173</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S1</w:t>
            </w:r>
          </w:p>
        </w:tc>
        <w:tc>
          <w:tcPr>
            <w:tcW w:w="1400" w:type="dxa"/>
            <w:tcBorders>
              <w:top w:val="nil"/>
              <w:left w:val="nil"/>
              <w:bottom w:val="nil"/>
              <w:right w:val="nil"/>
            </w:tcBorders>
          </w:tcPr>
          <w:p w:rsidR="00E65720" w:rsidRDefault="00E65720">
            <w:pPr>
              <w:autoSpaceDE w:val="0"/>
              <w:autoSpaceDN w:val="0"/>
              <w:adjustRightInd w:val="0"/>
              <w:jc w:val="center"/>
            </w:pPr>
            <w:r>
              <w:t>-0.875211</w:t>
            </w:r>
          </w:p>
        </w:tc>
        <w:tc>
          <w:tcPr>
            <w:tcW w:w="1400" w:type="dxa"/>
            <w:tcBorders>
              <w:top w:val="nil"/>
              <w:left w:val="nil"/>
              <w:bottom w:val="nil"/>
              <w:right w:val="nil"/>
            </w:tcBorders>
          </w:tcPr>
          <w:p w:rsidR="00E65720" w:rsidRDefault="00E65720">
            <w:pPr>
              <w:autoSpaceDE w:val="0"/>
              <w:autoSpaceDN w:val="0"/>
              <w:adjustRightInd w:val="0"/>
              <w:jc w:val="center"/>
            </w:pPr>
            <w:r>
              <w:t>0.357185</w:t>
            </w:r>
          </w:p>
        </w:tc>
        <w:tc>
          <w:tcPr>
            <w:tcW w:w="1400" w:type="dxa"/>
            <w:tcBorders>
              <w:top w:val="nil"/>
              <w:left w:val="nil"/>
              <w:bottom w:val="nil"/>
              <w:right w:val="nil"/>
            </w:tcBorders>
          </w:tcPr>
          <w:p w:rsidR="00E65720" w:rsidRDefault="00E65720">
            <w:pPr>
              <w:autoSpaceDE w:val="0"/>
              <w:autoSpaceDN w:val="0"/>
              <w:adjustRightInd w:val="0"/>
              <w:jc w:val="center"/>
            </w:pPr>
            <w:r>
              <w:t>-2.4503</w:t>
            </w:r>
          </w:p>
        </w:tc>
        <w:tc>
          <w:tcPr>
            <w:tcW w:w="1400" w:type="dxa"/>
            <w:tcBorders>
              <w:top w:val="nil"/>
              <w:left w:val="nil"/>
              <w:bottom w:val="nil"/>
              <w:right w:val="nil"/>
            </w:tcBorders>
          </w:tcPr>
          <w:p w:rsidR="00E65720" w:rsidRDefault="00E65720">
            <w:pPr>
              <w:autoSpaceDE w:val="0"/>
              <w:autoSpaceDN w:val="0"/>
              <w:adjustRightInd w:val="0"/>
              <w:jc w:val="center"/>
            </w:pPr>
            <w:r>
              <w:t>0.02230</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S2</w:t>
            </w:r>
          </w:p>
        </w:tc>
        <w:tc>
          <w:tcPr>
            <w:tcW w:w="1400" w:type="dxa"/>
            <w:tcBorders>
              <w:top w:val="nil"/>
              <w:left w:val="nil"/>
              <w:bottom w:val="nil"/>
              <w:right w:val="nil"/>
            </w:tcBorders>
          </w:tcPr>
          <w:p w:rsidR="00E65720" w:rsidRDefault="00E65720">
            <w:pPr>
              <w:autoSpaceDE w:val="0"/>
              <w:autoSpaceDN w:val="0"/>
              <w:adjustRightInd w:val="0"/>
              <w:jc w:val="center"/>
            </w:pPr>
            <w:r>
              <w:t>-1.23831</w:t>
            </w:r>
          </w:p>
        </w:tc>
        <w:tc>
          <w:tcPr>
            <w:tcW w:w="1400" w:type="dxa"/>
            <w:tcBorders>
              <w:top w:val="nil"/>
              <w:left w:val="nil"/>
              <w:bottom w:val="nil"/>
              <w:right w:val="nil"/>
            </w:tcBorders>
          </w:tcPr>
          <w:p w:rsidR="00E65720" w:rsidRDefault="00E65720">
            <w:pPr>
              <w:autoSpaceDE w:val="0"/>
              <w:autoSpaceDN w:val="0"/>
              <w:adjustRightInd w:val="0"/>
              <w:jc w:val="center"/>
            </w:pPr>
            <w:r>
              <w:t>0.262653</w:t>
            </w:r>
          </w:p>
        </w:tc>
        <w:tc>
          <w:tcPr>
            <w:tcW w:w="1400" w:type="dxa"/>
            <w:tcBorders>
              <w:top w:val="nil"/>
              <w:left w:val="nil"/>
              <w:bottom w:val="nil"/>
              <w:right w:val="nil"/>
            </w:tcBorders>
          </w:tcPr>
          <w:p w:rsidR="00E65720" w:rsidRDefault="00E65720">
            <w:pPr>
              <w:autoSpaceDE w:val="0"/>
              <w:autoSpaceDN w:val="0"/>
              <w:adjustRightInd w:val="0"/>
              <w:jc w:val="center"/>
            </w:pPr>
            <w:r>
              <w:t>-4.7146</w:t>
            </w:r>
          </w:p>
        </w:tc>
        <w:tc>
          <w:tcPr>
            <w:tcW w:w="1400" w:type="dxa"/>
            <w:tcBorders>
              <w:top w:val="nil"/>
              <w:left w:val="nil"/>
              <w:bottom w:val="nil"/>
              <w:right w:val="nil"/>
            </w:tcBorders>
          </w:tcPr>
          <w:p w:rsidR="00E65720" w:rsidRDefault="00E65720">
            <w:pPr>
              <w:autoSpaceDE w:val="0"/>
              <w:autoSpaceDN w:val="0"/>
              <w:adjustRightInd w:val="0"/>
              <w:jc w:val="center"/>
            </w:pPr>
            <w:r>
              <w:t>0.00009</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S3</w:t>
            </w:r>
          </w:p>
        </w:tc>
        <w:tc>
          <w:tcPr>
            <w:tcW w:w="1400" w:type="dxa"/>
            <w:tcBorders>
              <w:top w:val="nil"/>
              <w:left w:val="nil"/>
              <w:bottom w:val="nil"/>
              <w:right w:val="nil"/>
            </w:tcBorders>
          </w:tcPr>
          <w:p w:rsidR="00E65720" w:rsidRDefault="00E65720">
            <w:pPr>
              <w:autoSpaceDE w:val="0"/>
              <w:autoSpaceDN w:val="0"/>
              <w:adjustRightInd w:val="0"/>
              <w:jc w:val="center"/>
            </w:pPr>
            <w:r>
              <w:t>-1.35103</w:t>
            </w:r>
          </w:p>
        </w:tc>
        <w:tc>
          <w:tcPr>
            <w:tcW w:w="1400" w:type="dxa"/>
            <w:tcBorders>
              <w:top w:val="nil"/>
              <w:left w:val="nil"/>
              <w:bottom w:val="nil"/>
              <w:right w:val="nil"/>
            </w:tcBorders>
          </w:tcPr>
          <w:p w:rsidR="00E65720" w:rsidRDefault="00E65720">
            <w:pPr>
              <w:autoSpaceDE w:val="0"/>
              <w:autoSpaceDN w:val="0"/>
              <w:adjustRightInd w:val="0"/>
              <w:jc w:val="center"/>
            </w:pPr>
            <w:r>
              <w:t>0.224862</w:t>
            </w:r>
          </w:p>
        </w:tc>
        <w:tc>
          <w:tcPr>
            <w:tcW w:w="1400" w:type="dxa"/>
            <w:tcBorders>
              <w:top w:val="nil"/>
              <w:left w:val="nil"/>
              <w:bottom w:val="nil"/>
              <w:right w:val="nil"/>
            </w:tcBorders>
          </w:tcPr>
          <w:p w:rsidR="00E65720" w:rsidRDefault="00E65720">
            <w:pPr>
              <w:autoSpaceDE w:val="0"/>
              <w:autoSpaceDN w:val="0"/>
              <w:adjustRightInd w:val="0"/>
              <w:jc w:val="center"/>
            </w:pPr>
            <w:r>
              <w:t>-6.0083</w:t>
            </w:r>
          </w:p>
        </w:tc>
        <w:tc>
          <w:tcPr>
            <w:tcW w:w="1400" w:type="dxa"/>
            <w:tcBorders>
              <w:top w:val="nil"/>
              <w:left w:val="nil"/>
              <w:bottom w:val="nil"/>
              <w:right w:val="nil"/>
            </w:tcBorders>
          </w:tcPr>
          <w:p w:rsidR="00E65720" w:rsidRDefault="00E65720">
            <w:pPr>
              <w:autoSpaceDE w:val="0"/>
              <w:autoSpaceDN w:val="0"/>
              <w:adjustRightInd w:val="0"/>
              <w:jc w:val="center"/>
            </w:pPr>
            <w:r>
              <w:t>&lt;0.00001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l_avqdom_1</w:t>
            </w:r>
          </w:p>
        </w:tc>
        <w:tc>
          <w:tcPr>
            <w:tcW w:w="1400" w:type="dxa"/>
            <w:tcBorders>
              <w:top w:val="nil"/>
              <w:left w:val="nil"/>
              <w:bottom w:val="nil"/>
              <w:right w:val="nil"/>
            </w:tcBorders>
          </w:tcPr>
          <w:p w:rsidR="00E65720" w:rsidRDefault="00E65720">
            <w:pPr>
              <w:autoSpaceDE w:val="0"/>
              <w:autoSpaceDN w:val="0"/>
              <w:adjustRightInd w:val="0"/>
              <w:jc w:val="center"/>
            </w:pPr>
            <w:r>
              <w:t>0.536567</w:t>
            </w:r>
          </w:p>
        </w:tc>
        <w:tc>
          <w:tcPr>
            <w:tcW w:w="1400" w:type="dxa"/>
            <w:tcBorders>
              <w:top w:val="nil"/>
              <w:left w:val="nil"/>
              <w:bottom w:val="nil"/>
              <w:right w:val="nil"/>
            </w:tcBorders>
          </w:tcPr>
          <w:p w:rsidR="00E65720" w:rsidRDefault="00E65720">
            <w:pPr>
              <w:autoSpaceDE w:val="0"/>
              <w:autoSpaceDN w:val="0"/>
              <w:adjustRightInd w:val="0"/>
              <w:jc w:val="center"/>
            </w:pPr>
            <w:r>
              <w:t>0.177313</w:t>
            </w:r>
          </w:p>
        </w:tc>
        <w:tc>
          <w:tcPr>
            <w:tcW w:w="1400" w:type="dxa"/>
            <w:tcBorders>
              <w:top w:val="nil"/>
              <w:left w:val="nil"/>
              <w:bottom w:val="nil"/>
              <w:right w:val="nil"/>
            </w:tcBorders>
          </w:tcPr>
          <w:p w:rsidR="00E65720" w:rsidRDefault="00E65720">
            <w:pPr>
              <w:autoSpaceDE w:val="0"/>
              <w:autoSpaceDN w:val="0"/>
              <w:adjustRightInd w:val="0"/>
              <w:jc w:val="center"/>
            </w:pPr>
            <w:r>
              <w:t>3.0261</w:t>
            </w:r>
          </w:p>
        </w:tc>
        <w:tc>
          <w:tcPr>
            <w:tcW w:w="1400" w:type="dxa"/>
            <w:tcBorders>
              <w:top w:val="nil"/>
              <w:left w:val="nil"/>
              <w:bottom w:val="nil"/>
              <w:right w:val="nil"/>
            </w:tcBorders>
          </w:tcPr>
          <w:p w:rsidR="00E65720" w:rsidRDefault="00E65720">
            <w:pPr>
              <w:autoSpaceDE w:val="0"/>
              <w:autoSpaceDN w:val="0"/>
              <w:adjustRightInd w:val="0"/>
              <w:jc w:val="center"/>
            </w:pPr>
            <w:r>
              <w:t>0.00601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l_avqdom_2</w:t>
            </w:r>
          </w:p>
        </w:tc>
        <w:tc>
          <w:tcPr>
            <w:tcW w:w="1400" w:type="dxa"/>
            <w:tcBorders>
              <w:top w:val="nil"/>
              <w:left w:val="nil"/>
              <w:bottom w:val="nil"/>
              <w:right w:val="nil"/>
            </w:tcBorders>
          </w:tcPr>
          <w:p w:rsidR="00E65720" w:rsidRDefault="00E65720">
            <w:pPr>
              <w:autoSpaceDE w:val="0"/>
              <w:autoSpaceDN w:val="0"/>
              <w:adjustRightInd w:val="0"/>
              <w:jc w:val="center"/>
            </w:pPr>
            <w:r>
              <w:t>-0.111787</w:t>
            </w:r>
          </w:p>
        </w:tc>
        <w:tc>
          <w:tcPr>
            <w:tcW w:w="1400" w:type="dxa"/>
            <w:tcBorders>
              <w:top w:val="nil"/>
              <w:left w:val="nil"/>
              <w:bottom w:val="nil"/>
              <w:right w:val="nil"/>
            </w:tcBorders>
          </w:tcPr>
          <w:p w:rsidR="00E65720" w:rsidRDefault="00E65720">
            <w:pPr>
              <w:autoSpaceDE w:val="0"/>
              <w:autoSpaceDN w:val="0"/>
              <w:adjustRightInd w:val="0"/>
              <w:jc w:val="center"/>
            </w:pPr>
            <w:r>
              <w:t>0.202411</w:t>
            </w:r>
          </w:p>
        </w:tc>
        <w:tc>
          <w:tcPr>
            <w:tcW w:w="1400" w:type="dxa"/>
            <w:tcBorders>
              <w:top w:val="nil"/>
              <w:left w:val="nil"/>
              <w:bottom w:val="nil"/>
              <w:right w:val="nil"/>
            </w:tcBorders>
          </w:tcPr>
          <w:p w:rsidR="00E65720" w:rsidRDefault="00E65720">
            <w:pPr>
              <w:autoSpaceDE w:val="0"/>
              <w:autoSpaceDN w:val="0"/>
              <w:adjustRightInd w:val="0"/>
              <w:jc w:val="center"/>
            </w:pPr>
            <w:r>
              <w:t>-0.5523</w:t>
            </w:r>
          </w:p>
        </w:tc>
        <w:tc>
          <w:tcPr>
            <w:tcW w:w="1400" w:type="dxa"/>
            <w:tcBorders>
              <w:top w:val="nil"/>
              <w:left w:val="nil"/>
              <w:bottom w:val="nil"/>
              <w:right w:val="nil"/>
            </w:tcBorders>
          </w:tcPr>
          <w:p w:rsidR="00E65720" w:rsidRDefault="00E65720">
            <w:pPr>
              <w:autoSpaceDE w:val="0"/>
              <w:autoSpaceDN w:val="0"/>
              <w:adjustRightInd w:val="0"/>
              <w:jc w:val="center"/>
            </w:pPr>
            <w:r>
              <w:t>0.58609</w:t>
            </w:r>
          </w:p>
        </w:tc>
        <w:tc>
          <w:tcPr>
            <w:tcW w:w="500" w:type="dxa"/>
            <w:tcBorders>
              <w:top w:val="nil"/>
              <w:left w:val="nil"/>
              <w:bottom w:val="nil"/>
              <w:right w:val="nil"/>
            </w:tcBorders>
          </w:tcPr>
          <w:p w:rsidR="00E65720" w:rsidRDefault="00E65720">
            <w:pPr>
              <w:autoSpaceDE w:val="0"/>
              <w:autoSpaceDN w:val="0"/>
              <w:adjustRightInd w:val="0"/>
            </w:pPr>
          </w:p>
        </w:tc>
      </w:tr>
    </w:tbl>
    <w:p w:rsidR="00E65720" w:rsidRDefault="00E65720" w:rsidP="00E65720">
      <w:pPr>
        <w:autoSpaceDE w:val="0"/>
        <w:autoSpaceDN w:val="0"/>
        <w:adjustRightInd w:val="0"/>
        <w:jc w:val="center"/>
      </w:pPr>
    </w:p>
    <w:p w:rsidR="00E65720" w:rsidRDefault="00E65720" w:rsidP="00E65720">
      <w:pPr>
        <w:autoSpaceDE w:val="0"/>
        <w:autoSpaceDN w:val="0"/>
        <w:adjustRightInd w:val="0"/>
      </w:pPr>
      <w:r>
        <w:t>Mean of dependent variable = 4.71651</w:t>
      </w:r>
      <w:r>
        <w:tab/>
        <w:t>Standard deviation of dep. var. = 0.620727</w:t>
      </w:r>
    </w:p>
    <w:p w:rsidR="00E65720" w:rsidRDefault="00E65720" w:rsidP="00E65720">
      <w:pPr>
        <w:autoSpaceDE w:val="0"/>
        <w:autoSpaceDN w:val="0"/>
        <w:adjustRightInd w:val="0"/>
      </w:pPr>
      <w:r>
        <w:t>Sum of squared residuals = 0.72709</w:t>
      </w:r>
      <w:r>
        <w:tab/>
      </w:r>
      <w:r>
        <w:tab/>
        <w:t>Standard error of residuals = 0.177799</w:t>
      </w:r>
    </w:p>
    <w:p w:rsidR="00E65720" w:rsidRDefault="00E65720" w:rsidP="00E65720">
      <w:pPr>
        <w:autoSpaceDE w:val="0"/>
        <w:autoSpaceDN w:val="0"/>
        <w:adjustRightInd w:val="0"/>
      </w:pPr>
      <w:r>
        <w:t>Unadjusted R</w:t>
      </w:r>
      <w:r>
        <w:rPr>
          <w:vertAlign w:val="superscript"/>
        </w:rPr>
        <w:t>2</w:t>
      </w:r>
      <w:r>
        <w:t xml:space="preserve"> = 0.942816</w:t>
      </w:r>
      <w:r>
        <w:tab/>
      </w:r>
      <w:r>
        <w:tab/>
      </w:r>
      <w:r>
        <w:tab/>
        <w:t>Adjusted R</w:t>
      </w:r>
      <w:r>
        <w:rPr>
          <w:vertAlign w:val="superscript"/>
        </w:rPr>
        <w:t>2</w:t>
      </w:r>
      <w:r>
        <w:t xml:space="preserve"> = 0.917954</w:t>
      </w:r>
    </w:p>
    <w:p w:rsidR="00E65720" w:rsidRDefault="00E65720" w:rsidP="00E65720">
      <w:pPr>
        <w:autoSpaceDE w:val="0"/>
        <w:autoSpaceDN w:val="0"/>
        <w:adjustRightInd w:val="0"/>
      </w:pPr>
      <w:r>
        <w:t>F-statistic (10, 23) = 37.9212 (p-value &lt; 0.00001)</w:t>
      </w:r>
    </w:p>
    <w:p w:rsidR="00E65720" w:rsidRDefault="00E65720" w:rsidP="00E65720">
      <w:pPr>
        <w:autoSpaceDE w:val="0"/>
        <w:autoSpaceDN w:val="0"/>
        <w:adjustRightInd w:val="0"/>
      </w:pPr>
    </w:p>
    <w:p w:rsidR="00E65720" w:rsidRDefault="00E65720" w:rsidP="00E65720">
      <w:pPr>
        <w:autoSpaceDE w:val="0"/>
        <w:autoSpaceDN w:val="0"/>
        <w:adjustRightInd w:val="0"/>
      </w:pPr>
      <w:r>
        <w:t>LM test for autocorrelation up to order 4 -</w:t>
      </w:r>
    </w:p>
    <w:p w:rsidR="00E65720" w:rsidRDefault="00E65720" w:rsidP="00E65720">
      <w:pPr>
        <w:autoSpaceDE w:val="0"/>
        <w:autoSpaceDN w:val="0"/>
        <w:adjustRightInd w:val="0"/>
      </w:pPr>
      <w:r>
        <w:t xml:space="preserve"> Null hypothesis: no autocorrelation</w:t>
      </w:r>
    </w:p>
    <w:p w:rsidR="00E65720" w:rsidRDefault="00E65720" w:rsidP="00E65720">
      <w:pPr>
        <w:autoSpaceDE w:val="0"/>
        <w:autoSpaceDN w:val="0"/>
        <w:adjustRightInd w:val="0"/>
      </w:pPr>
      <w:r>
        <w:t xml:space="preserve"> Test statistic: LMF = 2.94162</w:t>
      </w:r>
    </w:p>
    <w:p w:rsidR="00E65720" w:rsidRDefault="00E65720" w:rsidP="00E65720">
      <w:pPr>
        <w:autoSpaceDE w:val="0"/>
        <w:autoSpaceDN w:val="0"/>
        <w:adjustRightInd w:val="0"/>
      </w:pPr>
      <w:r>
        <w:t xml:space="preserve"> with p-value = P(F(4,15) &gt; 2.94162) = 0.0558357</w:t>
      </w:r>
    </w:p>
    <w:p w:rsidR="00E65720" w:rsidRDefault="00E65720" w:rsidP="00E65720">
      <w:pPr>
        <w:autoSpaceDE w:val="0"/>
        <w:autoSpaceDN w:val="0"/>
        <w:adjustRightInd w:val="0"/>
      </w:pPr>
    </w:p>
    <w:p w:rsidR="00C03C13" w:rsidRDefault="00C03C13" w:rsidP="00C03C13">
      <w:pPr>
        <w:autoSpaceDE w:val="0"/>
        <w:autoSpaceDN w:val="0"/>
        <w:adjustRightInd w:val="0"/>
      </w:pPr>
      <w:r>
        <w:t>Removing the less significant variables.</w:t>
      </w:r>
    </w:p>
    <w:p w:rsidR="00E65720" w:rsidRDefault="00E65720" w:rsidP="00E65720">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jc w:val="center"/>
            </w:pPr>
            <w:r>
              <w:rPr>
                <w:i/>
                <w:iCs/>
              </w:rPr>
              <w:t>Variable</w:t>
            </w:r>
          </w:p>
        </w:tc>
        <w:tc>
          <w:tcPr>
            <w:tcW w:w="1400" w:type="dxa"/>
            <w:tcBorders>
              <w:top w:val="nil"/>
              <w:left w:val="nil"/>
              <w:bottom w:val="nil"/>
              <w:right w:val="nil"/>
            </w:tcBorders>
          </w:tcPr>
          <w:p w:rsidR="00E65720" w:rsidRDefault="00E65720">
            <w:pPr>
              <w:autoSpaceDE w:val="0"/>
              <w:autoSpaceDN w:val="0"/>
              <w:adjustRightInd w:val="0"/>
              <w:jc w:val="center"/>
            </w:pPr>
            <w:r>
              <w:rPr>
                <w:i/>
                <w:iCs/>
              </w:rPr>
              <w:t>Coefficient</w:t>
            </w:r>
          </w:p>
        </w:tc>
        <w:tc>
          <w:tcPr>
            <w:tcW w:w="1400" w:type="dxa"/>
            <w:tcBorders>
              <w:top w:val="nil"/>
              <w:left w:val="nil"/>
              <w:bottom w:val="nil"/>
              <w:right w:val="nil"/>
            </w:tcBorders>
          </w:tcPr>
          <w:p w:rsidR="00E65720" w:rsidRDefault="00E65720">
            <w:pPr>
              <w:autoSpaceDE w:val="0"/>
              <w:autoSpaceDN w:val="0"/>
              <w:adjustRightInd w:val="0"/>
              <w:jc w:val="center"/>
            </w:pPr>
            <w:r>
              <w:rPr>
                <w:i/>
                <w:iCs/>
              </w:rPr>
              <w:t>Std. Error</w:t>
            </w:r>
          </w:p>
        </w:tc>
        <w:tc>
          <w:tcPr>
            <w:tcW w:w="1400" w:type="dxa"/>
            <w:tcBorders>
              <w:top w:val="nil"/>
              <w:left w:val="nil"/>
              <w:bottom w:val="nil"/>
              <w:right w:val="nil"/>
            </w:tcBorders>
          </w:tcPr>
          <w:p w:rsidR="00E65720" w:rsidRDefault="00E65720">
            <w:pPr>
              <w:autoSpaceDE w:val="0"/>
              <w:autoSpaceDN w:val="0"/>
              <w:adjustRightInd w:val="0"/>
              <w:jc w:val="center"/>
            </w:pPr>
            <w:r>
              <w:rPr>
                <w:i/>
                <w:iCs/>
              </w:rPr>
              <w:t>t-statistic</w:t>
            </w:r>
          </w:p>
        </w:tc>
        <w:tc>
          <w:tcPr>
            <w:tcW w:w="1400" w:type="dxa"/>
            <w:tcBorders>
              <w:top w:val="nil"/>
              <w:left w:val="nil"/>
              <w:bottom w:val="nil"/>
              <w:right w:val="nil"/>
            </w:tcBorders>
          </w:tcPr>
          <w:p w:rsidR="00E65720" w:rsidRDefault="00E65720">
            <w:pPr>
              <w:autoSpaceDE w:val="0"/>
              <w:autoSpaceDN w:val="0"/>
              <w:adjustRightInd w:val="0"/>
              <w:jc w:val="center"/>
            </w:pPr>
            <w:r>
              <w:rPr>
                <w:i/>
                <w:iCs/>
              </w:rPr>
              <w:t>p-value</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Const</w:t>
            </w:r>
          </w:p>
        </w:tc>
        <w:tc>
          <w:tcPr>
            <w:tcW w:w="1400" w:type="dxa"/>
            <w:tcBorders>
              <w:top w:val="nil"/>
              <w:left w:val="nil"/>
              <w:bottom w:val="nil"/>
              <w:right w:val="nil"/>
            </w:tcBorders>
          </w:tcPr>
          <w:p w:rsidR="00E65720" w:rsidRDefault="00E65720">
            <w:pPr>
              <w:autoSpaceDE w:val="0"/>
              <w:autoSpaceDN w:val="0"/>
              <w:adjustRightInd w:val="0"/>
              <w:jc w:val="center"/>
            </w:pPr>
            <w:r>
              <w:t>2.2633</w:t>
            </w:r>
          </w:p>
        </w:tc>
        <w:tc>
          <w:tcPr>
            <w:tcW w:w="1400" w:type="dxa"/>
            <w:tcBorders>
              <w:top w:val="nil"/>
              <w:left w:val="nil"/>
              <w:bottom w:val="nil"/>
              <w:right w:val="nil"/>
            </w:tcBorders>
          </w:tcPr>
          <w:p w:rsidR="00E65720" w:rsidRDefault="00E65720">
            <w:pPr>
              <w:autoSpaceDE w:val="0"/>
              <w:autoSpaceDN w:val="0"/>
              <w:adjustRightInd w:val="0"/>
              <w:jc w:val="center"/>
            </w:pPr>
            <w:r>
              <w:t>13.1636</w:t>
            </w:r>
          </w:p>
        </w:tc>
        <w:tc>
          <w:tcPr>
            <w:tcW w:w="1400" w:type="dxa"/>
            <w:tcBorders>
              <w:top w:val="nil"/>
              <w:left w:val="nil"/>
              <w:bottom w:val="nil"/>
              <w:right w:val="nil"/>
            </w:tcBorders>
          </w:tcPr>
          <w:p w:rsidR="00E65720" w:rsidRDefault="00E65720">
            <w:pPr>
              <w:autoSpaceDE w:val="0"/>
              <w:autoSpaceDN w:val="0"/>
              <w:adjustRightInd w:val="0"/>
              <w:jc w:val="center"/>
            </w:pPr>
            <w:r>
              <w:t>0.1719</w:t>
            </w:r>
          </w:p>
        </w:tc>
        <w:tc>
          <w:tcPr>
            <w:tcW w:w="1400" w:type="dxa"/>
            <w:tcBorders>
              <w:top w:val="nil"/>
              <w:left w:val="nil"/>
              <w:bottom w:val="nil"/>
              <w:right w:val="nil"/>
            </w:tcBorders>
          </w:tcPr>
          <w:p w:rsidR="00E65720" w:rsidRDefault="00E65720">
            <w:pPr>
              <w:autoSpaceDE w:val="0"/>
              <w:autoSpaceDN w:val="0"/>
              <w:adjustRightInd w:val="0"/>
              <w:jc w:val="center"/>
            </w:pPr>
            <w:r>
              <w:t>0.86487</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l_realpdom</w:t>
            </w:r>
          </w:p>
        </w:tc>
        <w:tc>
          <w:tcPr>
            <w:tcW w:w="1400" w:type="dxa"/>
            <w:tcBorders>
              <w:top w:val="nil"/>
              <w:left w:val="nil"/>
              <w:bottom w:val="nil"/>
              <w:right w:val="nil"/>
            </w:tcBorders>
          </w:tcPr>
          <w:p w:rsidR="00E65720" w:rsidRDefault="00E65720">
            <w:pPr>
              <w:autoSpaceDE w:val="0"/>
              <w:autoSpaceDN w:val="0"/>
              <w:adjustRightInd w:val="0"/>
              <w:jc w:val="center"/>
            </w:pPr>
            <w:r>
              <w:t>-0.320748</w:t>
            </w:r>
          </w:p>
        </w:tc>
        <w:tc>
          <w:tcPr>
            <w:tcW w:w="1400" w:type="dxa"/>
            <w:tcBorders>
              <w:top w:val="nil"/>
              <w:left w:val="nil"/>
              <w:bottom w:val="nil"/>
              <w:right w:val="nil"/>
            </w:tcBorders>
          </w:tcPr>
          <w:p w:rsidR="00E65720" w:rsidRDefault="00E65720">
            <w:pPr>
              <w:autoSpaceDE w:val="0"/>
              <w:autoSpaceDN w:val="0"/>
              <w:adjustRightInd w:val="0"/>
              <w:jc w:val="center"/>
            </w:pPr>
            <w:r>
              <w:t>0.447531</w:t>
            </w:r>
          </w:p>
        </w:tc>
        <w:tc>
          <w:tcPr>
            <w:tcW w:w="1400" w:type="dxa"/>
            <w:tcBorders>
              <w:top w:val="nil"/>
              <w:left w:val="nil"/>
              <w:bottom w:val="nil"/>
              <w:right w:val="nil"/>
            </w:tcBorders>
          </w:tcPr>
          <w:p w:rsidR="00E65720" w:rsidRDefault="00E65720">
            <w:pPr>
              <w:autoSpaceDE w:val="0"/>
              <w:autoSpaceDN w:val="0"/>
              <w:adjustRightInd w:val="0"/>
              <w:jc w:val="center"/>
            </w:pPr>
            <w:r>
              <w:t>-0.7167</w:t>
            </w:r>
          </w:p>
        </w:tc>
        <w:tc>
          <w:tcPr>
            <w:tcW w:w="1400" w:type="dxa"/>
            <w:tcBorders>
              <w:top w:val="nil"/>
              <w:left w:val="nil"/>
              <w:bottom w:val="nil"/>
              <w:right w:val="nil"/>
            </w:tcBorders>
          </w:tcPr>
          <w:p w:rsidR="00E65720" w:rsidRDefault="00E65720">
            <w:pPr>
              <w:autoSpaceDE w:val="0"/>
              <w:autoSpaceDN w:val="0"/>
              <w:adjustRightInd w:val="0"/>
              <w:jc w:val="center"/>
            </w:pPr>
            <w:r>
              <w:t>0.48020</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l_realgva_1</w:t>
            </w:r>
          </w:p>
        </w:tc>
        <w:tc>
          <w:tcPr>
            <w:tcW w:w="1400" w:type="dxa"/>
            <w:tcBorders>
              <w:top w:val="nil"/>
              <w:left w:val="nil"/>
              <w:bottom w:val="nil"/>
              <w:right w:val="nil"/>
            </w:tcBorders>
          </w:tcPr>
          <w:p w:rsidR="00E65720" w:rsidRDefault="00E65720">
            <w:pPr>
              <w:autoSpaceDE w:val="0"/>
              <w:autoSpaceDN w:val="0"/>
              <w:adjustRightInd w:val="0"/>
              <w:jc w:val="center"/>
            </w:pPr>
            <w:r>
              <w:t>14.1835</w:t>
            </w:r>
          </w:p>
        </w:tc>
        <w:tc>
          <w:tcPr>
            <w:tcW w:w="1400" w:type="dxa"/>
            <w:tcBorders>
              <w:top w:val="nil"/>
              <w:left w:val="nil"/>
              <w:bottom w:val="nil"/>
              <w:right w:val="nil"/>
            </w:tcBorders>
          </w:tcPr>
          <w:p w:rsidR="00E65720" w:rsidRDefault="00E65720">
            <w:pPr>
              <w:autoSpaceDE w:val="0"/>
              <w:autoSpaceDN w:val="0"/>
              <w:adjustRightInd w:val="0"/>
              <w:jc w:val="center"/>
            </w:pPr>
            <w:r>
              <w:t>9.74505</w:t>
            </w:r>
          </w:p>
        </w:tc>
        <w:tc>
          <w:tcPr>
            <w:tcW w:w="1400" w:type="dxa"/>
            <w:tcBorders>
              <w:top w:val="nil"/>
              <w:left w:val="nil"/>
              <w:bottom w:val="nil"/>
              <w:right w:val="nil"/>
            </w:tcBorders>
          </w:tcPr>
          <w:p w:rsidR="00E65720" w:rsidRDefault="00E65720">
            <w:pPr>
              <w:autoSpaceDE w:val="0"/>
              <w:autoSpaceDN w:val="0"/>
              <w:adjustRightInd w:val="0"/>
              <w:jc w:val="center"/>
            </w:pPr>
            <w:r>
              <w:t>1.4555</w:t>
            </w:r>
          </w:p>
        </w:tc>
        <w:tc>
          <w:tcPr>
            <w:tcW w:w="1400" w:type="dxa"/>
            <w:tcBorders>
              <w:top w:val="nil"/>
              <w:left w:val="nil"/>
              <w:bottom w:val="nil"/>
              <w:right w:val="nil"/>
            </w:tcBorders>
          </w:tcPr>
          <w:p w:rsidR="00E65720" w:rsidRDefault="00E65720">
            <w:pPr>
              <w:autoSpaceDE w:val="0"/>
              <w:autoSpaceDN w:val="0"/>
              <w:adjustRightInd w:val="0"/>
              <w:jc w:val="center"/>
            </w:pPr>
            <w:r>
              <w:t>0.15798</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l_realgva_2</w:t>
            </w:r>
          </w:p>
        </w:tc>
        <w:tc>
          <w:tcPr>
            <w:tcW w:w="1400" w:type="dxa"/>
            <w:tcBorders>
              <w:top w:val="nil"/>
              <w:left w:val="nil"/>
              <w:bottom w:val="nil"/>
              <w:right w:val="nil"/>
            </w:tcBorders>
          </w:tcPr>
          <w:p w:rsidR="00E65720" w:rsidRDefault="00E65720">
            <w:pPr>
              <w:autoSpaceDE w:val="0"/>
              <w:autoSpaceDN w:val="0"/>
              <w:adjustRightInd w:val="0"/>
              <w:jc w:val="center"/>
            </w:pPr>
            <w:r>
              <w:t>-14.0101</w:t>
            </w:r>
          </w:p>
        </w:tc>
        <w:tc>
          <w:tcPr>
            <w:tcW w:w="1400" w:type="dxa"/>
            <w:tcBorders>
              <w:top w:val="nil"/>
              <w:left w:val="nil"/>
              <w:bottom w:val="nil"/>
              <w:right w:val="nil"/>
            </w:tcBorders>
          </w:tcPr>
          <w:p w:rsidR="00E65720" w:rsidRDefault="00E65720">
            <w:pPr>
              <w:autoSpaceDE w:val="0"/>
              <w:autoSpaceDN w:val="0"/>
              <w:adjustRightInd w:val="0"/>
              <w:jc w:val="center"/>
            </w:pPr>
            <w:r>
              <w:t>9.70642</w:t>
            </w:r>
          </w:p>
        </w:tc>
        <w:tc>
          <w:tcPr>
            <w:tcW w:w="1400" w:type="dxa"/>
            <w:tcBorders>
              <w:top w:val="nil"/>
              <w:left w:val="nil"/>
              <w:bottom w:val="nil"/>
              <w:right w:val="nil"/>
            </w:tcBorders>
          </w:tcPr>
          <w:p w:rsidR="00E65720" w:rsidRDefault="00E65720">
            <w:pPr>
              <w:autoSpaceDE w:val="0"/>
              <w:autoSpaceDN w:val="0"/>
              <w:adjustRightInd w:val="0"/>
              <w:jc w:val="center"/>
            </w:pPr>
            <w:r>
              <w:t>-1.4434</w:t>
            </w:r>
          </w:p>
        </w:tc>
        <w:tc>
          <w:tcPr>
            <w:tcW w:w="1400" w:type="dxa"/>
            <w:tcBorders>
              <w:top w:val="nil"/>
              <w:left w:val="nil"/>
              <w:bottom w:val="nil"/>
              <w:right w:val="nil"/>
            </w:tcBorders>
          </w:tcPr>
          <w:p w:rsidR="00E65720" w:rsidRDefault="00E65720">
            <w:pPr>
              <w:autoSpaceDE w:val="0"/>
              <w:autoSpaceDN w:val="0"/>
              <w:adjustRightInd w:val="0"/>
              <w:jc w:val="center"/>
            </w:pPr>
            <w:r>
              <w:t>0.16133</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l_tempmin</w:t>
            </w:r>
          </w:p>
        </w:tc>
        <w:tc>
          <w:tcPr>
            <w:tcW w:w="1400" w:type="dxa"/>
            <w:tcBorders>
              <w:top w:val="nil"/>
              <w:left w:val="nil"/>
              <w:bottom w:val="nil"/>
              <w:right w:val="nil"/>
            </w:tcBorders>
          </w:tcPr>
          <w:p w:rsidR="00E65720" w:rsidRDefault="00E65720">
            <w:pPr>
              <w:autoSpaceDE w:val="0"/>
              <w:autoSpaceDN w:val="0"/>
              <w:adjustRightInd w:val="0"/>
              <w:jc w:val="center"/>
            </w:pPr>
            <w:r>
              <w:t>-0.228192</w:t>
            </w:r>
          </w:p>
        </w:tc>
        <w:tc>
          <w:tcPr>
            <w:tcW w:w="1400" w:type="dxa"/>
            <w:tcBorders>
              <w:top w:val="nil"/>
              <w:left w:val="nil"/>
              <w:bottom w:val="nil"/>
              <w:right w:val="nil"/>
            </w:tcBorders>
          </w:tcPr>
          <w:p w:rsidR="00E65720" w:rsidRDefault="00E65720">
            <w:pPr>
              <w:autoSpaceDE w:val="0"/>
              <w:autoSpaceDN w:val="0"/>
              <w:adjustRightInd w:val="0"/>
              <w:jc w:val="center"/>
            </w:pPr>
            <w:r>
              <w:t>0.140239</w:t>
            </w:r>
          </w:p>
        </w:tc>
        <w:tc>
          <w:tcPr>
            <w:tcW w:w="1400" w:type="dxa"/>
            <w:tcBorders>
              <w:top w:val="nil"/>
              <w:left w:val="nil"/>
              <w:bottom w:val="nil"/>
              <w:right w:val="nil"/>
            </w:tcBorders>
          </w:tcPr>
          <w:p w:rsidR="00E65720" w:rsidRDefault="00E65720">
            <w:pPr>
              <w:autoSpaceDE w:val="0"/>
              <w:autoSpaceDN w:val="0"/>
              <w:adjustRightInd w:val="0"/>
              <w:jc w:val="center"/>
            </w:pPr>
            <w:r>
              <w:t>-1.6272</w:t>
            </w:r>
          </w:p>
        </w:tc>
        <w:tc>
          <w:tcPr>
            <w:tcW w:w="1400" w:type="dxa"/>
            <w:tcBorders>
              <w:top w:val="nil"/>
              <w:left w:val="nil"/>
              <w:bottom w:val="nil"/>
              <w:right w:val="nil"/>
            </w:tcBorders>
          </w:tcPr>
          <w:p w:rsidR="00E65720" w:rsidRDefault="00E65720">
            <w:pPr>
              <w:autoSpaceDE w:val="0"/>
              <w:autoSpaceDN w:val="0"/>
              <w:adjustRightInd w:val="0"/>
              <w:jc w:val="center"/>
            </w:pPr>
            <w:r>
              <w:t>0.11624</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S1</w:t>
            </w:r>
          </w:p>
        </w:tc>
        <w:tc>
          <w:tcPr>
            <w:tcW w:w="1400" w:type="dxa"/>
            <w:tcBorders>
              <w:top w:val="nil"/>
              <w:left w:val="nil"/>
              <w:bottom w:val="nil"/>
              <w:right w:val="nil"/>
            </w:tcBorders>
          </w:tcPr>
          <w:p w:rsidR="00E65720" w:rsidRDefault="00E65720">
            <w:pPr>
              <w:autoSpaceDE w:val="0"/>
              <w:autoSpaceDN w:val="0"/>
              <w:adjustRightInd w:val="0"/>
              <w:jc w:val="center"/>
            </w:pPr>
            <w:r>
              <w:t>-0.681114</w:t>
            </w:r>
          </w:p>
        </w:tc>
        <w:tc>
          <w:tcPr>
            <w:tcW w:w="1400" w:type="dxa"/>
            <w:tcBorders>
              <w:top w:val="nil"/>
              <w:left w:val="nil"/>
              <w:bottom w:val="nil"/>
              <w:right w:val="nil"/>
            </w:tcBorders>
          </w:tcPr>
          <w:p w:rsidR="00E65720" w:rsidRDefault="00E65720">
            <w:pPr>
              <w:autoSpaceDE w:val="0"/>
              <w:autoSpaceDN w:val="0"/>
              <w:adjustRightInd w:val="0"/>
              <w:jc w:val="center"/>
            </w:pPr>
            <w:r>
              <w:t>0.235056</w:t>
            </w:r>
          </w:p>
        </w:tc>
        <w:tc>
          <w:tcPr>
            <w:tcW w:w="1400" w:type="dxa"/>
            <w:tcBorders>
              <w:top w:val="nil"/>
              <w:left w:val="nil"/>
              <w:bottom w:val="nil"/>
              <w:right w:val="nil"/>
            </w:tcBorders>
          </w:tcPr>
          <w:p w:rsidR="00E65720" w:rsidRDefault="00E65720">
            <w:pPr>
              <w:autoSpaceDE w:val="0"/>
              <w:autoSpaceDN w:val="0"/>
              <w:adjustRightInd w:val="0"/>
              <w:jc w:val="center"/>
            </w:pPr>
            <w:r>
              <w:t>-2.8977</w:t>
            </w:r>
          </w:p>
        </w:tc>
        <w:tc>
          <w:tcPr>
            <w:tcW w:w="1400" w:type="dxa"/>
            <w:tcBorders>
              <w:top w:val="nil"/>
              <w:left w:val="nil"/>
              <w:bottom w:val="nil"/>
              <w:right w:val="nil"/>
            </w:tcBorders>
          </w:tcPr>
          <w:p w:rsidR="00E65720" w:rsidRDefault="00E65720">
            <w:pPr>
              <w:autoSpaceDE w:val="0"/>
              <w:autoSpaceDN w:val="0"/>
              <w:adjustRightInd w:val="0"/>
              <w:jc w:val="center"/>
            </w:pPr>
            <w:r>
              <w:t>0.00771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S2</w:t>
            </w:r>
          </w:p>
        </w:tc>
        <w:tc>
          <w:tcPr>
            <w:tcW w:w="1400" w:type="dxa"/>
            <w:tcBorders>
              <w:top w:val="nil"/>
              <w:left w:val="nil"/>
              <w:bottom w:val="nil"/>
              <w:right w:val="nil"/>
            </w:tcBorders>
          </w:tcPr>
          <w:p w:rsidR="00E65720" w:rsidRDefault="00E65720">
            <w:pPr>
              <w:autoSpaceDE w:val="0"/>
              <w:autoSpaceDN w:val="0"/>
              <w:adjustRightInd w:val="0"/>
              <w:jc w:val="center"/>
            </w:pPr>
            <w:r>
              <w:t>-1.21546</w:t>
            </w:r>
          </w:p>
        </w:tc>
        <w:tc>
          <w:tcPr>
            <w:tcW w:w="1400" w:type="dxa"/>
            <w:tcBorders>
              <w:top w:val="nil"/>
              <w:left w:val="nil"/>
              <w:bottom w:val="nil"/>
              <w:right w:val="nil"/>
            </w:tcBorders>
          </w:tcPr>
          <w:p w:rsidR="00E65720" w:rsidRDefault="00E65720">
            <w:pPr>
              <w:autoSpaceDE w:val="0"/>
              <w:autoSpaceDN w:val="0"/>
              <w:adjustRightInd w:val="0"/>
              <w:jc w:val="center"/>
            </w:pPr>
            <w:r>
              <w:t>0.241607</w:t>
            </w:r>
          </w:p>
        </w:tc>
        <w:tc>
          <w:tcPr>
            <w:tcW w:w="1400" w:type="dxa"/>
            <w:tcBorders>
              <w:top w:val="nil"/>
              <w:left w:val="nil"/>
              <w:bottom w:val="nil"/>
              <w:right w:val="nil"/>
            </w:tcBorders>
          </w:tcPr>
          <w:p w:rsidR="00E65720" w:rsidRDefault="00E65720">
            <w:pPr>
              <w:autoSpaceDE w:val="0"/>
              <w:autoSpaceDN w:val="0"/>
              <w:adjustRightInd w:val="0"/>
              <w:jc w:val="center"/>
            </w:pPr>
            <w:r>
              <w:t>-5.0307</w:t>
            </w:r>
          </w:p>
        </w:tc>
        <w:tc>
          <w:tcPr>
            <w:tcW w:w="1400" w:type="dxa"/>
            <w:tcBorders>
              <w:top w:val="nil"/>
              <w:left w:val="nil"/>
              <w:bottom w:val="nil"/>
              <w:right w:val="nil"/>
            </w:tcBorders>
          </w:tcPr>
          <w:p w:rsidR="00E65720" w:rsidRDefault="00E65720">
            <w:pPr>
              <w:autoSpaceDE w:val="0"/>
              <w:autoSpaceDN w:val="0"/>
              <w:adjustRightInd w:val="0"/>
              <w:jc w:val="center"/>
            </w:pPr>
            <w:r>
              <w:t>0.00003</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S3</w:t>
            </w:r>
          </w:p>
        </w:tc>
        <w:tc>
          <w:tcPr>
            <w:tcW w:w="1400" w:type="dxa"/>
            <w:tcBorders>
              <w:top w:val="nil"/>
              <w:left w:val="nil"/>
              <w:bottom w:val="nil"/>
              <w:right w:val="nil"/>
            </w:tcBorders>
          </w:tcPr>
          <w:p w:rsidR="00E65720" w:rsidRDefault="00E65720">
            <w:pPr>
              <w:autoSpaceDE w:val="0"/>
              <w:autoSpaceDN w:val="0"/>
              <w:adjustRightInd w:val="0"/>
              <w:jc w:val="center"/>
            </w:pPr>
            <w:r>
              <w:t>-1.40618</w:t>
            </w:r>
          </w:p>
        </w:tc>
        <w:tc>
          <w:tcPr>
            <w:tcW w:w="1400" w:type="dxa"/>
            <w:tcBorders>
              <w:top w:val="nil"/>
              <w:left w:val="nil"/>
              <w:bottom w:val="nil"/>
              <w:right w:val="nil"/>
            </w:tcBorders>
          </w:tcPr>
          <w:p w:rsidR="00E65720" w:rsidRDefault="00E65720">
            <w:pPr>
              <w:autoSpaceDE w:val="0"/>
              <w:autoSpaceDN w:val="0"/>
              <w:adjustRightInd w:val="0"/>
              <w:jc w:val="center"/>
            </w:pPr>
            <w:r>
              <w:t>0.176425</w:t>
            </w:r>
          </w:p>
        </w:tc>
        <w:tc>
          <w:tcPr>
            <w:tcW w:w="1400" w:type="dxa"/>
            <w:tcBorders>
              <w:top w:val="nil"/>
              <w:left w:val="nil"/>
              <w:bottom w:val="nil"/>
              <w:right w:val="nil"/>
            </w:tcBorders>
          </w:tcPr>
          <w:p w:rsidR="00E65720" w:rsidRDefault="00E65720">
            <w:pPr>
              <w:autoSpaceDE w:val="0"/>
              <w:autoSpaceDN w:val="0"/>
              <w:adjustRightInd w:val="0"/>
              <w:jc w:val="center"/>
            </w:pPr>
            <w:r>
              <w:t>-7.9704</w:t>
            </w:r>
          </w:p>
        </w:tc>
        <w:tc>
          <w:tcPr>
            <w:tcW w:w="1400" w:type="dxa"/>
            <w:tcBorders>
              <w:top w:val="nil"/>
              <w:left w:val="nil"/>
              <w:bottom w:val="nil"/>
              <w:right w:val="nil"/>
            </w:tcBorders>
          </w:tcPr>
          <w:p w:rsidR="00E65720" w:rsidRDefault="00E65720">
            <w:pPr>
              <w:autoSpaceDE w:val="0"/>
              <w:autoSpaceDN w:val="0"/>
              <w:adjustRightInd w:val="0"/>
              <w:jc w:val="center"/>
            </w:pPr>
            <w:r>
              <w:t>&lt;0.00001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l_avqdom_1</w:t>
            </w:r>
          </w:p>
        </w:tc>
        <w:tc>
          <w:tcPr>
            <w:tcW w:w="1400" w:type="dxa"/>
            <w:tcBorders>
              <w:top w:val="nil"/>
              <w:left w:val="nil"/>
              <w:bottom w:val="nil"/>
              <w:right w:val="nil"/>
            </w:tcBorders>
          </w:tcPr>
          <w:p w:rsidR="00E65720" w:rsidRDefault="00E65720">
            <w:pPr>
              <w:autoSpaceDE w:val="0"/>
              <w:autoSpaceDN w:val="0"/>
              <w:adjustRightInd w:val="0"/>
              <w:jc w:val="center"/>
            </w:pPr>
            <w:r>
              <w:t>0.473763</w:t>
            </w:r>
          </w:p>
        </w:tc>
        <w:tc>
          <w:tcPr>
            <w:tcW w:w="1400" w:type="dxa"/>
            <w:tcBorders>
              <w:top w:val="nil"/>
              <w:left w:val="nil"/>
              <w:bottom w:val="nil"/>
              <w:right w:val="nil"/>
            </w:tcBorders>
          </w:tcPr>
          <w:p w:rsidR="00E65720" w:rsidRDefault="00E65720">
            <w:pPr>
              <w:autoSpaceDE w:val="0"/>
              <w:autoSpaceDN w:val="0"/>
              <w:adjustRightInd w:val="0"/>
              <w:jc w:val="center"/>
            </w:pPr>
            <w:r>
              <w:t>0.147798</w:t>
            </w:r>
          </w:p>
        </w:tc>
        <w:tc>
          <w:tcPr>
            <w:tcW w:w="1400" w:type="dxa"/>
            <w:tcBorders>
              <w:top w:val="nil"/>
              <w:left w:val="nil"/>
              <w:bottom w:val="nil"/>
              <w:right w:val="nil"/>
            </w:tcBorders>
          </w:tcPr>
          <w:p w:rsidR="00E65720" w:rsidRDefault="00E65720">
            <w:pPr>
              <w:autoSpaceDE w:val="0"/>
              <w:autoSpaceDN w:val="0"/>
              <w:adjustRightInd w:val="0"/>
              <w:jc w:val="center"/>
            </w:pPr>
            <w:r>
              <w:t>3.2055</w:t>
            </w:r>
          </w:p>
        </w:tc>
        <w:tc>
          <w:tcPr>
            <w:tcW w:w="1400" w:type="dxa"/>
            <w:tcBorders>
              <w:top w:val="nil"/>
              <w:left w:val="nil"/>
              <w:bottom w:val="nil"/>
              <w:right w:val="nil"/>
            </w:tcBorders>
          </w:tcPr>
          <w:p w:rsidR="00E65720" w:rsidRDefault="00E65720">
            <w:pPr>
              <w:autoSpaceDE w:val="0"/>
              <w:autoSpaceDN w:val="0"/>
              <w:adjustRightInd w:val="0"/>
              <w:jc w:val="center"/>
            </w:pPr>
            <w:r>
              <w:t>0.00367</w:t>
            </w:r>
          </w:p>
        </w:tc>
        <w:tc>
          <w:tcPr>
            <w:tcW w:w="500" w:type="dxa"/>
            <w:tcBorders>
              <w:top w:val="nil"/>
              <w:left w:val="nil"/>
              <w:bottom w:val="nil"/>
              <w:right w:val="nil"/>
            </w:tcBorders>
          </w:tcPr>
          <w:p w:rsidR="00E65720" w:rsidRDefault="00E65720">
            <w:pPr>
              <w:autoSpaceDE w:val="0"/>
              <w:autoSpaceDN w:val="0"/>
              <w:adjustRightInd w:val="0"/>
            </w:pPr>
            <w:r>
              <w:t>***</w:t>
            </w:r>
          </w:p>
        </w:tc>
      </w:tr>
    </w:tbl>
    <w:p w:rsidR="00E65720" w:rsidRDefault="00E65720" w:rsidP="00E65720">
      <w:pPr>
        <w:autoSpaceDE w:val="0"/>
        <w:autoSpaceDN w:val="0"/>
        <w:adjustRightInd w:val="0"/>
        <w:jc w:val="center"/>
      </w:pPr>
    </w:p>
    <w:p w:rsidR="00E65720" w:rsidRDefault="00E65720" w:rsidP="00E65720">
      <w:pPr>
        <w:autoSpaceDE w:val="0"/>
        <w:autoSpaceDN w:val="0"/>
        <w:adjustRightInd w:val="0"/>
      </w:pPr>
      <w:r>
        <w:t>Mean of dependent variable = 4.71651</w:t>
      </w:r>
      <w:r>
        <w:tab/>
        <w:t>Standard deviation of dep. var. = 0.620727</w:t>
      </w:r>
    </w:p>
    <w:p w:rsidR="00E65720" w:rsidRDefault="00E65720" w:rsidP="00E65720">
      <w:pPr>
        <w:autoSpaceDE w:val="0"/>
        <w:autoSpaceDN w:val="0"/>
        <w:adjustRightInd w:val="0"/>
      </w:pPr>
      <w:r>
        <w:t>Sum of squared residuals = 0.746485</w:t>
      </w:r>
      <w:r>
        <w:tab/>
      </w:r>
      <w:r>
        <w:tab/>
        <w:t>Standard error of residuals = 0.172799</w:t>
      </w:r>
    </w:p>
    <w:p w:rsidR="00E65720" w:rsidRDefault="00E65720" w:rsidP="00E65720">
      <w:pPr>
        <w:autoSpaceDE w:val="0"/>
        <w:autoSpaceDN w:val="0"/>
        <w:adjustRightInd w:val="0"/>
      </w:pPr>
      <w:r>
        <w:t>Unadjusted R</w:t>
      </w:r>
      <w:r>
        <w:rPr>
          <w:vertAlign w:val="superscript"/>
        </w:rPr>
        <w:t>2</w:t>
      </w:r>
      <w:r>
        <w:t xml:space="preserve"> = 0.941291</w:t>
      </w:r>
      <w:r>
        <w:tab/>
      </w:r>
      <w:r>
        <w:tab/>
      </w:r>
      <w:r>
        <w:tab/>
        <w:t>Adjusted R</w:t>
      </w:r>
      <w:r>
        <w:rPr>
          <w:vertAlign w:val="superscript"/>
        </w:rPr>
        <w:t>2</w:t>
      </w:r>
      <w:r>
        <w:t xml:space="preserve"> = 0.922504</w:t>
      </w:r>
    </w:p>
    <w:p w:rsidR="00E65720" w:rsidRDefault="00E65720" w:rsidP="00E65720">
      <w:pPr>
        <w:autoSpaceDE w:val="0"/>
        <w:autoSpaceDN w:val="0"/>
        <w:adjustRightInd w:val="0"/>
      </w:pPr>
      <w:r>
        <w:t>F-statistic (8, 25) = 50.1035 (p-value &lt; 0.00001)</w:t>
      </w:r>
    </w:p>
    <w:p w:rsidR="00E65720" w:rsidRDefault="00E65720" w:rsidP="00E65720">
      <w:pPr>
        <w:autoSpaceDE w:val="0"/>
        <w:autoSpaceDN w:val="0"/>
        <w:adjustRightInd w:val="0"/>
      </w:pPr>
    </w:p>
    <w:p w:rsidR="00E65720" w:rsidRDefault="00E65720" w:rsidP="00E65720">
      <w:pPr>
        <w:autoSpaceDE w:val="0"/>
        <w:autoSpaceDN w:val="0"/>
        <w:adjustRightInd w:val="0"/>
      </w:pPr>
      <w:r>
        <w:t>Test statistic: LMF = 2.046696,</w:t>
      </w:r>
    </w:p>
    <w:p w:rsidR="00E65720" w:rsidRDefault="00E65720" w:rsidP="00E65720">
      <w:pPr>
        <w:autoSpaceDE w:val="0"/>
        <w:autoSpaceDN w:val="0"/>
        <w:adjustRightInd w:val="0"/>
      </w:pPr>
      <w:r>
        <w:t>with p-value = P(F(4,17) &gt; 2.0467) = 0.133</w:t>
      </w:r>
    </w:p>
    <w:p w:rsidR="00E65720" w:rsidRDefault="00E65720" w:rsidP="00E65720">
      <w:pPr>
        <w:autoSpaceDE w:val="0"/>
        <w:autoSpaceDN w:val="0"/>
        <w:adjustRightInd w:val="0"/>
      </w:pPr>
    </w:p>
    <w:p w:rsidR="00E65720" w:rsidRDefault="00E65720" w:rsidP="00E65720">
      <w:pPr>
        <w:autoSpaceDE w:val="0"/>
        <w:autoSpaceDN w:val="0"/>
        <w:adjustRightInd w:val="0"/>
      </w:pPr>
    </w:p>
    <w:p w:rsidR="00C03C13" w:rsidRDefault="00E65720" w:rsidP="00C03C13">
      <w:pPr>
        <w:autoSpaceDE w:val="0"/>
        <w:autoSpaceDN w:val="0"/>
        <w:adjustRightInd w:val="0"/>
      </w:pPr>
      <w:r>
        <w:br w:type="page"/>
      </w:r>
      <w:r w:rsidR="00C03C13">
        <w:lastRenderedPageBreak/>
        <w:t>Removing the less significant variables.</w:t>
      </w:r>
    </w:p>
    <w:p w:rsidR="00E65720" w:rsidRDefault="00E65720" w:rsidP="00E65720">
      <w:pPr>
        <w:autoSpaceDE w:val="0"/>
        <w:autoSpaceDN w:val="0"/>
        <w:adjustRightInd w:val="0"/>
        <w:jc w:val="cente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jc w:val="center"/>
            </w:pPr>
            <w:r>
              <w:rPr>
                <w:i/>
                <w:iCs/>
              </w:rPr>
              <w:t>Variable</w:t>
            </w:r>
          </w:p>
        </w:tc>
        <w:tc>
          <w:tcPr>
            <w:tcW w:w="1400" w:type="dxa"/>
            <w:tcBorders>
              <w:top w:val="nil"/>
              <w:left w:val="nil"/>
              <w:bottom w:val="nil"/>
              <w:right w:val="nil"/>
            </w:tcBorders>
          </w:tcPr>
          <w:p w:rsidR="00E65720" w:rsidRDefault="00E65720">
            <w:pPr>
              <w:autoSpaceDE w:val="0"/>
              <w:autoSpaceDN w:val="0"/>
              <w:adjustRightInd w:val="0"/>
              <w:jc w:val="center"/>
            </w:pPr>
            <w:r>
              <w:rPr>
                <w:i/>
                <w:iCs/>
              </w:rPr>
              <w:t>Coefficient</w:t>
            </w:r>
          </w:p>
        </w:tc>
        <w:tc>
          <w:tcPr>
            <w:tcW w:w="1400" w:type="dxa"/>
            <w:tcBorders>
              <w:top w:val="nil"/>
              <w:left w:val="nil"/>
              <w:bottom w:val="nil"/>
              <w:right w:val="nil"/>
            </w:tcBorders>
          </w:tcPr>
          <w:p w:rsidR="00E65720" w:rsidRDefault="00E65720">
            <w:pPr>
              <w:autoSpaceDE w:val="0"/>
              <w:autoSpaceDN w:val="0"/>
              <w:adjustRightInd w:val="0"/>
              <w:jc w:val="center"/>
            </w:pPr>
            <w:r>
              <w:rPr>
                <w:i/>
                <w:iCs/>
              </w:rPr>
              <w:t>Std. Error</w:t>
            </w:r>
          </w:p>
        </w:tc>
        <w:tc>
          <w:tcPr>
            <w:tcW w:w="1400" w:type="dxa"/>
            <w:tcBorders>
              <w:top w:val="nil"/>
              <w:left w:val="nil"/>
              <w:bottom w:val="nil"/>
              <w:right w:val="nil"/>
            </w:tcBorders>
          </w:tcPr>
          <w:p w:rsidR="00E65720" w:rsidRDefault="00E65720">
            <w:pPr>
              <w:autoSpaceDE w:val="0"/>
              <w:autoSpaceDN w:val="0"/>
              <w:adjustRightInd w:val="0"/>
              <w:jc w:val="center"/>
            </w:pPr>
            <w:r>
              <w:rPr>
                <w:i/>
                <w:iCs/>
              </w:rPr>
              <w:t>t-statistic</w:t>
            </w:r>
          </w:p>
        </w:tc>
        <w:tc>
          <w:tcPr>
            <w:tcW w:w="1400" w:type="dxa"/>
            <w:tcBorders>
              <w:top w:val="nil"/>
              <w:left w:val="nil"/>
              <w:bottom w:val="nil"/>
              <w:right w:val="nil"/>
            </w:tcBorders>
          </w:tcPr>
          <w:p w:rsidR="00E65720" w:rsidRDefault="00E65720">
            <w:pPr>
              <w:autoSpaceDE w:val="0"/>
              <w:autoSpaceDN w:val="0"/>
              <w:adjustRightInd w:val="0"/>
              <w:jc w:val="center"/>
            </w:pPr>
            <w:r>
              <w:rPr>
                <w:i/>
                <w:iCs/>
              </w:rPr>
              <w:t>p-value</w:t>
            </w:r>
          </w:p>
        </w:tc>
        <w:tc>
          <w:tcPr>
            <w:tcW w:w="500" w:type="dxa"/>
            <w:tcBorders>
              <w:top w:val="nil"/>
              <w:left w:val="nil"/>
              <w:bottom w:val="nil"/>
              <w:right w:val="nil"/>
            </w:tcBorders>
          </w:tcPr>
          <w:p w:rsidR="00E65720" w:rsidRDefault="00E65720">
            <w:pPr>
              <w:autoSpaceDE w:val="0"/>
              <w:autoSpaceDN w:val="0"/>
              <w:adjustRightInd w:val="0"/>
            </w:pP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Const</w:t>
            </w:r>
          </w:p>
        </w:tc>
        <w:tc>
          <w:tcPr>
            <w:tcW w:w="1400" w:type="dxa"/>
            <w:tcBorders>
              <w:top w:val="nil"/>
              <w:left w:val="nil"/>
              <w:bottom w:val="nil"/>
              <w:right w:val="nil"/>
            </w:tcBorders>
          </w:tcPr>
          <w:p w:rsidR="00E65720" w:rsidRDefault="00E65720">
            <w:pPr>
              <w:autoSpaceDE w:val="0"/>
              <w:autoSpaceDN w:val="0"/>
              <w:adjustRightInd w:val="0"/>
              <w:jc w:val="center"/>
            </w:pPr>
            <w:r>
              <w:t>1.98046</w:t>
            </w:r>
          </w:p>
        </w:tc>
        <w:tc>
          <w:tcPr>
            <w:tcW w:w="1400" w:type="dxa"/>
            <w:tcBorders>
              <w:top w:val="nil"/>
              <w:left w:val="nil"/>
              <w:bottom w:val="nil"/>
              <w:right w:val="nil"/>
            </w:tcBorders>
          </w:tcPr>
          <w:p w:rsidR="00E65720" w:rsidRDefault="00E65720">
            <w:pPr>
              <w:autoSpaceDE w:val="0"/>
              <w:autoSpaceDN w:val="0"/>
              <w:adjustRightInd w:val="0"/>
              <w:jc w:val="center"/>
            </w:pPr>
            <w:r>
              <w:t>0.696032</w:t>
            </w:r>
          </w:p>
        </w:tc>
        <w:tc>
          <w:tcPr>
            <w:tcW w:w="1400" w:type="dxa"/>
            <w:tcBorders>
              <w:top w:val="nil"/>
              <w:left w:val="nil"/>
              <w:bottom w:val="nil"/>
              <w:right w:val="nil"/>
            </w:tcBorders>
          </w:tcPr>
          <w:p w:rsidR="00E65720" w:rsidRDefault="00E65720">
            <w:pPr>
              <w:autoSpaceDE w:val="0"/>
              <w:autoSpaceDN w:val="0"/>
              <w:adjustRightInd w:val="0"/>
              <w:jc w:val="center"/>
            </w:pPr>
            <w:r>
              <w:t>2.8454</w:t>
            </w:r>
          </w:p>
        </w:tc>
        <w:tc>
          <w:tcPr>
            <w:tcW w:w="1400" w:type="dxa"/>
            <w:tcBorders>
              <w:top w:val="nil"/>
              <w:left w:val="nil"/>
              <w:bottom w:val="nil"/>
              <w:right w:val="nil"/>
            </w:tcBorders>
          </w:tcPr>
          <w:p w:rsidR="00E65720" w:rsidRDefault="00E65720">
            <w:pPr>
              <w:autoSpaceDE w:val="0"/>
              <w:autoSpaceDN w:val="0"/>
              <w:adjustRightInd w:val="0"/>
              <w:jc w:val="center"/>
            </w:pPr>
            <w:r>
              <w:t>0.00792</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S1</w:t>
            </w:r>
          </w:p>
        </w:tc>
        <w:tc>
          <w:tcPr>
            <w:tcW w:w="1400" w:type="dxa"/>
            <w:tcBorders>
              <w:top w:val="nil"/>
              <w:left w:val="nil"/>
              <w:bottom w:val="nil"/>
              <w:right w:val="nil"/>
            </w:tcBorders>
          </w:tcPr>
          <w:p w:rsidR="00E65720" w:rsidRDefault="00E65720">
            <w:pPr>
              <w:autoSpaceDE w:val="0"/>
              <w:autoSpaceDN w:val="0"/>
              <w:adjustRightInd w:val="0"/>
              <w:jc w:val="center"/>
            </w:pPr>
            <w:r>
              <w:t>-0.645371</w:t>
            </w:r>
          </w:p>
        </w:tc>
        <w:tc>
          <w:tcPr>
            <w:tcW w:w="1400" w:type="dxa"/>
            <w:tcBorders>
              <w:top w:val="nil"/>
              <w:left w:val="nil"/>
              <w:bottom w:val="nil"/>
              <w:right w:val="nil"/>
            </w:tcBorders>
          </w:tcPr>
          <w:p w:rsidR="00E65720" w:rsidRDefault="00E65720">
            <w:pPr>
              <w:autoSpaceDE w:val="0"/>
              <w:autoSpaceDN w:val="0"/>
              <w:adjustRightInd w:val="0"/>
              <w:jc w:val="center"/>
            </w:pPr>
            <w:r>
              <w:t>0.217184</w:t>
            </w:r>
          </w:p>
        </w:tc>
        <w:tc>
          <w:tcPr>
            <w:tcW w:w="1400" w:type="dxa"/>
            <w:tcBorders>
              <w:top w:val="nil"/>
              <w:left w:val="nil"/>
              <w:bottom w:val="nil"/>
              <w:right w:val="nil"/>
            </w:tcBorders>
          </w:tcPr>
          <w:p w:rsidR="00E65720" w:rsidRDefault="00E65720">
            <w:pPr>
              <w:autoSpaceDE w:val="0"/>
              <w:autoSpaceDN w:val="0"/>
              <w:adjustRightInd w:val="0"/>
              <w:jc w:val="center"/>
            </w:pPr>
            <w:r>
              <w:t>-2.9715</w:t>
            </w:r>
          </w:p>
        </w:tc>
        <w:tc>
          <w:tcPr>
            <w:tcW w:w="1400" w:type="dxa"/>
            <w:tcBorders>
              <w:top w:val="nil"/>
              <w:left w:val="nil"/>
              <w:bottom w:val="nil"/>
              <w:right w:val="nil"/>
            </w:tcBorders>
          </w:tcPr>
          <w:p w:rsidR="00E65720" w:rsidRDefault="00E65720">
            <w:pPr>
              <w:autoSpaceDE w:val="0"/>
              <w:autoSpaceDN w:val="0"/>
              <w:adjustRightInd w:val="0"/>
              <w:jc w:val="center"/>
            </w:pPr>
            <w:r>
              <w:t>0.00579</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S2</w:t>
            </w:r>
          </w:p>
        </w:tc>
        <w:tc>
          <w:tcPr>
            <w:tcW w:w="1400" w:type="dxa"/>
            <w:tcBorders>
              <w:top w:val="nil"/>
              <w:left w:val="nil"/>
              <w:bottom w:val="nil"/>
              <w:right w:val="nil"/>
            </w:tcBorders>
          </w:tcPr>
          <w:p w:rsidR="00E65720" w:rsidRDefault="00E65720">
            <w:pPr>
              <w:autoSpaceDE w:val="0"/>
              <w:autoSpaceDN w:val="0"/>
              <w:adjustRightInd w:val="0"/>
              <w:jc w:val="center"/>
            </w:pPr>
            <w:r>
              <w:t>-1.49446</w:t>
            </w:r>
          </w:p>
        </w:tc>
        <w:tc>
          <w:tcPr>
            <w:tcW w:w="1400" w:type="dxa"/>
            <w:tcBorders>
              <w:top w:val="nil"/>
              <w:left w:val="nil"/>
              <w:bottom w:val="nil"/>
              <w:right w:val="nil"/>
            </w:tcBorders>
          </w:tcPr>
          <w:p w:rsidR="00E65720" w:rsidRDefault="00E65720">
            <w:pPr>
              <w:autoSpaceDE w:val="0"/>
              <w:autoSpaceDN w:val="0"/>
              <w:adjustRightInd w:val="0"/>
              <w:jc w:val="center"/>
            </w:pPr>
            <w:r>
              <w:t>0.224584</w:t>
            </w:r>
          </w:p>
        </w:tc>
        <w:tc>
          <w:tcPr>
            <w:tcW w:w="1400" w:type="dxa"/>
            <w:tcBorders>
              <w:top w:val="nil"/>
              <w:left w:val="nil"/>
              <w:bottom w:val="nil"/>
              <w:right w:val="nil"/>
            </w:tcBorders>
          </w:tcPr>
          <w:p w:rsidR="00E65720" w:rsidRDefault="00E65720">
            <w:pPr>
              <w:autoSpaceDE w:val="0"/>
              <w:autoSpaceDN w:val="0"/>
              <w:adjustRightInd w:val="0"/>
              <w:jc w:val="center"/>
            </w:pPr>
            <w:r>
              <w:t>-6.6543</w:t>
            </w:r>
          </w:p>
        </w:tc>
        <w:tc>
          <w:tcPr>
            <w:tcW w:w="1400" w:type="dxa"/>
            <w:tcBorders>
              <w:top w:val="nil"/>
              <w:left w:val="nil"/>
              <w:bottom w:val="nil"/>
              <w:right w:val="nil"/>
            </w:tcBorders>
          </w:tcPr>
          <w:p w:rsidR="00E65720" w:rsidRDefault="00E65720">
            <w:pPr>
              <w:autoSpaceDE w:val="0"/>
              <w:autoSpaceDN w:val="0"/>
              <w:adjustRightInd w:val="0"/>
              <w:jc w:val="center"/>
            </w:pPr>
            <w:r>
              <w:t>&lt;0.00001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S3</w:t>
            </w:r>
          </w:p>
        </w:tc>
        <w:tc>
          <w:tcPr>
            <w:tcW w:w="1400" w:type="dxa"/>
            <w:tcBorders>
              <w:top w:val="nil"/>
              <w:left w:val="nil"/>
              <w:bottom w:val="nil"/>
              <w:right w:val="nil"/>
            </w:tcBorders>
          </w:tcPr>
          <w:p w:rsidR="00E65720" w:rsidRDefault="00E65720">
            <w:pPr>
              <w:autoSpaceDE w:val="0"/>
              <w:autoSpaceDN w:val="0"/>
              <w:adjustRightInd w:val="0"/>
              <w:jc w:val="center"/>
            </w:pPr>
            <w:r>
              <w:t>-1.66661</w:t>
            </w:r>
          </w:p>
        </w:tc>
        <w:tc>
          <w:tcPr>
            <w:tcW w:w="1400" w:type="dxa"/>
            <w:tcBorders>
              <w:top w:val="nil"/>
              <w:left w:val="nil"/>
              <w:bottom w:val="nil"/>
              <w:right w:val="nil"/>
            </w:tcBorders>
          </w:tcPr>
          <w:p w:rsidR="00E65720" w:rsidRDefault="00E65720">
            <w:pPr>
              <w:autoSpaceDE w:val="0"/>
              <w:autoSpaceDN w:val="0"/>
              <w:adjustRightInd w:val="0"/>
              <w:jc w:val="center"/>
            </w:pPr>
            <w:r>
              <w:t>0.127387</w:t>
            </w:r>
          </w:p>
        </w:tc>
        <w:tc>
          <w:tcPr>
            <w:tcW w:w="1400" w:type="dxa"/>
            <w:tcBorders>
              <w:top w:val="nil"/>
              <w:left w:val="nil"/>
              <w:bottom w:val="nil"/>
              <w:right w:val="nil"/>
            </w:tcBorders>
          </w:tcPr>
          <w:p w:rsidR="00E65720" w:rsidRDefault="00E65720">
            <w:pPr>
              <w:autoSpaceDE w:val="0"/>
              <w:autoSpaceDN w:val="0"/>
              <w:adjustRightInd w:val="0"/>
              <w:jc w:val="center"/>
            </w:pPr>
            <w:r>
              <w:t>-13.0831</w:t>
            </w:r>
          </w:p>
        </w:tc>
        <w:tc>
          <w:tcPr>
            <w:tcW w:w="1400" w:type="dxa"/>
            <w:tcBorders>
              <w:top w:val="nil"/>
              <w:left w:val="nil"/>
              <w:bottom w:val="nil"/>
              <w:right w:val="nil"/>
            </w:tcBorders>
          </w:tcPr>
          <w:p w:rsidR="00E65720" w:rsidRDefault="00E65720">
            <w:pPr>
              <w:autoSpaceDE w:val="0"/>
              <w:autoSpaceDN w:val="0"/>
              <w:adjustRightInd w:val="0"/>
              <w:jc w:val="center"/>
            </w:pPr>
            <w:r>
              <w:t>&lt;0.00001</w:t>
            </w:r>
          </w:p>
        </w:tc>
        <w:tc>
          <w:tcPr>
            <w:tcW w:w="500" w:type="dxa"/>
            <w:tcBorders>
              <w:top w:val="nil"/>
              <w:left w:val="nil"/>
              <w:bottom w:val="nil"/>
              <w:right w:val="nil"/>
            </w:tcBorders>
          </w:tcPr>
          <w:p w:rsidR="00E65720" w:rsidRDefault="00E65720">
            <w:pPr>
              <w:autoSpaceDE w:val="0"/>
              <w:autoSpaceDN w:val="0"/>
              <w:adjustRightInd w:val="0"/>
            </w:pPr>
            <w:r>
              <w:t>***</w:t>
            </w:r>
          </w:p>
        </w:tc>
      </w:tr>
      <w:tr w:rsidR="00E65720">
        <w:tblPrEx>
          <w:tblCellMar>
            <w:top w:w="0" w:type="dxa"/>
            <w:bottom w:w="0" w:type="dxa"/>
          </w:tblCellMar>
        </w:tblPrEx>
        <w:trPr>
          <w:trHeight w:val="262"/>
          <w:jc w:val="center"/>
        </w:trPr>
        <w:tc>
          <w:tcPr>
            <w:tcW w:w="1930" w:type="dxa"/>
            <w:tcBorders>
              <w:top w:val="nil"/>
              <w:left w:val="nil"/>
              <w:bottom w:val="nil"/>
              <w:right w:val="nil"/>
            </w:tcBorders>
          </w:tcPr>
          <w:p w:rsidR="00E65720" w:rsidRDefault="00E65720">
            <w:pPr>
              <w:autoSpaceDE w:val="0"/>
              <w:autoSpaceDN w:val="0"/>
              <w:adjustRightInd w:val="0"/>
            </w:pPr>
            <w:r>
              <w:t>l_avqdom_1</w:t>
            </w:r>
          </w:p>
        </w:tc>
        <w:tc>
          <w:tcPr>
            <w:tcW w:w="1400" w:type="dxa"/>
            <w:tcBorders>
              <w:top w:val="nil"/>
              <w:left w:val="nil"/>
              <w:bottom w:val="nil"/>
              <w:right w:val="nil"/>
            </w:tcBorders>
          </w:tcPr>
          <w:p w:rsidR="00E65720" w:rsidRDefault="00E65720">
            <w:pPr>
              <w:autoSpaceDE w:val="0"/>
              <w:autoSpaceDN w:val="0"/>
              <w:adjustRightInd w:val="0"/>
              <w:jc w:val="center"/>
            </w:pPr>
            <w:r>
              <w:t>0.580035</w:t>
            </w:r>
          </w:p>
        </w:tc>
        <w:tc>
          <w:tcPr>
            <w:tcW w:w="1400" w:type="dxa"/>
            <w:tcBorders>
              <w:top w:val="nil"/>
              <w:left w:val="nil"/>
              <w:bottom w:val="nil"/>
              <w:right w:val="nil"/>
            </w:tcBorders>
          </w:tcPr>
          <w:p w:rsidR="00E65720" w:rsidRDefault="00E65720">
            <w:pPr>
              <w:autoSpaceDE w:val="0"/>
              <w:autoSpaceDN w:val="0"/>
              <w:adjustRightInd w:val="0"/>
              <w:jc w:val="center"/>
            </w:pPr>
            <w:r>
              <w:t>0.14751</w:t>
            </w:r>
          </w:p>
        </w:tc>
        <w:tc>
          <w:tcPr>
            <w:tcW w:w="1400" w:type="dxa"/>
            <w:tcBorders>
              <w:top w:val="nil"/>
              <w:left w:val="nil"/>
              <w:bottom w:val="nil"/>
              <w:right w:val="nil"/>
            </w:tcBorders>
          </w:tcPr>
          <w:p w:rsidR="00E65720" w:rsidRDefault="00E65720">
            <w:pPr>
              <w:autoSpaceDE w:val="0"/>
              <w:autoSpaceDN w:val="0"/>
              <w:adjustRightInd w:val="0"/>
              <w:jc w:val="center"/>
            </w:pPr>
            <w:r>
              <w:t>3.9322</w:t>
            </w:r>
          </w:p>
        </w:tc>
        <w:tc>
          <w:tcPr>
            <w:tcW w:w="1400" w:type="dxa"/>
            <w:tcBorders>
              <w:top w:val="nil"/>
              <w:left w:val="nil"/>
              <w:bottom w:val="nil"/>
              <w:right w:val="nil"/>
            </w:tcBorders>
          </w:tcPr>
          <w:p w:rsidR="00E65720" w:rsidRDefault="00E65720">
            <w:pPr>
              <w:autoSpaceDE w:val="0"/>
              <w:autoSpaceDN w:val="0"/>
              <w:adjustRightInd w:val="0"/>
              <w:jc w:val="center"/>
            </w:pPr>
            <w:r>
              <w:t>0.00046</w:t>
            </w:r>
          </w:p>
        </w:tc>
        <w:tc>
          <w:tcPr>
            <w:tcW w:w="500" w:type="dxa"/>
            <w:tcBorders>
              <w:top w:val="nil"/>
              <w:left w:val="nil"/>
              <w:bottom w:val="nil"/>
              <w:right w:val="nil"/>
            </w:tcBorders>
          </w:tcPr>
          <w:p w:rsidR="00E65720" w:rsidRDefault="00E65720">
            <w:pPr>
              <w:autoSpaceDE w:val="0"/>
              <w:autoSpaceDN w:val="0"/>
              <w:adjustRightInd w:val="0"/>
            </w:pPr>
            <w:r>
              <w:t>***</w:t>
            </w:r>
          </w:p>
        </w:tc>
      </w:tr>
    </w:tbl>
    <w:p w:rsidR="00E65720" w:rsidRDefault="00E65720" w:rsidP="00E65720">
      <w:pPr>
        <w:autoSpaceDE w:val="0"/>
        <w:autoSpaceDN w:val="0"/>
        <w:adjustRightInd w:val="0"/>
        <w:jc w:val="center"/>
      </w:pPr>
    </w:p>
    <w:p w:rsidR="00E65720" w:rsidRDefault="00E65720" w:rsidP="00E65720">
      <w:pPr>
        <w:autoSpaceDE w:val="0"/>
        <w:autoSpaceDN w:val="0"/>
        <w:adjustRightInd w:val="0"/>
      </w:pPr>
      <w:r>
        <w:t>Mean of dependent variable = 4.69755</w:t>
      </w:r>
      <w:r>
        <w:tab/>
        <w:t>Standard deviation of dep. var. = 0.621732</w:t>
      </w:r>
    </w:p>
    <w:p w:rsidR="00E65720" w:rsidRDefault="00E65720" w:rsidP="00E65720">
      <w:pPr>
        <w:autoSpaceDE w:val="0"/>
        <w:autoSpaceDN w:val="0"/>
        <w:adjustRightInd w:val="0"/>
      </w:pPr>
      <w:r>
        <w:t>Sum of squared residuals = 1.0508</w:t>
      </w:r>
      <w:r>
        <w:tab/>
      </w:r>
      <w:r>
        <w:tab/>
        <w:t>Standard error of residuals = 0.187154</w:t>
      </w:r>
    </w:p>
    <w:p w:rsidR="00E65720" w:rsidRDefault="00E65720" w:rsidP="00E65720">
      <w:pPr>
        <w:autoSpaceDE w:val="0"/>
        <w:autoSpaceDN w:val="0"/>
        <w:adjustRightInd w:val="0"/>
      </w:pPr>
      <w:r>
        <w:t>Unadjusted R</w:t>
      </w:r>
      <w:r>
        <w:rPr>
          <w:vertAlign w:val="superscript"/>
        </w:rPr>
        <w:t>2</w:t>
      </w:r>
      <w:r>
        <w:t xml:space="preserve"> = 0.920047</w:t>
      </w:r>
      <w:r>
        <w:tab/>
      </w:r>
      <w:r>
        <w:tab/>
      </w:r>
      <w:r>
        <w:tab/>
        <w:t>Adjusted R</w:t>
      </w:r>
      <w:r>
        <w:rPr>
          <w:vertAlign w:val="superscript"/>
        </w:rPr>
        <w:t>2</w:t>
      </w:r>
      <w:r>
        <w:t xml:space="preserve"> = 0.909386</w:t>
      </w:r>
    </w:p>
    <w:p w:rsidR="00E65720" w:rsidRDefault="00E65720" w:rsidP="00E65720">
      <w:pPr>
        <w:autoSpaceDE w:val="0"/>
        <w:autoSpaceDN w:val="0"/>
        <w:adjustRightInd w:val="0"/>
      </w:pPr>
      <w:r>
        <w:t>F-statistic (4, 30) = 86.3046 (p-value &lt; 0.00001)</w:t>
      </w:r>
    </w:p>
    <w:p w:rsidR="00E65720" w:rsidRDefault="00E65720" w:rsidP="00E65720">
      <w:pPr>
        <w:autoSpaceDE w:val="0"/>
        <w:autoSpaceDN w:val="0"/>
        <w:adjustRightInd w:val="0"/>
      </w:pPr>
    </w:p>
    <w:p w:rsidR="00E65720" w:rsidRDefault="00E65720" w:rsidP="00E65720">
      <w:pPr>
        <w:autoSpaceDE w:val="0"/>
        <w:autoSpaceDN w:val="0"/>
        <w:adjustRightInd w:val="0"/>
      </w:pPr>
      <w:r>
        <w:t>Breusch-Godfrey test for autocorrelation up to order 4</w:t>
      </w:r>
    </w:p>
    <w:p w:rsidR="00E65720" w:rsidRDefault="00E65720" w:rsidP="00E65720">
      <w:pPr>
        <w:autoSpaceDE w:val="0"/>
        <w:autoSpaceDN w:val="0"/>
        <w:adjustRightInd w:val="0"/>
      </w:pPr>
      <w:r>
        <w:t>Test statistic: LMF = 1.000017,</w:t>
      </w:r>
    </w:p>
    <w:p w:rsidR="00E65720" w:rsidRDefault="00E65720" w:rsidP="00E65720">
      <w:pPr>
        <w:autoSpaceDE w:val="0"/>
        <w:autoSpaceDN w:val="0"/>
        <w:adjustRightInd w:val="0"/>
      </w:pPr>
      <w:r>
        <w:t>with p-value = P(F(4,22) &gt; 1.00002) = 0.429</w:t>
      </w:r>
    </w:p>
    <w:p w:rsidR="00E65720" w:rsidRDefault="00E65720" w:rsidP="00E65720">
      <w:pPr>
        <w:autoSpaceDE w:val="0"/>
        <w:autoSpaceDN w:val="0"/>
        <w:adjustRightInd w:val="0"/>
      </w:pPr>
    </w:p>
    <w:p w:rsidR="001C36D7" w:rsidRDefault="001C36D7" w:rsidP="00E65720">
      <w:pPr>
        <w:autoSpaceDE w:val="0"/>
        <w:autoSpaceDN w:val="0"/>
        <w:adjustRightInd w:val="0"/>
      </w:pPr>
      <w:r>
        <w:t>A plot of the actual and fitted domestic demand for gas is:</w:t>
      </w:r>
    </w:p>
    <w:p w:rsidR="00887361" w:rsidRDefault="00887361" w:rsidP="00E65720">
      <w:pPr>
        <w:autoSpaceDE w:val="0"/>
        <w:autoSpaceDN w:val="0"/>
        <w:adjustRightInd w:val="0"/>
      </w:pPr>
    </w:p>
    <w:p w:rsidR="00887361" w:rsidRDefault="00E86F4A" w:rsidP="00E65720">
      <w:pPr>
        <w:autoSpaceDE w:val="0"/>
        <w:autoSpaceDN w:val="0"/>
        <w:adjustRightInd w:val="0"/>
      </w:pPr>
      <w:r>
        <w:rPr>
          <w:noProof/>
        </w:rPr>
        <w:drawing>
          <wp:inline distT="0" distB="0" distL="0" distR="0">
            <wp:extent cx="5720715" cy="4293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5720715" cy="4293235"/>
                    </a:xfrm>
                    <a:prstGeom prst="rect">
                      <a:avLst/>
                    </a:prstGeom>
                    <a:noFill/>
                    <a:ln w="9525">
                      <a:noFill/>
                      <a:miter lim="800000"/>
                      <a:headEnd/>
                      <a:tailEnd/>
                    </a:ln>
                  </pic:spPr>
                </pic:pic>
              </a:graphicData>
            </a:graphic>
          </wp:inline>
        </w:drawing>
      </w:r>
    </w:p>
    <w:p w:rsidR="00887361" w:rsidRPr="00887361" w:rsidRDefault="00887361" w:rsidP="00E65720">
      <w:pPr>
        <w:autoSpaceDE w:val="0"/>
        <w:autoSpaceDN w:val="0"/>
        <w:adjustRightInd w:val="0"/>
      </w:pPr>
    </w:p>
    <w:sectPr w:rsidR="00887361" w:rsidRPr="00887361" w:rsidSect="00210175">
      <w:footerReference w:type="even" r:id="rId25"/>
      <w:footerReference w:type="default" r:id="rId2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1E" w:rsidRDefault="00D73F1E">
      <w:r>
        <w:separator/>
      </w:r>
    </w:p>
  </w:endnote>
  <w:endnote w:type="continuationSeparator" w:id="0">
    <w:p w:rsidR="00D73F1E" w:rsidRDefault="00D73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32" w:rsidRDefault="00873032" w:rsidP="003C1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032" w:rsidRDefault="00873032" w:rsidP="005449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32" w:rsidRDefault="00873032" w:rsidP="003C1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F4A">
      <w:rPr>
        <w:rStyle w:val="PageNumber"/>
        <w:noProof/>
      </w:rPr>
      <w:t>1</w:t>
    </w:r>
    <w:r>
      <w:rPr>
        <w:rStyle w:val="PageNumber"/>
      </w:rPr>
      <w:fldChar w:fldCharType="end"/>
    </w:r>
  </w:p>
  <w:p w:rsidR="00873032" w:rsidRDefault="00873032" w:rsidP="005449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1E" w:rsidRDefault="00D73F1E">
      <w:r>
        <w:separator/>
      </w:r>
    </w:p>
  </w:footnote>
  <w:footnote w:type="continuationSeparator" w:id="0">
    <w:p w:rsidR="00D73F1E" w:rsidRDefault="00D73F1E">
      <w:r>
        <w:continuationSeparator/>
      </w:r>
    </w:p>
  </w:footnote>
  <w:footnote w:id="1">
    <w:p w:rsidR="008B3B88" w:rsidRPr="008B3B88" w:rsidRDefault="008B3B88">
      <w:pPr>
        <w:pStyle w:val="FootnoteText"/>
      </w:pPr>
      <w:r>
        <w:rPr>
          <w:rStyle w:val="FootnoteReference"/>
        </w:rPr>
        <w:footnoteRef/>
      </w:r>
      <w:r>
        <w:t xml:space="preserve"> </w:t>
      </w:r>
      <w:r w:rsidRPr="008B3B88">
        <w:t xml:space="preserve">the long-run </w:t>
      </w:r>
      <w:r>
        <w:t xml:space="preserve">overall </w:t>
      </w:r>
      <w:r w:rsidRPr="008B3B88">
        <w:t xml:space="preserve">price elasticity of demand for electricity has 95% confidence limits of </w:t>
      </w:r>
      <w:r>
        <w:t>-</w:t>
      </w:r>
      <w:r w:rsidRPr="008B3B88">
        <w:t xml:space="preserve">0.28 to </w:t>
      </w:r>
      <w:r>
        <w:t>-</w:t>
      </w:r>
      <w:r w:rsidRPr="008B3B88">
        <w:t>0.34 (</w:t>
      </w:r>
      <w:r>
        <w:t xml:space="preserve">the </w:t>
      </w:r>
      <w:r w:rsidRPr="008B3B88">
        <w:t xml:space="preserve">non-domestic price elasticity of demand for electricity is </w:t>
      </w:r>
      <w:r>
        <w:t>-</w:t>
      </w:r>
      <w:r w:rsidRPr="008B3B88">
        <w:t xml:space="preserve">0.29 to </w:t>
      </w:r>
      <w:r>
        <w:t>-</w:t>
      </w:r>
      <w:r w:rsidRPr="008B3B88">
        <w:t xml:space="preserve">0.37, </w:t>
      </w:r>
      <w:r>
        <w:t xml:space="preserve">the </w:t>
      </w:r>
      <w:r w:rsidRPr="008B3B88">
        <w:t xml:space="preserve">domestic price elasticity of demand for electricity is </w:t>
      </w:r>
      <w:r>
        <w:t>-</w:t>
      </w:r>
      <w:r w:rsidRPr="008B3B88">
        <w:t>0.13 to</w:t>
      </w:r>
      <w:r>
        <w:t>-</w:t>
      </w:r>
      <w:r w:rsidRPr="008B3B88">
        <w:t xml:space="preserve"> 0.29).</w:t>
      </w:r>
    </w:p>
  </w:footnote>
  <w:footnote w:id="2">
    <w:p w:rsidR="00873032" w:rsidRDefault="00873032" w:rsidP="00D37B49">
      <w:pPr>
        <w:pStyle w:val="FootnoteText"/>
        <w:jc w:val="both"/>
      </w:pPr>
      <w:r>
        <w:rPr>
          <w:rStyle w:val="FootnoteReference"/>
        </w:rPr>
        <w:footnoteRef/>
      </w:r>
      <w:r>
        <w:t xml:space="preserve"> </w:t>
      </w:r>
      <w:r w:rsidRPr="003F75D5">
        <w:rPr>
          <w:sz w:val="22"/>
        </w:rPr>
        <w:t>The domestic energy analysis of Smyth (1996) suggests a real price rise of 29% would be needed to counteract a similar 10% real income rise.</w:t>
      </w:r>
    </w:p>
  </w:footnote>
  <w:footnote w:id="3">
    <w:p w:rsidR="00873032" w:rsidRPr="00693070" w:rsidRDefault="00873032" w:rsidP="00693070">
      <w:pPr>
        <w:pStyle w:val="FootnoteText"/>
        <w:jc w:val="both"/>
        <w:rPr>
          <w:sz w:val="22"/>
          <w:szCs w:val="22"/>
        </w:rPr>
      </w:pPr>
      <w:r w:rsidRPr="00693070">
        <w:rPr>
          <w:rStyle w:val="FootnoteReference"/>
          <w:sz w:val="22"/>
          <w:szCs w:val="22"/>
        </w:rPr>
        <w:footnoteRef/>
      </w:r>
      <w:r w:rsidRPr="00693070">
        <w:rPr>
          <w:sz w:val="22"/>
          <w:szCs w:val="22"/>
        </w:rPr>
        <w:t xml:space="preserve"> </w:t>
      </w:r>
      <w:smartTag w:uri="urn:schemas-microsoft-com:office:smarttags" w:element="place">
        <w:smartTag w:uri="urn:schemas-microsoft-com:office:smarttags" w:element="City">
          <w:r w:rsidRPr="00693070">
            <w:rPr>
              <w:sz w:val="22"/>
              <w:szCs w:val="22"/>
            </w:rPr>
            <w:t>Phoenix</w:t>
          </w:r>
        </w:smartTag>
      </w:smartTag>
      <w:r w:rsidRPr="00693070">
        <w:rPr>
          <w:sz w:val="22"/>
          <w:szCs w:val="22"/>
        </w:rPr>
        <w:t xml:space="preserve"> supplied quarterly consumption data for the domestic, SME and contract sectors.</w:t>
      </w:r>
    </w:p>
  </w:footnote>
  <w:footnote w:id="4">
    <w:p w:rsidR="00873032" w:rsidRPr="00693070" w:rsidRDefault="00873032" w:rsidP="00693070">
      <w:pPr>
        <w:pStyle w:val="FootnoteText"/>
        <w:jc w:val="both"/>
        <w:rPr>
          <w:sz w:val="22"/>
          <w:szCs w:val="22"/>
        </w:rPr>
      </w:pPr>
      <w:r w:rsidRPr="00693070">
        <w:rPr>
          <w:rStyle w:val="FootnoteReference"/>
          <w:sz w:val="22"/>
          <w:szCs w:val="22"/>
        </w:rPr>
        <w:footnoteRef/>
      </w:r>
      <w:r w:rsidRPr="00693070">
        <w:rPr>
          <w:sz w:val="22"/>
          <w:szCs w:val="22"/>
        </w:rPr>
        <w:t xml:space="preserve"> In the post-privatisation era. the Northern Ireland Annual Abstract of Statistics ceased to detail electricity consumption split into sectors (domestic, farming. small commercial/industrial and large commercial/industrial) as was the case previously. Viridian supplied us with domestic consumption data for this period.</w:t>
      </w:r>
    </w:p>
  </w:footnote>
  <w:footnote w:id="5">
    <w:p w:rsidR="00873032" w:rsidRDefault="00873032" w:rsidP="00693070">
      <w:pPr>
        <w:pStyle w:val="FootnoteText"/>
        <w:jc w:val="both"/>
      </w:pPr>
      <w:r w:rsidRPr="00693070">
        <w:rPr>
          <w:rStyle w:val="FootnoteReference"/>
          <w:sz w:val="22"/>
          <w:szCs w:val="22"/>
        </w:rPr>
        <w:footnoteRef/>
      </w:r>
      <w:r w:rsidRPr="00693070">
        <w:rPr>
          <w:sz w:val="22"/>
          <w:szCs w:val="22"/>
        </w:rPr>
        <w:t xml:space="preserve"> Both </w:t>
      </w:r>
      <w:smartTag w:uri="urn:schemas-microsoft-com:office:smarttags" w:element="place">
        <w:smartTag w:uri="urn:schemas-microsoft-com:office:smarttags" w:element="City">
          <w:r w:rsidRPr="00693070">
            <w:rPr>
              <w:sz w:val="22"/>
              <w:szCs w:val="22"/>
            </w:rPr>
            <w:t>Phoenix</w:t>
          </w:r>
        </w:smartTag>
      </w:smartTag>
      <w:r w:rsidRPr="00693070">
        <w:rPr>
          <w:sz w:val="22"/>
          <w:szCs w:val="22"/>
        </w:rPr>
        <w:t xml:space="preserve"> and Viridian supplied us with quarterly price data for the domestic, SME and contract markets.</w:t>
      </w:r>
    </w:p>
  </w:footnote>
  <w:footnote w:id="6">
    <w:p w:rsidR="00873032" w:rsidRDefault="00873032" w:rsidP="00495CFD">
      <w:pPr>
        <w:pStyle w:val="FootnoteText"/>
        <w:jc w:val="both"/>
      </w:pPr>
      <w:r>
        <w:rPr>
          <w:rStyle w:val="FootnoteReference"/>
        </w:rPr>
        <w:footnoteRef/>
      </w:r>
      <w:r>
        <w:t xml:space="preserve"> The quarterly data for consumption was supplied by </w:t>
      </w:r>
      <w:smartTag w:uri="urn:schemas-microsoft-com:office:smarttags" w:element="City">
        <w:r>
          <w:t>Phoenix</w:t>
        </w:r>
      </w:smartTag>
      <w:r>
        <w:t xml:space="preserve"> with quarterly price data being supplied by </w:t>
      </w:r>
      <w:smartTag w:uri="urn:schemas-microsoft-com:office:smarttags" w:element="place">
        <w:smartTag w:uri="urn:schemas-microsoft-com:office:smarttags" w:element="City">
          <w:r>
            <w:t>Phoenix</w:t>
          </w:r>
        </w:smartTag>
      </w:smartTag>
      <w:r>
        <w:t xml:space="preserve"> and Viridian. </w:t>
      </w:r>
    </w:p>
  </w:footnote>
  <w:footnote w:id="7">
    <w:p w:rsidR="00873032" w:rsidRDefault="00873032" w:rsidP="00041F54">
      <w:pPr>
        <w:pStyle w:val="FootnoteText"/>
        <w:jc w:val="both"/>
      </w:pPr>
      <w:r>
        <w:rPr>
          <w:rStyle w:val="FootnoteReference"/>
        </w:rPr>
        <w:footnoteRef/>
      </w:r>
      <w:r>
        <w:t xml:space="preserve"> The quarterly data for consumption was supplied by </w:t>
      </w:r>
      <w:smartTag w:uri="urn:schemas-microsoft-com:office:smarttags" w:element="City">
        <w:r>
          <w:t>Phoenix</w:t>
        </w:r>
      </w:smartTag>
      <w:r>
        <w:t xml:space="preserve"> with quarterly price data being supplied by </w:t>
      </w:r>
      <w:smartTag w:uri="urn:schemas-microsoft-com:office:smarttags" w:element="place">
        <w:smartTag w:uri="urn:schemas-microsoft-com:office:smarttags" w:element="City">
          <w:r>
            <w:t>Phoenix</w:t>
          </w:r>
        </w:smartTag>
      </w:smartTag>
      <w:r>
        <w:t xml:space="preserve"> and Viridian.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5FD"/>
    <w:multiLevelType w:val="hybridMultilevel"/>
    <w:tmpl w:val="909057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3A7B73"/>
    <w:multiLevelType w:val="hybridMultilevel"/>
    <w:tmpl w:val="9FA046B8"/>
    <w:lvl w:ilvl="0" w:tplc="678E1372">
      <w:start w:val="1"/>
      <w:numFmt w:val="bullet"/>
      <w:lvlText w:val=""/>
      <w:lvlJc w:val="left"/>
      <w:pPr>
        <w:tabs>
          <w:tab w:val="num" w:pos="720"/>
        </w:tabs>
        <w:ind w:left="720" w:hanging="360"/>
      </w:pPr>
      <w:rPr>
        <w:rFonts w:ascii="Wingdings" w:hAnsi="Wingdings" w:hint="default"/>
      </w:rPr>
    </w:lvl>
    <w:lvl w:ilvl="1" w:tplc="76425568">
      <w:start w:val="242"/>
      <w:numFmt w:val="bullet"/>
      <w:lvlText w:val=""/>
      <w:lvlJc w:val="left"/>
      <w:pPr>
        <w:tabs>
          <w:tab w:val="num" w:pos="1440"/>
        </w:tabs>
        <w:ind w:left="1440" w:hanging="360"/>
      </w:pPr>
      <w:rPr>
        <w:rFonts w:ascii="Wingdings" w:hAnsi="Wingdings" w:hint="default"/>
      </w:rPr>
    </w:lvl>
    <w:lvl w:ilvl="2" w:tplc="D5C45298" w:tentative="1">
      <w:start w:val="1"/>
      <w:numFmt w:val="bullet"/>
      <w:lvlText w:val=""/>
      <w:lvlJc w:val="left"/>
      <w:pPr>
        <w:tabs>
          <w:tab w:val="num" w:pos="2160"/>
        </w:tabs>
        <w:ind w:left="2160" w:hanging="360"/>
      </w:pPr>
      <w:rPr>
        <w:rFonts w:ascii="Wingdings" w:hAnsi="Wingdings" w:hint="default"/>
      </w:rPr>
    </w:lvl>
    <w:lvl w:ilvl="3" w:tplc="2962DBEC" w:tentative="1">
      <w:start w:val="1"/>
      <w:numFmt w:val="bullet"/>
      <w:lvlText w:val=""/>
      <w:lvlJc w:val="left"/>
      <w:pPr>
        <w:tabs>
          <w:tab w:val="num" w:pos="2880"/>
        </w:tabs>
        <w:ind w:left="2880" w:hanging="360"/>
      </w:pPr>
      <w:rPr>
        <w:rFonts w:ascii="Wingdings" w:hAnsi="Wingdings" w:hint="default"/>
      </w:rPr>
    </w:lvl>
    <w:lvl w:ilvl="4" w:tplc="7206C876" w:tentative="1">
      <w:start w:val="1"/>
      <w:numFmt w:val="bullet"/>
      <w:lvlText w:val=""/>
      <w:lvlJc w:val="left"/>
      <w:pPr>
        <w:tabs>
          <w:tab w:val="num" w:pos="3600"/>
        </w:tabs>
        <w:ind w:left="3600" w:hanging="360"/>
      </w:pPr>
      <w:rPr>
        <w:rFonts w:ascii="Wingdings" w:hAnsi="Wingdings" w:hint="default"/>
      </w:rPr>
    </w:lvl>
    <w:lvl w:ilvl="5" w:tplc="0E4CD9B0" w:tentative="1">
      <w:start w:val="1"/>
      <w:numFmt w:val="bullet"/>
      <w:lvlText w:val=""/>
      <w:lvlJc w:val="left"/>
      <w:pPr>
        <w:tabs>
          <w:tab w:val="num" w:pos="4320"/>
        </w:tabs>
        <w:ind w:left="4320" w:hanging="360"/>
      </w:pPr>
      <w:rPr>
        <w:rFonts w:ascii="Wingdings" w:hAnsi="Wingdings" w:hint="default"/>
      </w:rPr>
    </w:lvl>
    <w:lvl w:ilvl="6" w:tplc="B164B988" w:tentative="1">
      <w:start w:val="1"/>
      <w:numFmt w:val="bullet"/>
      <w:lvlText w:val=""/>
      <w:lvlJc w:val="left"/>
      <w:pPr>
        <w:tabs>
          <w:tab w:val="num" w:pos="5040"/>
        </w:tabs>
        <w:ind w:left="5040" w:hanging="360"/>
      </w:pPr>
      <w:rPr>
        <w:rFonts w:ascii="Wingdings" w:hAnsi="Wingdings" w:hint="default"/>
      </w:rPr>
    </w:lvl>
    <w:lvl w:ilvl="7" w:tplc="0D389AC8" w:tentative="1">
      <w:start w:val="1"/>
      <w:numFmt w:val="bullet"/>
      <w:lvlText w:val=""/>
      <w:lvlJc w:val="left"/>
      <w:pPr>
        <w:tabs>
          <w:tab w:val="num" w:pos="5760"/>
        </w:tabs>
        <w:ind w:left="5760" w:hanging="360"/>
      </w:pPr>
      <w:rPr>
        <w:rFonts w:ascii="Wingdings" w:hAnsi="Wingdings" w:hint="default"/>
      </w:rPr>
    </w:lvl>
    <w:lvl w:ilvl="8" w:tplc="7DE08CE8" w:tentative="1">
      <w:start w:val="1"/>
      <w:numFmt w:val="bullet"/>
      <w:lvlText w:val=""/>
      <w:lvlJc w:val="left"/>
      <w:pPr>
        <w:tabs>
          <w:tab w:val="num" w:pos="6480"/>
        </w:tabs>
        <w:ind w:left="6480" w:hanging="360"/>
      </w:pPr>
      <w:rPr>
        <w:rFonts w:ascii="Wingdings" w:hAnsi="Wingdings" w:hint="default"/>
      </w:rPr>
    </w:lvl>
  </w:abstractNum>
  <w:abstractNum w:abstractNumId="2">
    <w:nsid w:val="2EE40C53"/>
    <w:multiLevelType w:val="hybridMultilevel"/>
    <w:tmpl w:val="E64698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CE3007B"/>
    <w:multiLevelType w:val="hybridMultilevel"/>
    <w:tmpl w:val="32E4E064"/>
    <w:lvl w:ilvl="0" w:tplc="0484AFB2">
      <w:start w:val="1"/>
      <w:numFmt w:val="decimal"/>
      <w:lvlText w:val="%1."/>
      <w:lvlJc w:val="left"/>
      <w:pPr>
        <w:tabs>
          <w:tab w:val="num" w:pos="720"/>
        </w:tabs>
        <w:ind w:left="720" w:hanging="360"/>
      </w:pPr>
    </w:lvl>
    <w:lvl w:ilvl="1" w:tplc="DBC00E76" w:tentative="1">
      <w:start w:val="1"/>
      <w:numFmt w:val="decimal"/>
      <w:lvlText w:val="%2."/>
      <w:lvlJc w:val="left"/>
      <w:pPr>
        <w:tabs>
          <w:tab w:val="num" w:pos="1440"/>
        </w:tabs>
        <w:ind w:left="1440" w:hanging="360"/>
      </w:pPr>
    </w:lvl>
    <w:lvl w:ilvl="2" w:tplc="3286CAC6" w:tentative="1">
      <w:start w:val="1"/>
      <w:numFmt w:val="decimal"/>
      <w:lvlText w:val="%3."/>
      <w:lvlJc w:val="left"/>
      <w:pPr>
        <w:tabs>
          <w:tab w:val="num" w:pos="2160"/>
        </w:tabs>
        <w:ind w:left="2160" w:hanging="360"/>
      </w:pPr>
    </w:lvl>
    <w:lvl w:ilvl="3" w:tplc="9A6238BC" w:tentative="1">
      <w:start w:val="1"/>
      <w:numFmt w:val="decimal"/>
      <w:lvlText w:val="%4."/>
      <w:lvlJc w:val="left"/>
      <w:pPr>
        <w:tabs>
          <w:tab w:val="num" w:pos="2880"/>
        </w:tabs>
        <w:ind w:left="2880" w:hanging="360"/>
      </w:pPr>
    </w:lvl>
    <w:lvl w:ilvl="4" w:tplc="F438CA78" w:tentative="1">
      <w:start w:val="1"/>
      <w:numFmt w:val="decimal"/>
      <w:lvlText w:val="%5."/>
      <w:lvlJc w:val="left"/>
      <w:pPr>
        <w:tabs>
          <w:tab w:val="num" w:pos="3600"/>
        </w:tabs>
        <w:ind w:left="3600" w:hanging="360"/>
      </w:pPr>
    </w:lvl>
    <w:lvl w:ilvl="5" w:tplc="D68E994C" w:tentative="1">
      <w:start w:val="1"/>
      <w:numFmt w:val="decimal"/>
      <w:lvlText w:val="%6."/>
      <w:lvlJc w:val="left"/>
      <w:pPr>
        <w:tabs>
          <w:tab w:val="num" w:pos="4320"/>
        </w:tabs>
        <w:ind w:left="4320" w:hanging="360"/>
      </w:pPr>
    </w:lvl>
    <w:lvl w:ilvl="6" w:tplc="9D1CB4B4" w:tentative="1">
      <w:start w:val="1"/>
      <w:numFmt w:val="decimal"/>
      <w:lvlText w:val="%7."/>
      <w:lvlJc w:val="left"/>
      <w:pPr>
        <w:tabs>
          <w:tab w:val="num" w:pos="5040"/>
        </w:tabs>
        <w:ind w:left="5040" w:hanging="360"/>
      </w:pPr>
    </w:lvl>
    <w:lvl w:ilvl="7" w:tplc="0ADE6874" w:tentative="1">
      <w:start w:val="1"/>
      <w:numFmt w:val="decimal"/>
      <w:lvlText w:val="%8."/>
      <w:lvlJc w:val="left"/>
      <w:pPr>
        <w:tabs>
          <w:tab w:val="num" w:pos="5760"/>
        </w:tabs>
        <w:ind w:left="5760" w:hanging="360"/>
      </w:pPr>
    </w:lvl>
    <w:lvl w:ilvl="8" w:tplc="A93A9528" w:tentative="1">
      <w:start w:val="1"/>
      <w:numFmt w:val="decimal"/>
      <w:lvlText w:val="%9."/>
      <w:lvlJc w:val="left"/>
      <w:pPr>
        <w:tabs>
          <w:tab w:val="num" w:pos="6480"/>
        </w:tabs>
        <w:ind w:left="6480" w:hanging="360"/>
      </w:pPr>
    </w:lvl>
  </w:abstractNum>
  <w:abstractNum w:abstractNumId="4">
    <w:nsid w:val="5F21446A"/>
    <w:multiLevelType w:val="hybridMultilevel"/>
    <w:tmpl w:val="B7B635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drawingGridHorizontalSpacing w:val="181"/>
  <w:drawingGridVerticalSpacing w:val="181"/>
  <w:characterSpacingControl w:val="doNotCompress"/>
  <w:footnotePr>
    <w:footnote w:id="-1"/>
    <w:footnote w:id="0"/>
  </w:footnotePr>
  <w:endnotePr>
    <w:endnote w:id="-1"/>
    <w:endnote w:id="0"/>
  </w:endnotePr>
  <w:compat/>
  <w:rsids>
    <w:rsidRoot w:val="009E5BB6"/>
    <w:rsid w:val="00026CDA"/>
    <w:rsid w:val="00040802"/>
    <w:rsid w:val="00041F54"/>
    <w:rsid w:val="00046DF0"/>
    <w:rsid w:val="00057B03"/>
    <w:rsid w:val="00073AE0"/>
    <w:rsid w:val="00073DBD"/>
    <w:rsid w:val="00081C74"/>
    <w:rsid w:val="00083D15"/>
    <w:rsid w:val="000913A3"/>
    <w:rsid w:val="000E5617"/>
    <w:rsid w:val="000F3FDB"/>
    <w:rsid w:val="000F440C"/>
    <w:rsid w:val="001141A4"/>
    <w:rsid w:val="00141FA5"/>
    <w:rsid w:val="0015150E"/>
    <w:rsid w:val="0016289F"/>
    <w:rsid w:val="001634F6"/>
    <w:rsid w:val="00171877"/>
    <w:rsid w:val="001A4408"/>
    <w:rsid w:val="001B3753"/>
    <w:rsid w:val="001C36D7"/>
    <w:rsid w:val="001D7471"/>
    <w:rsid w:val="001E16C9"/>
    <w:rsid w:val="001E7AE0"/>
    <w:rsid w:val="00210175"/>
    <w:rsid w:val="00220EA5"/>
    <w:rsid w:val="00241E4A"/>
    <w:rsid w:val="00282C7A"/>
    <w:rsid w:val="002A4210"/>
    <w:rsid w:val="002B1B6A"/>
    <w:rsid w:val="002C6D96"/>
    <w:rsid w:val="002E1194"/>
    <w:rsid w:val="002E12B0"/>
    <w:rsid w:val="002E5CCB"/>
    <w:rsid w:val="002F335A"/>
    <w:rsid w:val="00322F7A"/>
    <w:rsid w:val="003266AA"/>
    <w:rsid w:val="00336A6A"/>
    <w:rsid w:val="00351B65"/>
    <w:rsid w:val="003673C9"/>
    <w:rsid w:val="003777CA"/>
    <w:rsid w:val="003A384B"/>
    <w:rsid w:val="003B446E"/>
    <w:rsid w:val="003C1A3C"/>
    <w:rsid w:val="003C1C25"/>
    <w:rsid w:val="003C1C9D"/>
    <w:rsid w:val="003C74A8"/>
    <w:rsid w:val="003D280F"/>
    <w:rsid w:val="003E634D"/>
    <w:rsid w:val="003E6744"/>
    <w:rsid w:val="003F529E"/>
    <w:rsid w:val="003F75D5"/>
    <w:rsid w:val="00426767"/>
    <w:rsid w:val="004269BF"/>
    <w:rsid w:val="00456D9D"/>
    <w:rsid w:val="0046788B"/>
    <w:rsid w:val="00487A7F"/>
    <w:rsid w:val="00495CFD"/>
    <w:rsid w:val="004C22D7"/>
    <w:rsid w:val="004C3B18"/>
    <w:rsid w:val="004C7B57"/>
    <w:rsid w:val="004D2D5D"/>
    <w:rsid w:val="004E5F03"/>
    <w:rsid w:val="004E6C96"/>
    <w:rsid w:val="005449DD"/>
    <w:rsid w:val="00556053"/>
    <w:rsid w:val="00562B05"/>
    <w:rsid w:val="00593079"/>
    <w:rsid w:val="005A4397"/>
    <w:rsid w:val="005D1F56"/>
    <w:rsid w:val="005F2D22"/>
    <w:rsid w:val="005F38C1"/>
    <w:rsid w:val="006058DB"/>
    <w:rsid w:val="00614C68"/>
    <w:rsid w:val="00623FF7"/>
    <w:rsid w:val="006251FC"/>
    <w:rsid w:val="00626F54"/>
    <w:rsid w:val="00637F63"/>
    <w:rsid w:val="00640405"/>
    <w:rsid w:val="00641899"/>
    <w:rsid w:val="0064777D"/>
    <w:rsid w:val="00650ACB"/>
    <w:rsid w:val="00655B47"/>
    <w:rsid w:val="00692F9E"/>
    <w:rsid w:val="00693070"/>
    <w:rsid w:val="006A55C7"/>
    <w:rsid w:val="006D56B8"/>
    <w:rsid w:val="0071752F"/>
    <w:rsid w:val="00771EBA"/>
    <w:rsid w:val="00790223"/>
    <w:rsid w:val="007A0DBD"/>
    <w:rsid w:val="007B7009"/>
    <w:rsid w:val="007B7CC7"/>
    <w:rsid w:val="007C021B"/>
    <w:rsid w:val="007C1296"/>
    <w:rsid w:val="007C3B61"/>
    <w:rsid w:val="007D05B3"/>
    <w:rsid w:val="007E6607"/>
    <w:rsid w:val="00801854"/>
    <w:rsid w:val="00840DAA"/>
    <w:rsid w:val="008479E9"/>
    <w:rsid w:val="0085766E"/>
    <w:rsid w:val="00873032"/>
    <w:rsid w:val="00887361"/>
    <w:rsid w:val="00893422"/>
    <w:rsid w:val="008A7AF7"/>
    <w:rsid w:val="008B3B88"/>
    <w:rsid w:val="008C3D77"/>
    <w:rsid w:val="008D66F3"/>
    <w:rsid w:val="008E1C3C"/>
    <w:rsid w:val="009007F9"/>
    <w:rsid w:val="0090354D"/>
    <w:rsid w:val="009176A9"/>
    <w:rsid w:val="00924A22"/>
    <w:rsid w:val="009361C4"/>
    <w:rsid w:val="00937296"/>
    <w:rsid w:val="009A151D"/>
    <w:rsid w:val="009D2C2D"/>
    <w:rsid w:val="009D65DB"/>
    <w:rsid w:val="009D793D"/>
    <w:rsid w:val="009E5BB6"/>
    <w:rsid w:val="00A02B29"/>
    <w:rsid w:val="00A131D1"/>
    <w:rsid w:val="00A5028F"/>
    <w:rsid w:val="00A71487"/>
    <w:rsid w:val="00A90624"/>
    <w:rsid w:val="00AA17EF"/>
    <w:rsid w:val="00AA6A2C"/>
    <w:rsid w:val="00AF6521"/>
    <w:rsid w:val="00B17DEF"/>
    <w:rsid w:val="00B218B9"/>
    <w:rsid w:val="00B31120"/>
    <w:rsid w:val="00B3286E"/>
    <w:rsid w:val="00B64C17"/>
    <w:rsid w:val="00B80C20"/>
    <w:rsid w:val="00B81B34"/>
    <w:rsid w:val="00B871A9"/>
    <w:rsid w:val="00B878ED"/>
    <w:rsid w:val="00BB3A59"/>
    <w:rsid w:val="00BC6876"/>
    <w:rsid w:val="00BE6B31"/>
    <w:rsid w:val="00BF4FF9"/>
    <w:rsid w:val="00C017DC"/>
    <w:rsid w:val="00C03C13"/>
    <w:rsid w:val="00C43A7B"/>
    <w:rsid w:val="00C660A1"/>
    <w:rsid w:val="00C724A8"/>
    <w:rsid w:val="00C84540"/>
    <w:rsid w:val="00C84EE0"/>
    <w:rsid w:val="00C9780A"/>
    <w:rsid w:val="00CA6058"/>
    <w:rsid w:val="00CE3CA9"/>
    <w:rsid w:val="00CE3D2D"/>
    <w:rsid w:val="00CF148B"/>
    <w:rsid w:val="00CF3784"/>
    <w:rsid w:val="00D03435"/>
    <w:rsid w:val="00D10D89"/>
    <w:rsid w:val="00D16664"/>
    <w:rsid w:val="00D37B49"/>
    <w:rsid w:val="00D4341A"/>
    <w:rsid w:val="00D52D84"/>
    <w:rsid w:val="00D73247"/>
    <w:rsid w:val="00D73B5B"/>
    <w:rsid w:val="00D73F1E"/>
    <w:rsid w:val="00D74C0C"/>
    <w:rsid w:val="00D82F11"/>
    <w:rsid w:val="00D85C4A"/>
    <w:rsid w:val="00D92A35"/>
    <w:rsid w:val="00DA20D4"/>
    <w:rsid w:val="00DC5992"/>
    <w:rsid w:val="00DE3F98"/>
    <w:rsid w:val="00DF639A"/>
    <w:rsid w:val="00DF68DB"/>
    <w:rsid w:val="00E5604C"/>
    <w:rsid w:val="00E64BE4"/>
    <w:rsid w:val="00E65479"/>
    <w:rsid w:val="00E65720"/>
    <w:rsid w:val="00E70B2A"/>
    <w:rsid w:val="00E800B0"/>
    <w:rsid w:val="00E86F4A"/>
    <w:rsid w:val="00E9766E"/>
    <w:rsid w:val="00EC1210"/>
    <w:rsid w:val="00F15B9C"/>
    <w:rsid w:val="00F44C32"/>
    <w:rsid w:val="00F46AD1"/>
    <w:rsid w:val="00F5438D"/>
    <w:rsid w:val="00F64FB6"/>
    <w:rsid w:val="00F676D6"/>
    <w:rsid w:val="00F933E2"/>
    <w:rsid w:val="00F97410"/>
    <w:rsid w:val="00FA5C3D"/>
    <w:rsid w:val="00FC5DE9"/>
    <w:rsid w:val="00FC6B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F44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44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73B5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26F54"/>
    <w:rPr>
      <w:sz w:val="20"/>
      <w:szCs w:val="20"/>
    </w:rPr>
  </w:style>
  <w:style w:type="character" w:styleId="FootnoteReference">
    <w:name w:val="footnote reference"/>
    <w:basedOn w:val="DefaultParagraphFont"/>
    <w:semiHidden/>
    <w:rsid w:val="00626F54"/>
    <w:rPr>
      <w:vertAlign w:val="superscript"/>
    </w:rPr>
  </w:style>
  <w:style w:type="character" w:styleId="Hyperlink">
    <w:name w:val="Hyperlink"/>
    <w:basedOn w:val="DefaultParagraphFont"/>
    <w:rsid w:val="00D73B5B"/>
    <w:rPr>
      <w:color w:val="0000FF"/>
      <w:u w:val="single"/>
    </w:rPr>
  </w:style>
  <w:style w:type="paragraph" w:styleId="Footer">
    <w:name w:val="footer"/>
    <w:basedOn w:val="Normal"/>
    <w:rsid w:val="00D73B5B"/>
    <w:pPr>
      <w:tabs>
        <w:tab w:val="center" w:pos="4153"/>
        <w:tab w:val="right" w:pos="8306"/>
      </w:tabs>
    </w:pPr>
  </w:style>
  <w:style w:type="character" w:styleId="PageNumber">
    <w:name w:val="page number"/>
    <w:basedOn w:val="DefaultParagraphFont"/>
    <w:rsid w:val="00D73B5B"/>
  </w:style>
  <w:style w:type="paragraph" w:styleId="TOC1">
    <w:name w:val="toc 1"/>
    <w:basedOn w:val="Normal"/>
    <w:next w:val="Normal"/>
    <w:autoRedefine/>
    <w:semiHidden/>
    <w:rsid w:val="00D73B5B"/>
  </w:style>
  <w:style w:type="paragraph" w:styleId="TOC2">
    <w:name w:val="toc 2"/>
    <w:basedOn w:val="Normal"/>
    <w:next w:val="Normal"/>
    <w:autoRedefine/>
    <w:semiHidden/>
    <w:rsid w:val="00D73B5B"/>
    <w:pPr>
      <w:ind w:left="240"/>
    </w:pPr>
  </w:style>
  <w:style w:type="table" w:styleId="TableGrid2">
    <w:name w:val="Table Grid 2"/>
    <w:basedOn w:val="TableNormal"/>
    <w:rsid w:val="00D73B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Caption">
    <w:name w:val="caption"/>
    <w:basedOn w:val="Normal"/>
    <w:next w:val="Normal"/>
    <w:qFormat/>
    <w:rsid w:val="00D73B5B"/>
    <w:pPr>
      <w:widowControl w:val="0"/>
      <w:autoSpaceDE w:val="0"/>
      <w:autoSpaceDN w:val="0"/>
      <w:adjustRightInd w:val="0"/>
    </w:pPr>
    <w:rPr>
      <w:rFonts w:ascii="Times Roman" w:hAnsi="Times Roman"/>
    </w:rPr>
  </w:style>
  <w:style w:type="paragraph" w:styleId="TOC3">
    <w:name w:val="toc 3"/>
    <w:basedOn w:val="Normal"/>
    <w:next w:val="Normal"/>
    <w:autoRedefine/>
    <w:semiHidden/>
    <w:rsid w:val="00B218B9"/>
    <w:pPr>
      <w:ind w:left="480"/>
    </w:pPr>
  </w:style>
  <w:style w:type="character" w:customStyle="1" w:styleId="Heading2Char">
    <w:name w:val="Heading 2 Char"/>
    <w:basedOn w:val="DefaultParagraphFont"/>
    <w:link w:val="Heading2"/>
    <w:rsid w:val="0071752F"/>
    <w:rPr>
      <w:rFonts w:ascii="Arial" w:hAnsi="Arial" w:cs="Arial"/>
      <w:b/>
      <w:bCs/>
      <w:i/>
      <w:iCs/>
      <w:sz w:val="28"/>
      <w:szCs w:val="28"/>
      <w:lang w:val="en-GB" w:eastAsia="en-GB" w:bidi="ar-SA"/>
    </w:rPr>
  </w:style>
</w:styles>
</file>

<file path=word/webSettings.xml><?xml version="1.0" encoding="utf-8"?>
<w:webSettings xmlns:r="http://schemas.openxmlformats.org/officeDocument/2006/relationships" xmlns:w="http://schemas.openxmlformats.org/wordprocessingml/2006/main">
  <w:divs>
    <w:div w:id="93668740">
      <w:bodyDiv w:val="1"/>
      <w:marLeft w:val="0"/>
      <w:marRight w:val="0"/>
      <w:marTop w:val="0"/>
      <w:marBottom w:val="0"/>
      <w:divBdr>
        <w:top w:val="none" w:sz="0" w:space="0" w:color="auto"/>
        <w:left w:val="none" w:sz="0" w:space="0" w:color="auto"/>
        <w:bottom w:val="none" w:sz="0" w:space="0" w:color="auto"/>
        <w:right w:val="none" w:sz="0" w:space="0" w:color="auto"/>
      </w:divBdr>
      <w:divsChild>
        <w:div w:id="213276600">
          <w:marLeft w:val="0"/>
          <w:marRight w:val="0"/>
          <w:marTop w:val="0"/>
          <w:marBottom w:val="0"/>
          <w:divBdr>
            <w:top w:val="none" w:sz="0" w:space="0" w:color="auto"/>
            <w:left w:val="none" w:sz="0" w:space="0" w:color="auto"/>
            <w:bottom w:val="none" w:sz="0" w:space="0" w:color="auto"/>
            <w:right w:val="none" w:sz="0" w:space="0" w:color="auto"/>
          </w:divBdr>
        </w:div>
        <w:div w:id="524486759">
          <w:marLeft w:val="0"/>
          <w:marRight w:val="0"/>
          <w:marTop w:val="0"/>
          <w:marBottom w:val="0"/>
          <w:divBdr>
            <w:top w:val="none" w:sz="0" w:space="0" w:color="auto"/>
            <w:left w:val="none" w:sz="0" w:space="0" w:color="auto"/>
            <w:bottom w:val="none" w:sz="0" w:space="0" w:color="auto"/>
            <w:right w:val="none" w:sz="0" w:space="0" w:color="auto"/>
          </w:divBdr>
        </w:div>
        <w:div w:id="847138605">
          <w:marLeft w:val="0"/>
          <w:marRight w:val="0"/>
          <w:marTop w:val="0"/>
          <w:marBottom w:val="0"/>
          <w:divBdr>
            <w:top w:val="none" w:sz="0" w:space="0" w:color="auto"/>
            <w:left w:val="none" w:sz="0" w:space="0" w:color="auto"/>
            <w:bottom w:val="none" w:sz="0" w:space="0" w:color="auto"/>
            <w:right w:val="none" w:sz="0" w:space="0" w:color="auto"/>
          </w:divBdr>
        </w:div>
        <w:div w:id="1279992844">
          <w:marLeft w:val="0"/>
          <w:marRight w:val="0"/>
          <w:marTop w:val="0"/>
          <w:marBottom w:val="0"/>
          <w:divBdr>
            <w:top w:val="none" w:sz="0" w:space="0" w:color="auto"/>
            <w:left w:val="none" w:sz="0" w:space="0" w:color="auto"/>
            <w:bottom w:val="none" w:sz="0" w:space="0" w:color="auto"/>
            <w:right w:val="none" w:sz="0" w:space="0" w:color="auto"/>
          </w:divBdr>
        </w:div>
        <w:div w:id="1651250681">
          <w:marLeft w:val="0"/>
          <w:marRight w:val="0"/>
          <w:marTop w:val="0"/>
          <w:marBottom w:val="0"/>
          <w:divBdr>
            <w:top w:val="none" w:sz="0" w:space="0" w:color="auto"/>
            <w:left w:val="none" w:sz="0" w:space="0" w:color="auto"/>
            <w:bottom w:val="none" w:sz="0" w:space="0" w:color="auto"/>
            <w:right w:val="none" w:sz="0" w:space="0" w:color="auto"/>
          </w:divBdr>
        </w:div>
        <w:div w:id="1861040934">
          <w:marLeft w:val="0"/>
          <w:marRight w:val="0"/>
          <w:marTop w:val="0"/>
          <w:marBottom w:val="0"/>
          <w:divBdr>
            <w:top w:val="none" w:sz="0" w:space="0" w:color="auto"/>
            <w:left w:val="none" w:sz="0" w:space="0" w:color="auto"/>
            <w:bottom w:val="none" w:sz="0" w:space="0" w:color="auto"/>
            <w:right w:val="none" w:sz="0" w:space="0" w:color="auto"/>
          </w:divBdr>
        </w:div>
      </w:divsChild>
    </w:div>
    <w:div w:id="162136225">
      <w:bodyDiv w:val="1"/>
      <w:marLeft w:val="0"/>
      <w:marRight w:val="0"/>
      <w:marTop w:val="0"/>
      <w:marBottom w:val="0"/>
      <w:divBdr>
        <w:top w:val="none" w:sz="0" w:space="0" w:color="auto"/>
        <w:left w:val="none" w:sz="0" w:space="0" w:color="auto"/>
        <w:bottom w:val="none" w:sz="0" w:space="0" w:color="auto"/>
        <w:right w:val="none" w:sz="0" w:space="0" w:color="auto"/>
      </w:divBdr>
      <w:divsChild>
        <w:div w:id="1183470505">
          <w:marLeft w:val="0"/>
          <w:marRight w:val="0"/>
          <w:marTop w:val="0"/>
          <w:marBottom w:val="0"/>
          <w:divBdr>
            <w:top w:val="none" w:sz="0" w:space="0" w:color="auto"/>
            <w:left w:val="none" w:sz="0" w:space="0" w:color="auto"/>
            <w:bottom w:val="none" w:sz="0" w:space="0" w:color="auto"/>
            <w:right w:val="none" w:sz="0" w:space="0" w:color="auto"/>
          </w:divBdr>
        </w:div>
      </w:divsChild>
    </w:div>
    <w:div w:id="276254370">
      <w:bodyDiv w:val="1"/>
      <w:marLeft w:val="0"/>
      <w:marRight w:val="0"/>
      <w:marTop w:val="0"/>
      <w:marBottom w:val="0"/>
      <w:divBdr>
        <w:top w:val="none" w:sz="0" w:space="0" w:color="auto"/>
        <w:left w:val="none" w:sz="0" w:space="0" w:color="auto"/>
        <w:bottom w:val="none" w:sz="0" w:space="0" w:color="auto"/>
        <w:right w:val="none" w:sz="0" w:space="0" w:color="auto"/>
      </w:divBdr>
      <w:divsChild>
        <w:div w:id="139273569">
          <w:marLeft w:val="0"/>
          <w:marRight w:val="0"/>
          <w:marTop w:val="0"/>
          <w:marBottom w:val="0"/>
          <w:divBdr>
            <w:top w:val="none" w:sz="0" w:space="0" w:color="auto"/>
            <w:left w:val="none" w:sz="0" w:space="0" w:color="auto"/>
            <w:bottom w:val="none" w:sz="0" w:space="0" w:color="auto"/>
            <w:right w:val="none" w:sz="0" w:space="0" w:color="auto"/>
          </w:divBdr>
        </w:div>
        <w:div w:id="315691026">
          <w:marLeft w:val="0"/>
          <w:marRight w:val="0"/>
          <w:marTop w:val="0"/>
          <w:marBottom w:val="0"/>
          <w:divBdr>
            <w:top w:val="none" w:sz="0" w:space="0" w:color="auto"/>
            <w:left w:val="none" w:sz="0" w:space="0" w:color="auto"/>
            <w:bottom w:val="none" w:sz="0" w:space="0" w:color="auto"/>
            <w:right w:val="none" w:sz="0" w:space="0" w:color="auto"/>
          </w:divBdr>
        </w:div>
        <w:div w:id="353265283">
          <w:marLeft w:val="0"/>
          <w:marRight w:val="0"/>
          <w:marTop w:val="0"/>
          <w:marBottom w:val="0"/>
          <w:divBdr>
            <w:top w:val="none" w:sz="0" w:space="0" w:color="auto"/>
            <w:left w:val="none" w:sz="0" w:space="0" w:color="auto"/>
            <w:bottom w:val="none" w:sz="0" w:space="0" w:color="auto"/>
            <w:right w:val="none" w:sz="0" w:space="0" w:color="auto"/>
          </w:divBdr>
        </w:div>
        <w:div w:id="587037981">
          <w:marLeft w:val="0"/>
          <w:marRight w:val="0"/>
          <w:marTop w:val="0"/>
          <w:marBottom w:val="0"/>
          <w:divBdr>
            <w:top w:val="none" w:sz="0" w:space="0" w:color="auto"/>
            <w:left w:val="none" w:sz="0" w:space="0" w:color="auto"/>
            <w:bottom w:val="none" w:sz="0" w:space="0" w:color="auto"/>
            <w:right w:val="none" w:sz="0" w:space="0" w:color="auto"/>
          </w:divBdr>
        </w:div>
        <w:div w:id="1256017946">
          <w:marLeft w:val="0"/>
          <w:marRight w:val="0"/>
          <w:marTop w:val="0"/>
          <w:marBottom w:val="0"/>
          <w:divBdr>
            <w:top w:val="none" w:sz="0" w:space="0" w:color="auto"/>
            <w:left w:val="none" w:sz="0" w:space="0" w:color="auto"/>
            <w:bottom w:val="none" w:sz="0" w:space="0" w:color="auto"/>
            <w:right w:val="none" w:sz="0" w:space="0" w:color="auto"/>
          </w:divBdr>
        </w:div>
        <w:div w:id="2048412637">
          <w:marLeft w:val="0"/>
          <w:marRight w:val="0"/>
          <w:marTop w:val="0"/>
          <w:marBottom w:val="0"/>
          <w:divBdr>
            <w:top w:val="none" w:sz="0" w:space="0" w:color="auto"/>
            <w:left w:val="none" w:sz="0" w:space="0" w:color="auto"/>
            <w:bottom w:val="none" w:sz="0" w:space="0" w:color="auto"/>
            <w:right w:val="none" w:sz="0" w:space="0" w:color="auto"/>
          </w:divBdr>
        </w:div>
      </w:divsChild>
    </w:div>
    <w:div w:id="389502886">
      <w:bodyDiv w:val="1"/>
      <w:marLeft w:val="0"/>
      <w:marRight w:val="0"/>
      <w:marTop w:val="0"/>
      <w:marBottom w:val="0"/>
      <w:divBdr>
        <w:top w:val="none" w:sz="0" w:space="0" w:color="auto"/>
        <w:left w:val="none" w:sz="0" w:space="0" w:color="auto"/>
        <w:bottom w:val="none" w:sz="0" w:space="0" w:color="auto"/>
        <w:right w:val="none" w:sz="0" w:space="0" w:color="auto"/>
      </w:divBdr>
      <w:divsChild>
        <w:div w:id="139424119">
          <w:marLeft w:val="0"/>
          <w:marRight w:val="0"/>
          <w:marTop w:val="0"/>
          <w:marBottom w:val="0"/>
          <w:divBdr>
            <w:top w:val="none" w:sz="0" w:space="0" w:color="auto"/>
            <w:left w:val="none" w:sz="0" w:space="0" w:color="auto"/>
            <w:bottom w:val="none" w:sz="0" w:space="0" w:color="auto"/>
            <w:right w:val="none" w:sz="0" w:space="0" w:color="auto"/>
          </w:divBdr>
          <w:divsChild>
            <w:div w:id="249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0155">
      <w:bodyDiv w:val="1"/>
      <w:marLeft w:val="0"/>
      <w:marRight w:val="0"/>
      <w:marTop w:val="0"/>
      <w:marBottom w:val="0"/>
      <w:divBdr>
        <w:top w:val="none" w:sz="0" w:space="0" w:color="auto"/>
        <w:left w:val="none" w:sz="0" w:space="0" w:color="auto"/>
        <w:bottom w:val="none" w:sz="0" w:space="0" w:color="auto"/>
        <w:right w:val="none" w:sz="0" w:space="0" w:color="auto"/>
      </w:divBdr>
      <w:divsChild>
        <w:div w:id="18939913">
          <w:marLeft w:val="0"/>
          <w:marRight w:val="0"/>
          <w:marTop w:val="0"/>
          <w:marBottom w:val="0"/>
          <w:divBdr>
            <w:top w:val="none" w:sz="0" w:space="0" w:color="auto"/>
            <w:left w:val="none" w:sz="0" w:space="0" w:color="auto"/>
            <w:bottom w:val="none" w:sz="0" w:space="0" w:color="auto"/>
            <w:right w:val="none" w:sz="0" w:space="0" w:color="auto"/>
          </w:divBdr>
        </w:div>
        <w:div w:id="130758501">
          <w:marLeft w:val="0"/>
          <w:marRight w:val="0"/>
          <w:marTop w:val="0"/>
          <w:marBottom w:val="0"/>
          <w:divBdr>
            <w:top w:val="none" w:sz="0" w:space="0" w:color="auto"/>
            <w:left w:val="none" w:sz="0" w:space="0" w:color="auto"/>
            <w:bottom w:val="none" w:sz="0" w:space="0" w:color="auto"/>
            <w:right w:val="none" w:sz="0" w:space="0" w:color="auto"/>
          </w:divBdr>
        </w:div>
        <w:div w:id="257178467">
          <w:marLeft w:val="0"/>
          <w:marRight w:val="0"/>
          <w:marTop w:val="0"/>
          <w:marBottom w:val="0"/>
          <w:divBdr>
            <w:top w:val="none" w:sz="0" w:space="0" w:color="auto"/>
            <w:left w:val="none" w:sz="0" w:space="0" w:color="auto"/>
            <w:bottom w:val="none" w:sz="0" w:space="0" w:color="auto"/>
            <w:right w:val="none" w:sz="0" w:space="0" w:color="auto"/>
          </w:divBdr>
        </w:div>
        <w:div w:id="661273477">
          <w:marLeft w:val="0"/>
          <w:marRight w:val="0"/>
          <w:marTop w:val="0"/>
          <w:marBottom w:val="0"/>
          <w:divBdr>
            <w:top w:val="none" w:sz="0" w:space="0" w:color="auto"/>
            <w:left w:val="none" w:sz="0" w:space="0" w:color="auto"/>
            <w:bottom w:val="none" w:sz="0" w:space="0" w:color="auto"/>
            <w:right w:val="none" w:sz="0" w:space="0" w:color="auto"/>
          </w:divBdr>
        </w:div>
        <w:div w:id="807161738">
          <w:marLeft w:val="0"/>
          <w:marRight w:val="0"/>
          <w:marTop w:val="0"/>
          <w:marBottom w:val="0"/>
          <w:divBdr>
            <w:top w:val="none" w:sz="0" w:space="0" w:color="auto"/>
            <w:left w:val="none" w:sz="0" w:space="0" w:color="auto"/>
            <w:bottom w:val="none" w:sz="0" w:space="0" w:color="auto"/>
            <w:right w:val="none" w:sz="0" w:space="0" w:color="auto"/>
          </w:divBdr>
        </w:div>
        <w:div w:id="889924729">
          <w:marLeft w:val="0"/>
          <w:marRight w:val="0"/>
          <w:marTop w:val="0"/>
          <w:marBottom w:val="0"/>
          <w:divBdr>
            <w:top w:val="none" w:sz="0" w:space="0" w:color="auto"/>
            <w:left w:val="none" w:sz="0" w:space="0" w:color="auto"/>
            <w:bottom w:val="none" w:sz="0" w:space="0" w:color="auto"/>
            <w:right w:val="none" w:sz="0" w:space="0" w:color="auto"/>
          </w:divBdr>
        </w:div>
        <w:div w:id="1316452992">
          <w:marLeft w:val="0"/>
          <w:marRight w:val="0"/>
          <w:marTop w:val="0"/>
          <w:marBottom w:val="0"/>
          <w:divBdr>
            <w:top w:val="none" w:sz="0" w:space="0" w:color="auto"/>
            <w:left w:val="none" w:sz="0" w:space="0" w:color="auto"/>
            <w:bottom w:val="none" w:sz="0" w:space="0" w:color="auto"/>
            <w:right w:val="none" w:sz="0" w:space="0" w:color="auto"/>
          </w:divBdr>
        </w:div>
        <w:div w:id="1501237080">
          <w:marLeft w:val="0"/>
          <w:marRight w:val="0"/>
          <w:marTop w:val="0"/>
          <w:marBottom w:val="0"/>
          <w:divBdr>
            <w:top w:val="none" w:sz="0" w:space="0" w:color="auto"/>
            <w:left w:val="none" w:sz="0" w:space="0" w:color="auto"/>
            <w:bottom w:val="none" w:sz="0" w:space="0" w:color="auto"/>
            <w:right w:val="none" w:sz="0" w:space="0" w:color="auto"/>
          </w:divBdr>
        </w:div>
        <w:div w:id="1950314710">
          <w:marLeft w:val="0"/>
          <w:marRight w:val="0"/>
          <w:marTop w:val="0"/>
          <w:marBottom w:val="0"/>
          <w:divBdr>
            <w:top w:val="none" w:sz="0" w:space="0" w:color="auto"/>
            <w:left w:val="none" w:sz="0" w:space="0" w:color="auto"/>
            <w:bottom w:val="none" w:sz="0" w:space="0" w:color="auto"/>
            <w:right w:val="none" w:sz="0" w:space="0" w:color="auto"/>
          </w:divBdr>
        </w:div>
        <w:div w:id="1954480175">
          <w:marLeft w:val="0"/>
          <w:marRight w:val="0"/>
          <w:marTop w:val="0"/>
          <w:marBottom w:val="0"/>
          <w:divBdr>
            <w:top w:val="none" w:sz="0" w:space="0" w:color="auto"/>
            <w:left w:val="none" w:sz="0" w:space="0" w:color="auto"/>
            <w:bottom w:val="none" w:sz="0" w:space="0" w:color="auto"/>
            <w:right w:val="none" w:sz="0" w:space="0" w:color="auto"/>
          </w:divBdr>
        </w:div>
      </w:divsChild>
    </w:div>
    <w:div w:id="935479355">
      <w:bodyDiv w:val="1"/>
      <w:marLeft w:val="0"/>
      <w:marRight w:val="0"/>
      <w:marTop w:val="0"/>
      <w:marBottom w:val="0"/>
      <w:divBdr>
        <w:top w:val="none" w:sz="0" w:space="0" w:color="auto"/>
        <w:left w:val="none" w:sz="0" w:space="0" w:color="auto"/>
        <w:bottom w:val="none" w:sz="0" w:space="0" w:color="auto"/>
        <w:right w:val="none" w:sz="0" w:space="0" w:color="auto"/>
      </w:divBdr>
      <w:divsChild>
        <w:div w:id="2042045417">
          <w:marLeft w:val="0"/>
          <w:marRight w:val="0"/>
          <w:marTop w:val="0"/>
          <w:marBottom w:val="0"/>
          <w:divBdr>
            <w:top w:val="none" w:sz="0" w:space="0" w:color="auto"/>
            <w:left w:val="none" w:sz="0" w:space="0" w:color="auto"/>
            <w:bottom w:val="none" w:sz="0" w:space="0" w:color="auto"/>
            <w:right w:val="none" w:sz="0" w:space="0" w:color="auto"/>
          </w:divBdr>
        </w:div>
      </w:divsChild>
    </w:div>
    <w:div w:id="1413047516">
      <w:bodyDiv w:val="1"/>
      <w:marLeft w:val="0"/>
      <w:marRight w:val="0"/>
      <w:marTop w:val="0"/>
      <w:marBottom w:val="0"/>
      <w:divBdr>
        <w:top w:val="none" w:sz="0" w:space="0" w:color="auto"/>
        <w:left w:val="none" w:sz="0" w:space="0" w:color="auto"/>
        <w:bottom w:val="none" w:sz="0" w:space="0" w:color="auto"/>
        <w:right w:val="none" w:sz="0" w:space="0" w:color="auto"/>
      </w:divBdr>
      <w:divsChild>
        <w:div w:id="220405027">
          <w:marLeft w:val="0"/>
          <w:marRight w:val="0"/>
          <w:marTop w:val="0"/>
          <w:marBottom w:val="0"/>
          <w:divBdr>
            <w:top w:val="none" w:sz="0" w:space="0" w:color="auto"/>
            <w:left w:val="none" w:sz="0" w:space="0" w:color="auto"/>
            <w:bottom w:val="none" w:sz="0" w:space="0" w:color="auto"/>
            <w:right w:val="none" w:sz="0" w:space="0" w:color="auto"/>
          </w:divBdr>
        </w:div>
        <w:div w:id="576717644">
          <w:marLeft w:val="0"/>
          <w:marRight w:val="0"/>
          <w:marTop w:val="0"/>
          <w:marBottom w:val="0"/>
          <w:divBdr>
            <w:top w:val="none" w:sz="0" w:space="0" w:color="auto"/>
            <w:left w:val="none" w:sz="0" w:space="0" w:color="auto"/>
            <w:bottom w:val="none" w:sz="0" w:space="0" w:color="auto"/>
            <w:right w:val="none" w:sz="0" w:space="0" w:color="auto"/>
          </w:divBdr>
        </w:div>
        <w:div w:id="835878137">
          <w:marLeft w:val="0"/>
          <w:marRight w:val="0"/>
          <w:marTop w:val="0"/>
          <w:marBottom w:val="0"/>
          <w:divBdr>
            <w:top w:val="none" w:sz="0" w:space="0" w:color="auto"/>
            <w:left w:val="none" w:sz="0" w:space="0" w:color="auto"/>
            <w:bottom w:val="none" w:sz="0" w:space="0" w:color="auto"/>
            <w:right w:val="none" w:sz="0" w:space="0" w:color="auto"/>
          </w:divBdr>
        </w:div>
        <w:div w:id="1456829052">
          <w:marLeft w:val="0"/>
          <w:marRight w:val="0"/>
          <w:marTop w:val="0"/>
          <w:marBottom w:val="0"/>
          <w:divBdr>
            <w:top w:val="none" w:sz="0" w:space="0" w:color="auto"/>
            <w:left w:val="none" w:sz="0" w:space="0" w:color="auto"/>
            <w:bottom w:val="none" w:sz="0" w:space="0" w:color="auto"/>
            <w:right w:val="none" w:sz="0" w:space="0" w:color="auto"/>
          </w:divBdr>
        </w:div>
        <w:div w:id="1588150118">
          <w:marLeft w:val="0"/>
          <w:marRight w:val="0"/>
          <w:marTop w:val="0"/>
          <w:marBottom w:val="0"/>
          <w:divBdr>
            <w:top w:val="none" w:sz="0" w:space="0" w:color="auto"/>
            <w:left w:val="none" w:sz="0" w:space="0" w:color="auto"/>
            <w:bottom w:val="none" w:sz="0" w:space="0" w:color="auto"/>
            <w:right w:val="none" w:sz="0" w:space="0" w:color="auto"/>
          </w:divBdr>
        </w:div>
        <w:div w:id="2010405740">
          <w:marLeft w:val="0"/>
          <w:marRight w:val="0"/>
          <w:marTop w:val="0"/>
          <w:marBottom w:val="0"/>
          <w:divBdr>
            <w:top w:val="none" w:sz="0" w:space="0" w:color="auto"/>
            <w:left w:val="none" w:sz="0" w:space="0" w:color="auto"/>
            <w:bottom w:val="none" w:sz="0" w:space="0" w:color="auto"/>
            <w:right w:val="none" w:sz="0" w:space="0" w:color="auto"/>
          </w:divBdr>
        </w:div>
      </w:divsChild>
    </w:div>
    <w:div w:id="1543832592">
      <w:bodyDiv w:val="1"/>
      <w:marLeft w:val="0"/>
      <w:marRight w:val="0"/>
      <w:marTop w:val="0"/>
      <w:marBottom w:val="0"/>
      <w:divBdr>
        <w:top w:val="none" w:sz="0" w:space="0" w:color="auto"/>
        <w:left w:val="none" w:sz="0" w:space="0" w:color="auto"/>
        <w:bottom w:val="none" w:sz="0" w:space="0" w:color="auto"/>
        <w:right w:val="none" w:sz="0" w:space="0" w:color="auto"/>
      </w:divBdr>
      <w:divsChild>
        <w:div w:id="194076554">
          <w:marLeft w:val="0"/>
          <w:marRight w:val="0"/>
          <w:marTop w:val="0"/>
          <w:marBottom w:val="0"/>
          <w:divBdr>
            <w:top w:val="none" w:sz="0" w:space="0" w:color="auto"/>
            <w:left w:val="none" w:sz="0" w:space="0" w:color="auto"/>
            <w:bottom w:val="none" w:sz="0" w:space="0" w:color="auto"/>
            <w:right w:val="none" w:sz="0" w:space="0" w:color="auto"/>
          </w:divBdr>
        </w:div>
        <w:div w:id="389305183">
          <w:marLeft w:val="0"/>
          <w:marRight w:val="0"/>
          <w:marTop w:val="0"/>
          <w:marBottom w:val="0"/>
          <w:divBdr>
            <w:top w:val="none" w:sz="0" w:space="0" w:color="auto"/>
            <w:left w:val="none" w:sz="0" w:space="0" w:color="auto"/>
            <w:bottom w:val="none" w:sz="0" w:space="0" w:color="auto"/>
            <w:right w:val="none" w:sz="0" w:space="0" w:color="auto"/>
          </w:divBdr>
        </w:div>
      </w:divsChild>
    </w:div>
    <w:div w:id="2143182541">
      <w:bodyDiv w:val="1"/>
      <w:marLeft w:val="0"/>
      <w:marRight w:val="0"/>
      <w:marTop w:val="0"/>
      <w:marBottom w:val="0"/>
      <w:divBdr>
        <w:top w:val="none" w:sz="0" w:space="0" w:color="auto"/>
        <w:left w:val="none" w:sz="0" w:space="0" w:color="auto"/>
        <w:bottom w:val="none" w:sz="0" w:space="0" w:color="auto"/>
        <w:right w:val="none" w:sz="0" w:space="0" w:color="auto"/>
      </w:divBdr>
      <w:divsChild>
        <w:div w:id="14667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ra.nhh.no/bitstream/2330/214/1/A44_05.pdf"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esri.ie/pdf/Sky_JFitz_Paper1.PDF"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berr.gov.uk/files/file35875.pdf"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9875</Words>
  <Characters>56292</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Ulster</Company>
  <LinksUpToDate>false</LinksUpToDate>
  <CharactersWithSpaces>66035</CharactersWithSpaces>
  <SharedDoc>false</SharedDoc>
  <HLinks>
    <vt:vector size="168" baseType="variant">
      <vt:variant>
        <vt:i4>6553707</vt:i4>
      </vt:variant>
      <vt:variant>
        <vt:i4>159</vt:i4>
      </vt:variant>
      <vt:variant>
        <vt:i4>0</vt:i4>
      </vt:variant>
      <vt:variant>
        <vt:i4>5</vt:i4>
      </vt:variant>
      <vt:variant>
        <vt:lpwstr>http://www.berr.gov.uk/files/file35875.pdf</vt:lpwstr>
      </vt:variant>
      <vt:variant>
        <vt:lpwstr/>
      </vt:variant>
      <vt:variant>
        <vt:i4>65661</vt:i4>
      </vt:variant>
      <vt:variant>
        <vt:i4>156</vt:i4>
      </vt:variant>
      <vt:variant>
        <vt:i4>0</vt:i4>
      </vt:variant>
      <vt:variant>
        <vt:i4>5</vt:i4>
      </vt:variant>
      <vt:variant>
        <vt:lpwstr>http://bora.nhh.no/bitstream/2330/214/1/A44_05.pdf</vt:lpwstr>
      </vt:variant>
      <vt:variant>
        <vt:lpwstr/>
      </vt:variant>
      <vt:variant>
        <vt:i4>2752635</vt:i4>
      </vt:variant>
      <vt:variant>
        <vt:i4>153</vt:i4>
      </vt:variant>
      <vt:variant>
        <vt:i4>0</vt:i4>
      </vt:variant>
      <vt:variant>
        <vt:i4>5</vt:i4>
      </vt:variant>
      <vt:variant>
        <vt:lpwstr>http://www.esri.ie/pdf/Sky_JFitz_Paper1.PDF</vt:lpwstr>
      </vt:variant>
      <vt:variant>
        <vt:lpwstr/>
      </vt:variant>
      <vt:variant>
        <vt:i4>1900594</vt:i4>
      </vt:variant>
      <vt:variant>
        <vt:i4>146</vt:i4>
      </vt:variant>
      <vt:variant>
        <vt:i4>0</vt:i4>
      </vt:variant>
      <vt:variant>
        <vt:i4>5</vt:i4>
      </vt:variant>
      <vt:variant>
        <vt:lpwstr/>
      </vt:variant>
      <vt:variant>
        <vt:lpwstr>_Toc187124671</vt:lpwstr>
      </vt:variant>
      <vt:variant>
        <vt:i4>1900594</vt:i4>
      </vt:variant>
      <vt:variant>
        <vt:i4>140</vt:i4>
      </vt:variant>
      <vt:variant>
        <vt:i4>0</vt:i4>
      </vt:variant>
      <vt:variant>
        <vt:i4>5</vt:i4>
      </vt:variant>
      <vt:variant>
        <vt:lpwstr/>
      </vt:variant>
      <vt:variant>
        <vt:lpwstr>_Toc187124670</vt:lpwstr>
      </vt:variant>
      <vt:variant>
        <vt:i4>1835058</vt:i4>
      </vt:variant>
      <vt:variant>
        <vt:i4>134</vt:i4>
      </vt:variant>
      <vt:variant>
        <vt:i4>0</vt:i4>
      </vt:variant>
      <vt:variant>
        <vt:i4>5</vt:i4>
      </vt:variant>
      <vt:variant>
        <vt:lpwstr/>
      </vt:variant>
      <vt:variant>
        <vt:lpwstr>_Toc187124669</vt:lpwstr>
      </vt:variant>
      <vt:variant>
        <vt:i4>1835058</vt:i4>
      </vt:variant>
      <vt:variant>
        <vt:i4>128</vt:i4>
      </vt:variant>
      <vt:variant>
        <vt:i4>0</vt:i4>
      </vt:variant>
      <vt:variant>
        <vt:i4>5</vt:i4>
      </vt:variant>
      <vt:variant>
        <vt:lpwstr/>
      </vt:variant>
      <vt:variant>
        <vt:lpwstr>_Toc187124668</vt:lpwstr>
      </vt:variant>
      <vt:variant>
        <vt:i4>1835058</vt:i4>
      </vt:variant>
      <vt:variant>
        <vt:i4>122</vt:i4>
      </vt:variant>
      <vt:variant>
        <vt:i4>0</vt:i4>
      </vt:variant>
      <vt:variant>
        <vt:i4>5</vt:i4>
      </vt:variant>
      <vt:variant>
        <vt:lpwstr/>
      </vt:variant>
      <vt:variant>
        <vt:lpwstr>_Toc187124667</vt:lpwstr>
      </vt:variant>
      <vt:variant>
        <vt:i4>1835058</vt:i4>
      </vt:variant>
      <vt:variant>
        <vt:i4>116</vt:i4>
      </vt:variant>
      <vt:variant>
        <vt:i4>0</vt:i4>
      </vt:variant>
      <vt:variant>
        <vt:i4>5</vt:i4>
      </vt:variant>
      <vt:variant>
        <vt:lpwstr/>
      </vt:variant>
      <vt:variant>
        <vt:lpwstr>_Toc187124666</vt:lpwstr>
      </vt:variant>
      <vt:variant>
        <vt:i4>1835058</vt:i4>
      </vt:variant>
      <vt:variant>
        <vt:i4>110</vt:i4>
      </vt:variant>
      <vt:variant>
        <vt:i4>0</vt:i4>
      </vt:variant>
      <vt:variant>
        <vt:i4>5</vt:i4>
      </vt:variant>
      <vt:variant>
        <vt:lpwstr/>
      </vt:variant>
      <vt:variant>
        <vt:lpwstr>_Toc187124665</vt:lpwstr>
      </vt:variant>
      <vt:variant>
        <vt:i4>1835058</vt:i4>
      </vt:variant>
      <vt:variant>
        <vt:i4>104</vt:i4>
      </vt:variant>
      <vt:variant>
        <vt:i4>0</vt:i4>
      </vt:variant>
      <vt:variant>
        <vt:i4>5</vt:i4>
      </vt:variant>
      <vt:variant>
        <vt:lpwstr/>
      </vt:variant>
      <vt:variant>
        <vt:lpwstr>_Toc187124664</vt:lpwstr>
      </vt:variant>
      <vt:variant>
        <vt:i4>1835058</vt:i4>
      </vt:variant>
      <vt:variant>
        <vt:i4>98</vt:i4>
      </vt:variant>
      <vt:variant>
        <vt:i4>0</vt:i4>
      </vt:variant>
      <vt:variant>
        <vt:i4>5</vt:i4>
      </vt:variant>
      <vt:variant>
        <vt:lpwstr/>
      </vt:variant>
      <vt:variant>
        <vt:lpwstr>_Toc187124663</vt:lpwstr>
      </vt:variant>
      <vt:variant>
        <vt:i4>1835058</vt:i4>
      </vt:variant>
      <vt:variant>
        <vt:i4>92</vt:i4>
      </vt:variant>
      <vt:variant>
        <vt:i4>0</vt:i4>
      </vt:variant>
      <vt:variant>
        <vt:i4>5</vt:i4>
      </vt:variant>
      <vt:variant>
        <vt:lpwstr/>
      </vt:variant>
      <vt:variant>
        <vt:lpwstr>_Toc187124662</vt:lpwstr>
      </vt:variant>
      <vt:variant>
        <vt:i4>1835058</vt:i4>
      </vt:variant>
      <vt:variant>
        <vt:i4>86</vt:i4>
      </vt:variant>
      <vt:variant>
        <vt:i4>0</vt:i4>
      </vt:variant>
      <vt:variant>
        <vt:i4>5</vt:i4>
      </vt:variant>
      <vt:variant>
        <vt:lpwstr/>
      </vt:variant>
      <vt:variant>
        <vt:lpwstr>_Toc187124661</vt:lpwstr>
      </vt:variant>
      <vt:variant>
        <vt:i4>1835058</vt:i4>
      </vt:variant>
      <vt:variant>
        <vt:i4>80</vt:i4>
      </vt:variant>
      <vt:variant>
        <vt:i4>0</vt:i4>
      </vt:variant>
      <vt:variant>
        <vt:i4>5</vt:i4>
      </vt:variant>
      <vt:variant>
        <vt:lpwstr/>
      </vt:variant>
      <vt:variant>
        <vt:lpwstr>_Toc187124660</vt:lpwstr>
      </vt:variant>
      <vt:variant>
        <vt:i4>2031666</vt:i4>
      </vt:variant>
      <vt:variant>
        <vt:i4>74</vt:i4>
      </vt:variant>
      <vt:variant>
        <vt:i4>0</vt:i4>
      </vt:variant>
      <vt:variant>
        <vt:i4>5</vt:i4>
      </vt:variant>
      <vt:variant>
        <vt:lpwstr/>
      </vt:variant>
      <vt:variant>
        <vt:lpwstr>_Toc187124659</vt:lpwstr>
      </vt:variant>
      <vt:variant>
        <vt:i4>2031666</vt:i4>
      </vt:variant>
      <vt:variant>
        <vt:i4>68</vt:i4>
      </vt:variant>
      <vt:variant>
        <vt:i4>0</vt:i4>
      </vt:variant>
      <vt:variant>
        <vt:i4>5</vt:i4>
      </vt:variant>
      <vt:variant>
        <vt:lpwstr/>
      </vt:variant>
      <vt:variant>
        <vt:lpwstr>_Toc187124658</vt:lpwstr>
      </vt:variant>
      <vt:variant>
        <vt:i4>2031666</vt:i4>
      </vt:variant>
      <vt:variant>
        <vt:i4>62</vt:i4>
      </vt:variant>
      <vt:variant>
        <vt:i4>0</vt:i4>
      </vt:variant>
      <vt:variant>
        <vt:i4>5</vt:i4>
      </vt:variant>
      <vt:variant>
        <vt:lpwstr/>
      </vt:variant>
      <vt:variant>
        <vt:lpwstr>_Toc187124657</vt:lpwstr>
      </vt:variant>
      <vt:variant>
        <vt:i4>2031666</vt:i4>
      </vt:variant>
      <vt:variant>
        <vt:i4>56</vt:i4>
      </vt:variant>
      <vt:variant>
        <vt:i4>0</vt:i4>
      </vt:variant>
      <vt:variant>
        <vt:i4>5</vt:i4>
      </vt:variant>
      <vt:variant>
        <vt:lpwstr/>
      </vt:variant>
      <vt:variant>
        <vt:lpwstr>_Toc187124656</vt:lpwstr>
      </vt:variant>
      <vt:variant>
        <vt:i4>2031666</vt:i4>
      </vt:variant>
      <vt:variant>
        <vt:i4>50</vt:i4>
      </vt:variant>
      <vt:variant>
        <vt:i4>0</vt:i4>
      </vt:variant>
      <vt:variant>
        <vt:i4>5</vt:i4>
      </vt:variant>
      <vt:variant>
        <vt:lpwstr/>
      </vt:variant>
      <vt:variant>
        <vt:lpwstr>_Toc187124655</vt:lpwstr>
      </vt:variant>
      <vt:variant>
        <vt:i4>2031666</vt:i4>
      </vt:variant>
      <vt:variant>
        <vt:i4>44</vt:i4>
      </vt:variant>
      <vt:variant>
        <vt:i4>0</vt:i4>
      </vt:variant>
      <vt:variant>
        <vt:i4>5</vt:i4>
      </vt:variant>
      <vt:variant>
        <vt:lpwstr/>
      </vt:variant>
      <vt:variant>
        <vt:lpwstr>_Toc187124654</vt:lpwstr>
      </vt:variant>
      <vt:variant>
        <vt:i4>2031666</vt:i4>
      </vt:variant>
      <vt:variant>
        <vt:i4>38</vt:i4>
      </vt:variant>
      <vt:variant>
        <vt:i4>0</vt:i4>
      </vt:variant>
      <vt:variant>
        <vt:i4>5</vt:i4>
      </vt:variant>
      <vt:variant>
        <vt:lpwstr/>
      </vt:variant>
      <vt:variant>
        <vt:lpwstr>_Toc187124653</vt:lpwstr>
      </vt:variant>
      <vt:variant>
        <vt:i4>2031666</vt:i4>
      </vt:variant>
      <vt:variant>
        <vt:i4>32</vt:i4>
      </vt:variant>
      <vt:variant>
        <vt:i4>0</vt:i4>
      </vt:variant>
      <vt:variant>
        <vt:i4>5</vt:i4>
      </vt:variant>
      <vt:variant>
        <vt:lpwstr/>
      </vt:variant>
      <vt:variant>
        <vt:lpwstr>_Toc187124652</vt:lpwstr>
      </vt:variant>
      <vt:variant>
        <vt:i4>2031666</vt:i4>
      </vt:variant>
      <vt:variant>
        <vt:i4>26</vt:i4>
      </vt:variant>
      <vt:variant>
        <vt:i4>0</vt:i4>
      </vt:variant>
      <vt:variant>
        <vt:i4>5</vt:i4>
      </vt:variant>
      <vt:variant>
        <vt:lpwstr/>
      </vt:variant>
      <vt:variant>
        <vt:lpwstr>_Toc187124651</vt:lpwstr>
      </vt:variant>
      <vt:variant>
        <vt:i4>2031666</vt:i4>
      </vt:variant>
      <vt:variant>
        <vt:i4>20</vt:i4>
      </vt:variant>
      <vt:variant>
        <vt:i4>0</vt:i4>
      </vt:variant>
      <vt:variant>
        <vt:i4>5</vt:i4>
      </vt:variant>
      <vt:variant>
        <vt:lpwstr/>
      </vt:variant>
      <vt:variant>
        <vt:lpwstr>_Toc187124650</vt:lpwstr>
      </vt:variant>
      <vt:variant>
        <vt:i4>1966130</vt:i4>
      </vt:variant>
      <vt:variant>
        <vt:i4>14</vt:i4>
      </vt:variant>
      <vt:variant>
        <vt:i4>0</vt:i4>
      </vt:variant>
      <vt:variant>
        <vt:i4>5</vt:i4>
      </vt:variant>
      <vt:variant>
        <vt:lpwstr/>
      </vt:variant>
      <vt:variant>
        <vt:lpwstr>_Toc187124649</vt:lpwstr>
      </vt:variant>
      <vt:variant>
        <vt:i4>1966130</vt:i4>
      </vt:variant>
      <vt:variant>
        <vt:i4>8</vt:i4>
      </vt:variant>
      <vt:variant>
        <vt:i4>0</vt:i4>
      </vt:variant>
      <vt:variant>
        <vt:i4>5</vt:i4>
      </vt:variant>
      <vt:variant>
        <vt:lpwstr/>
      </vt:variant>
      <vt:variant>
        <vt:lpwstr>_Toc187124648</vt:lpwstr>
      </vt:variant>
      <vt:variant>
        <vt:i4>1966130</vt:i4>
      </vt:variant>
      <vt:variant>
        <vt:i4>2</vt:i4>
      </vt:variant>
      <vt:variant>
        <vt:i4>0</vt:i4>
      </vt:variant>
      <vt:variant>
        <vt:i4>5</vt:i4>
      </vt:variant>
      <vt:variant>
        <vt:lpwstr/>
      </vt:variant>
      <vt:variant>
        <vt:lpwstr>_Toc187124647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Mark Bailey</dc:creator>
  <cp:lastModifiedBy>Barbara Stevenson</cp:lastModifiedBy>
  <cp:revision>2</cp:revision>
  <cp:lastPrinted>2007-12-06T09:58:00Z</cp:lastPrinted>
  <dcterms:created xsi:type="dcterms:W3CDTF">2016-09-22T15:01:00Z</dcterms:created>
  <dcterms:modified xsi:type="dcterms:W3CDTF">2016-09-22T15:01:00Z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346513279</vt:i4>
  </property>
  <property fmtid="{D5CDD505-2E9C-101B-9397-08002B2CF9AE}" pid="3" name="_EmailSubject">
    <vt:lpwstr>UUJ Research</vt:lpwstr>
  </property>
  <property fmtid="{D5CDD505-2E9C-101B-9397-08002B2CF9AE}" pid="4" name="_AuthorEmail">
    <vt:lpwstr>sarah.brady@niaur.gov.uk</vt:lpwstr>
  </property>
  <property fmtid="{D5CDD505-2E9C-101B-9397-08002B2CF9AE}" pid="5" name="_AuthorEmailDisplayName">
    <vt:lpwstr>Brady, Sarah</vt:lpwstr>
  </property>
  <property fmtid="{D5CDD505-2E9C-101B-9397-08002B2CF9AE}" pid="6" name="_ReviewingToolsShownOnce">
    <vt:lpwstr/>
  </property>
</Properties>
</file>