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A18" w:rsidRPr="00EE6414" w:rsidRDefault="009D3DBB" w:rsidP="009D3DBB">
      <w:pPr>
        <w:ind w:left="0"/>
        <w:rPr>
          <w:rFonts w:asciiTheme="minorHAnsi" w:hAnsiTheme="minorHAnsi"/>
        </w:rPr>
      </w:pPr>
      <w:r>
        <w:rPr>
          <w:rFonts w:asciiTheme="minorHAnsi" w:hAnsiTheme="minorHAnsi"/>
          <w:b/>
        </w:rPr>
        <w:t xml:space="preserve">                                                                                                                                  </w:t>
      </w:r>
      <w:r>
        <w:rPr>
          <w:rFonts w:ascii="Open Sans" w:hAnsi="Open Sans"/>
          <w:noProof/>
          <w:color w:val="565656"/>
          <w:sz w:val="17"/>
          <w:szCs w:val="17"/>
          <w:lang w:eastAsia="en-IE" w:bidi="ar-SA"/>
        </w:rPr>
        <w:drawing>
          <wp:inline distT="0" distB="0" distL="0" distR="0">
            <wp:extent cx="1969770" cy="910754"/>
            <wp:effectExtent l="19050" t="0" r="0" b="0"/>
            <wp:docPr id="5" name="Picture 4" descr="SSE Airtric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SE Airtricity logo"/>
                    <pic:cNvPicPr>
                      <a:picLocks noChangeAspect="1" noChangeArrowheads="1"/>
                    </pic:cNvPicPr>
                  </pic:nvPicPr>
                  <pic:blipFill>
                    <a:blip r:embed="rId8" cstate="print"/>
                    <a:srcRect/>
                    <a:stretch>
                      <a:fillRect/>
                    </a:stretch>
                  </pic:blipFill>
                  <pic:spPr bwMode="auto">
                    <a:xfrm>
                      <a:off x="0" y="0"/>
                      <a:ext cx="1969770" cy="910754"/>
                    </a:xfrm>
                    <a:prstGeom prst="rect">
                      <a:avLst/>
                    </a:prstGeom>
                    <a:noFill/>
                    <a:ln w="9525">
                      <a:noFill/>
                      <a:miter lim="800000"/>
                      <a:headEnd/>
                      <a:tailEnd/>
                    </a:ln>
                  </pic:spPr>
                </pic:pic>
              </a:graphicData>
            </a:graphic>
          </wp:inline>
        </w:drawing>
      </w:r>
      <w:r w:rsidR="00A44B78">
        <w:rPr>
          <w:rFonts w:asciiTheme="minorHAnsi" w:hAnsiTheme="minorHAnsi"/>
        </w:rPr>
        <w:t xml:space="preserve">                                                                                          </w:t>
      </w:r>
    </w:p>
    <w:p w:rsidR="00F54A18" w:rsidRPr="00EE6414" w:rsidRDefault="00F54A18" w:rsidP="00F54A18">
      <w:pPr>
        <w:rPr>
          <w:rFonts w:asciiTheme="minorHAnsi" w:hAnsiTheme="minorHAnsi"/>
        </w:rPr>
      </w:pPr>
    </w:p>
    <w:p w:rsidR="00F54A18" w:rsidRPr="00EE6414" w:rsidRDefault="00F54A18" w:rsidP="00F54A18">
      <w:pPr>
        <w:rPr>
          <w:rFonts w:asciiTheme="minorHAnsi" w:hAnsiTheme="minorHAnsi"/>
        </w:rPr>
      </w:pPr>
    </w:p>
    <w:p w:rsidR="00F54A18" w:rsidRPr="00EE6414" w:rsidRDefault="00F54A18" w:rsidP="00F54A18">
      <w:pPr>
        <w:rPr>
          <w:rFonts w:asciiTheme="minorHAnsi" w:hAnsiTheme="minorHAnsi"/>
        </w:rPr>
      </w:pPr>
    </w:p>
    <w:p w:rsidR="00F54A18" w:rsidRPr="0039004F" w:rsidRDefault="00C07803" w:rsidP="00B30B3B">
      <w:pPr>
        <w:pStyle w:val="Heading2"/>
        <w:jc w:val="right"/>
        <w:rPr>
          <w:rFonts w:asciiTheme="minorHAnsi" w:hAnsiTheme="minorHAnsi"/>
        </w:rPr>
      </w:pPr>
      <w:r w:rsidRPr="0039004F">
        <w:rPr>
          <w:rFonts w:asciiTheme="minorHAnsi" w:hAnsiTheme="minorHAnsi"/>
        </w:rPr>
        <w:t xml:space="preserve">the utility regulator’s </w:t>
      </w:r>
      <w:r w:rsidR="00B30B3B" w:rsidRPr="0039004F">
        <w:rPr>
          <w:rFonts w:asciiTheme="minorHAnsi" w:hAnsiTheme="minorHAnsi"/>
        </w:rPr>
        <w:t xml:space="preserve">consultation on </w:t>
      </w:r>
      <w:r w:rsidR="0039004F">
        <w:rPr>
          <w:rFonts w:asciiTheme="minorHAnsi" w:hAnsiTheme="minorHAnsi"/>
        </w:rPr>
        <w:t xml:space="preserve">northern </w:t>
      </w:r>
      <w:proofErr w:type="spellStart"/>
      <w:r w:rsidR="0039004F">
        <w:rPr>
          <w:rFonts w:asciiTheme="minorHAnsi" w:hAnsiTheme="minorHAnsi"/>
        </w:rPr>
        <w:t>ireland</w:t>
      </w:r>
      <w:proofErr w:type="spellEnd"/>
      <w:r w:rsidR="0039004F">
        <w:rPr>
          <w:rFonts w:asciiTheme="minorHAnsi" w:hAnsiTheme="minorHAnsi"/>
        </w:rPr>
        <w:t xml:space="preserve"> energy’s payment security policy </w:t>
      </w:r>
      <w:r w:rsidR="00B30B3B" w:rsidRPr="0039004F">
        <w:rPr>
          <w:rFonts w:asciiTheme="minorHAnsi" w:hAnsiTheme="minorHAnsi"/>
        </w:rPr>
        <w:t>2014</w:t>
      </w:r>
    </w:p>
    <w:p w:rsidR="00F54A18" w:rsidRPr="00EE6414" w:rsidRDefault="00F54A18" w:rsidP="00F54A18">
      <w:pPr>
        <w:rPr>
          <w:rFonts w:asciiTheme="minorHAnsi" w:hAnsiTheme="minorHAnsi"/>
        </w:rPr>
      </w:pPr>
    </w:p>
    <w:p w:rsidR="00F54A18" w:rsidRPr="00EE6414" w:rsidRDefault="0039004F" w:rsidP="005D7A32">
      <w:pPr>
        <w:pStyle w:val="Heading2"/>
        <w:jc w:val="right"/>
        <w:rPr>
          <w:rFonts w:asciiTheme="minorHAnsi" w:hAnsiTheme="minorHAnsi"/>
        </w:rPr>
      </w:pPr>
      <w:r>
        <w:rPr>
          <w:rFonts w:asciiTheme="minorHAnsi" w:hAnsiTheme="minorHAnsi"/>
        </w:rPr>
        <w:t xml:space="preserve">SSE </w:t>
      </w:r>
      <w:proofErr w:type="spellStart"/>
      <w:r w:rsidR="00F54A18" w:rsidRPr="00EE6414">
        <w:rPr>
          <w:rFonts w:asciiTheme="minorHAnsi" w:hAnsiTheme="minorHAnsi"/>
        </w:rPr>
        <w:t>Airtricity</w:t>
      </w:r>
      <w:proofErr w:type="spellEnd"/>
      <w:r w:rsidR="00F54A18" w:rsidRPr="00EE6414">
        <w:rPr>
          <w:rFonts w:asciiTheme="minorHAnsi" w:hAnsiTheme="minorHAnsi"/>
        </w:rPr>
        <w:t xml:space="preserve"> Response to </w:t>
      </w:r>
    </w:p>
    <w:p w:rsidR="00F54A18" w:rsidRPr="00EE6414" w:rsidRDefault="00F54A18" w:rsidP="005D7A32">
      <w:pPr>
        <w:pStyle w:val="Heading2"/>
        <w:jc w:val="right"/>
        <w:rPr>
          <w:rFonts w:asciiTheme="minorHAnsi" w:hAnsiTheme="minorHAnsi"/>
        </w:rPr>
      </w:pPr>
    </w:p>
    <w:p w:rsidR="00F54A18" w:rsidRPr="00EE6414" w:rsidRDefault="00C07803" w:rsidP="005D7A32">
      <w:pPr>
        <w:pStyle w:val="Heading2"/>
        <w:jc w:val="right"/>
        <w:rPr>
          <w:rFonts w:asciiTheme="minorHAnsi" w:hAnsiTheme="minorHAnsi"/>
        </w:rPr>
      </w:pPr>
      <w:r w:rsidRPr="00EE6414">
        <w:rPr>
          <w:rFonts w:asciiTheme="minorHAnsi" w:hAnsiTheme="minorHAnsi"/>
        </w:rPr>
        <w:t>the utility regulator</w:t>
      </w:r>
    </w:p>
    <w:p w:rsidR="00F54A18" w:rsidRPr="00EE6414" w:rsidRDefault="00F54A18" w:rsidP="005D7A32">
      <w:pPr>
        <w:pStyle w:val="Heading2"/>
        <w:jc w:val="right"/>
        <w:rPr>
          <w:rFonts w:asciiTheme="minorHAnsi" w:hAnsiTheme="minorHAnsi"/>
        </w:rPr>
      </w:pPr>
    </w:p>
    <w:p w:rsidR="00F54A18" w:rsidRPr="00EE6414" w:rsidRDefault="00F54A18" w:rsidP="00F54A18">
      <w:pPr>
        <w:rPr>
          <w:rFonts w:asciiTheme="minorHAnsi" w:hAnsiTheme="minorHAnsi"/>
        </w:rPr>
      </w:pPr>
    </w:p>
    <w:p w:rsidR="00F54A18" w:rsidRPr="00EE6414" w:rsidRDefault="00F54A18" w:rsidP="00F54A18">
      <w:pPr>
        <w:rPr>
          <w:rFonts w:asciiTheme="minorHAnsi" w:hAnsiTheme="minorHAnsi"/>
        </w:rPr>
      </w:pPr>
    </w:p>
    <w:p w:rsidR="00F54A18" w:rsidRPr="00EE6414" w:rsidRDefault="00F54A18" w:rsidP="00F54A18">
      <w:pPr>
        <w:rPr>
          <w:rFonts w:asciiTheme="minorHAnsi" w:hAnsiTheme="minorHAnsi"/>
        </w:rPr>
      </w:pPr>
    </w:p>
    <w:p w:rsidR="00F54A18" w:rsidRPr="00EE6414" w:rsidRDefault="00F54A18" w:rsidP="00F54A18">
      <w:pPr>
        <w:rPr>
          <w:rFonts w:asciiTheme="minorHAnsi" w:hAnsiTheme="minorHAnsi"/>
        </w:rPr>
      </w:pPr>
    </w:p>
    <w:p w:rsidR="00F54A18" w:rsidRPr="00EE6414" w:rsidRDefault="00524670" w:rsidP="005D7A32">
      <w:pPr>
        <w:pStyle w:val="Heading2"/>
        <w:jc w:val="right"/>
        <w:rPr>
          <w:rFonts w:asciiTheme="minorHAnsi" w:hAnsiTheme="minorHAnsi"/>
        </w:rPr>
      </w:pPr>
      <w:r>
        <w:rPr>
          <w:rFonts w:asciiTheme="minorHAnsi" w:hAnsiTheme="minorHAnsi"/>
        </w:rPr>
        <w:t>June</w:t>
      </w:r>
      <w:r w:rsidR="00C07803" w:rsidRPr="00EE6414">
        <w:rPr>
          <w:rFonts w:asciiTheme="minorHAnsi" w:hAnsiTheme="minorHAnsi"/>
        </w:rPr>
        <w:t xml:space="preserve"> </w:t>
      </w:r>
      <w:r>
        <w:rPr>
          <w:rFonts w:asciiTheme="minorHAnsi" w:hAnsiTheme="minorHAnsi"/>
        </w:rPr>
        <w:t>2014</w:t>
      </w:r>
    </w:p>
    <w:p w:rsidR="00F54A18" w:rsidRPr="00EE6414" w:rsidRDefault="00F54A18" w:rsidP="00F54A18">
      <w:pPr>
        <w:rPr>
          <w:rFonts w:asciiTheme="minorHAnsi" w:hAnsiTheme="minorHAnsi"/>
        </w:rPr>
      </w:pPr>
    </w:p>
    <w:p w:rsidR="00F54A18" w:rsidRPr="00EE6414" w:rsidRDefault="00F54A18" w:rsidP="00F54A18">
      <w:pPr>
        <w:rPr>
          <w:rFonts w:asciiTheme="minorHAnsi" w:hAnsiTheme="minorHAnsi"/>
        </w:rPr>
      </w:pPr>
    </w:p>
    <w:p w:rsidR="00F54A18" w:rsidRPr="00EE6414" w:rsidRDefault="00F54A18" w:rsidP="00F54A18">
      <w:pPr>
        <w:rPr>
          <w:rFonts w:asciiTheme="minorHAnsi" w:hAnsiTheme="minorHAnsi"/>
        </w:rPr>
      </w:pPr>
    </w:p>
    <w:p w:rsidR="00F54A18" w:rsidRPr="00EE6414" w:rsidRDefault="00F54A18" w:rsidP="00F54A18">
      <w:pPr>
        <w:rPr>
          <w:rFonts w:asciiTheme="minorHAnsi" w:hAnsiTheme="minorHAnsi"/>
        </w:rPr>
      </w:pPr>
    </w:p>
    <w:p w:rsidR="005D7A32" w:rsidRPr="00EE6414" w:rsidRDefault="005D7A32" w:rsidP="00F54A18">
      <w:pPr>
        <w:rPr>
          <w:rFonts w:asciiTheme="minorHAnsi" w:hAnsiTheme="minorHAnsi"/>
        </w:rPr>
        <w:sectPr w:rsidR="005D7A32" w:rsidRPr="00EE6414" w:rsidSect="00A63AF9">
          <w:headerReference w:type="default" r:id="rId9"/>
          <w:pgSz w:w="11906" w:h="16838"/>
          <w:pgMar w:top="1440" w:right="1440" w:bottom="1440" w:left="1440" w:header="708" w:footer="708" w:gutter="0"/>
          <w:cols w:space="708"/>
          <w:docGrid w:linePitch="360"/>
        </w:sectPr>
      </w:pPr>
    </w:p>
    <w:p w:rsidR="00F54A18" w:rsidRPr="00EE6414" w:rsidRDefault="00F54A18" w:rsidP="00922792">
      <w:pPr>
        <w:pStyle w:val="Heading1"/>
        <w:ind w:left="1440" w:firstLine="720"/>
        <w:rPr>
          <w:rFonts w:asciiTheme="minorHAnsi" w:hAnsiTheme="minorHAnsi"/>
        </w:rPr>
      </w:pPr>
      <w:r w:rsidRPr="00EE6414">
        <w:rPr>
          <w:rFonts w:asciiTheme="minorHAnsi" w:hAnsiTheme="minorHAnsi"/>
        </w:rPr>
        <w:lastRenderedPageBreak/>
        <w:t>Introduction</w:t>
      </w:r>
    </w:p>
    <w:p w:rsidR="002E4571" w:rsidRPr="00EE6414" w:rsidRDefault="0039004F" w:rsidP="002E4571">
      <w:pPr>
        <w:rPr>
          <w:rFonts w:asciiTheme="minorHAnsi" w:hAnsiTheme="minorHAnsi"/>
          <w:color w:val="auto"/>
        </w:rPr>
      </w:pPr>
      <w:r>
        <w:rPr>
          <w:rFonts w:asciiTheme="minorHAnsi" w:hAnsiTheme="minorHAnsi"/>
          <w:color w:val="auto"/>
        </w:rPr>
        <w:t xml:space="preserve">SSE </w:t>
      </w:r>
      <w:proofErr w:type="spellStart"/>
      <w:r w:rsidR="002E4571" w:rsidRPr="00EE6414">
        <w:rPr>
          <w:rFonts w:asciiTheme="minorHAnsi" w:hAnsiTheme="minorHAnsi"/>
          <w:color w:val="auto"/>
        </w:rPr>
        <w:t>Airtricity</w:t>
      </w:r>
      <w:proofErr w:type="spellEnd"/>
      <w:r w:rsidR="002E4571" w:rsidRPr="00EE6414">
        <w:rPr>
          <w:rFonts w:asciiTheme="minorHAnsi" w:hAnsiTheme="minorHAnsi"/>
          <w:color w:val="auto"/>
        </w:rPr>
        <w:t xml:space="preserve"> welcomes the opportunity to comment on the </w:t>
      </w:r>
      <w:r>
        <w:rPr>
          <w:rFonts w:asciiTheme="minorHAnsi" w:hAnsiTheme="minorHAnsi"/>
          <w:color w:val="auto"/>
        </w:rPr>
        <w:t xml:space="preserve">energy payment security policy consultation </w:t>
      </w:r>
      <w:r w:rsidR="00B30B3B" w:rsidRPr="00EE6414">
        <w:rPr>
          <w:rFonts w:asciiTheme="minorHAnsi" w:hAnsiTheme="minorHAnsi"/>
          <w:color w:val="auto"/>
        </w:rPr>
        <w:t>2014.</w:t>
      </w:r>
    </w:p>
    <w:p w:rsidR="00C07803" w:rsidRPr="00EE6414" w:rsidRDefault="0039004F" w:rsidP="00C07803">
      <w:pPr>
        <w:rPr>
          <w:rFonts w:asciiTheme="minorHAnsi" w:hAnsiTheme="minorHAnsi" w:cs="Arial"/>
          <w:color w:val="auto"/>
          <w:sz w:val="22"/>
          <w:szCs w:val="22"/>
        </w:rPr>
      </w:pPr>
      <w:r>
        <w:rPr>
          <w:rFonts w:asciiTheme="minorHAnsi" w:hAnsiTheme="minorHAnsi" w:cs="Arial"/>
          <w:color w:val="auto"/>
        </w:rPr>
        <w:t xml:space="preserve">SSE </w:t>
      </w:r>
      <w:proofErr w:type="spellStart"/>
      <w:r w:rsidR="00C07803" w:rsidRPr="00EE6414">
        <w:rPr>
          <w:rFonts w:asciiTheme="minorHAnsi" w:hAnsiTheme="minorHAnsi" w:cs="Arial"/>
          <w:color w:val="auto"/>
        </w:rPr>
        <w:t>Airtricity</w:t>
      </w:r>
      <w:proofErr w:type="spellEnd"/>
      <w:r w:rsidR="00C07803" w:rsidRPr="00EE6414">
        <w:rPr>
          <w:rFonts w:asciiTheme="minorHAnsi" w:hAnsiTheme="minorHAnsi" w:cs="Arial"/>
          <w:color w:val="auto"/>
        </w:rPr>
        <w:t xml:space="preserve"> is the largest independent supplier operating in Ireland with over 800,000 customers served across both electricity and natural gas markets.  </w:t>
      </w:r>
      <w:r>
        <w:rPr>
          <w:rFonts w:asciiTheme="minorHAnsi" w:hAnsiTheme="minorHAnsi" w:cs="Arial"/>
          <w:color w:val="auto"/>
        </w:rPr>
        <w:t xml:space="preserve">SSE </w:t>
      </w:r>
      <w:proofErr w:type="spellStart"/>
      <w:r w:rsidR="00C07803" w:rsidRPr="00EE6414">
        <w:rPr>
          <w:rFonts w:asciiTheme="minorHAnsi" w:hAnsiTheme="minorHAnsi" w:cs="Arial"/>
          <w:color w:val="auto"/>
        </w:rPr>
        <w:t>Airtricity</w:t>
      </w:r>
      <w:proofErr w:type="spellEnd"/>
      <w:r w:rsidR="00C07803" w:rsidRPr="00EE6414">
        <w:rPr>
          <w:rFonts w:asciiTheme="minorHAnsi" w:hAnsiTheme="minorHAnsi" w:cs="Arial"/>
          <w:color w:val="auto"/>
        </w:rPr>
        <w:t xml:space="preserve"> is committed to the development of competition in energy markets in Northern Ireland and to presenting its customers</w:t>
      </w:r>
      <w:r w:rsidR="00C07803" w:rsidRPr="00EE6414">
        <w:rPr>
          <w:rFonts w:asciiTheme="minorHAnsi" w:hAnsiTheme="minorHAnsi" w:cs="Arial"/>
          <w:color w:val="auto"/>
          <w:sz w:val="22"/>
          <w:szCs w:val="22"/>
        </w:rPr>
        <w:t xml:space="preserve"> with choice and quality customers services.</w:t>
      </w:r>
    </w:p>
    <w:p w:rsidR="00C07803" w:rsidRPr="00EE6414" w:rsidRDefault="00C07803" w:rsidP="00C07803">
      <w:pPr>
        <w:rPr>
          <w:rFonts w:asciiTheme="minorHAnsi" w:hAnsiTheme="minorHAnsi"/>
          <w:smallCaps/>
          <w:color w:val="808080" w:themeColor="background1" w:themeShade="80"/>
          <w:spacing w:val="20"/>
          <w:sz w:val="22"/>
          <w:szCs w:val="22"/>
        </w:rPr>
      </w:pPr>
      <w:r w:rsidRPr="00EE6414">
        <w:rPr>
          <w:rFonts w:asciiTheme="minorHAnsi" w:hAnsiTheme="minorHAnsi"/>
          <w:color w:val="808080" w:themeColor="background1" w:themeShade="80"/>
          <w:sz w:val="22"/>
          <w:szCs w:val="22"/>
        </w:rPr>
        <w:br w:type="page"/>
      </w:r>
    </w:p>
    <w:p w:rsidR="00C07803" w:rsidRPr="00EE6414" w:rsidRDefault="00C07803" w:rsidP="00C07803">
      <w:pPr>
        <w:pStyle w:val="Heading1"/>
        <w:rPr>
          <w:rFonts w:asciiTheme="minorHAnsi" w:hAnsiTheme="minorHAnsi"/>
        </w:rPr>
      </w:pPr>
      <w:r w:rsidRPr="00EE6414">
        <w:rPr>
          <w:rFonts w:asciiTheme="minorHAnsi" w:hAnsiTheme="minorHAnsi"/>
        </w:rPr>
        <w:lastRenderedPageBreak/>
        <w:t>General Comments</w:t>
      </w:r>
    </w:p>
    <w:p w:rsidR="00F96153" w:rsidRPr="00593A5F" w:rsidRDefault="00B30B3B" w:rsidP="00E06D33">
      <w:pPr>
        <w:rPr>
          <w:rFonts w:asciiTheme="minorHAnsi" w:hAnsiTheme="minorHAnsi"/>
        </w:rPr>
      </w:pPr>
      <w:r w:rsidRPr="00EE6414">
        <w:rPr>
          <w:rFonts w:asciiTheme="minorHAnsi" w:hAnsiTheme="minorHAnsi"/>
        </w:rPr>
        <w:t xml:space="preserve">Airtricity is fully supportive of </w:t>
      </w:r>
      <w:r w:rsidR="00F96153">
        <w:rPr>
          <w:rFonts w:asciiTheme="minorHAnsi" w:hAnsiTheme="minorHAnsi"/>
        </w:rPr>
        <w:t>the Payment Security Policy (PSP) contained within NIE’s licence which requires Supplies to have a ‘security cover’ in place for payments that would be due to NIE for their us</w:t>
      </w:r>
      <w:r w:rsidR="00E06D33">
        <w:rPr>
          <w:rFonts w:asciiTheme="minorHAnsi" w:hAnsiTheme="minorHAnsi"/>
        </w:rPr>
        <w:t xml:space="preserve">e of the distribution </w:t>
      </w:r>
      <w:r w:rsidR="00557C50">
        <w:rPr>
          <w:rFonts w:asciiTheme="minorHAnsi" w:hAnsiTheme="minorHAnsi"/>
        </w:rPr>
        <w:t>network. It is an understandable requirement to have</w:t>
      </w:r>
      <w:r w:rsidR="00E06D33">
        <w:rPr>
          <w:rFonts w:asciiTheme="minorHAnsi" w:hAnsiTheme="minorHAnsi"/>
        </w:rPr>
        <w:t xml:space="preserve"> an insurance policy to eliminate or reduce the </w:t>
      </w:r>
      <w:r w:rsidR="00E06D33" w:rsidRPr="00593A5F">
        <w:rPr>
          <w:rFonts w:asciiTheme="minorHAnsi" w:hAnsiTheme="minorHAnsi"/>
        </w:rPr>
        <w:t xml:space="preserve">amount NIE </w:t>
      </w:r>
      <w:r w:rsidR="00557C50">
        <w:rPr>
          <w:rFonts w:asciiTheme="minorHAnsi" w:hAnsiTheme="minorHAnsi"/>
        </w:rPr>
        <w:t xml:space="preserve">would </w:t>
      </w:r>
      <w:r w:rsidR="00E06D33" w:rsidRPr="00593A5F">
        <w:rPr>
          <w:rFonts w:asciiTheme="minorHAnsi" w:hAnsiTheme="minorHAnsi"/>
        </w:rPr>
        <w:t>have to recover directly from customer</w:t>
      </w:r>
      <w:r w:rsidR="00557C50">
        <w:rPr>
          <w:rFonts w:asciiTheme="minorHAnsi" w:hAnsiTheme="minorHAnsi"/>
        </w:rPr>
        <w:t>s in the event of a supplier</w:t>
      </w:r>
      <w:r w:rsidR="00E06D33" w:rsidRPr="00593A5F">
        <w:rPr>
          <w:rFonts w:asciiTheme="minorHAnsi" w:hAnsiTheme="minorHAnsi"/>
        </w:rPr>
        <w:t xml:space="preserve"> defaulting on its payments.</w:t>
      </w:r>
    </w:p>
    <w:p w:rsidR="0053295C" w:rsidRDefault="00B30B3B" w:rsidP="0053295C">
      <w:pPr>
        <w:rPr>
          <w:rFonts w:asciiTheme="minorHAnsi" w:hAnsiTheme="minorHAnsi"/>
        </w:rPr>
      </w:pPr>
      <w:r w:rsidRPr="00593A5F">
        <w:rPr>
          <w:rFonts w:asciiTheme="minorHAnsi" w:hAnsiTheme="minorHAnsi"/>
        </w:rPr>
        <w:t xml:space="preserve">With this position in mind </w:t>
      </w:r>
      <w:r w:rsidR="00593A5F" w:rsidRPr="00593A5F">
        <w:rPr>
          <w:rFonts w:asciiTheme="minorHAnsi" w:hAnsiTheme="minorHAnsi"/>
        </w:rPr>
        <w:t xml:space="preserve">SSE </w:t>
      </w:r>
      <w:proofErr w:type="spellStart"/>
      <w:r w:rsidRPr="00593A5F">
        <w:rPr>
          <w:rFonts w:asciiTheme="minorHAnsi" w:hAnsiTheme="minorHAnsi"/>
        </w:rPr>
        <w:t>Airtricity</w:t>
      </w:r>
      <w:proofErr w:type="spellEnd"/>
      <w:r w:rsidRPr="00593A5F">
        <w:rPr>
          <w:rFonts w:asciiTheme="minorHAnsi" w:hAnsiTheme="minorHAnsi"/>
        </w:rPr>
        <w:t xml:space="preserve"> has </w:t>
      </w:r>
      <w:r w:rsidR="00AD5B77" w:rsidRPr="00593A5F">
        <w:rPr>
          <w:rFonts w:asciiTheme="minorHAnsi" w:hAnsiTheme="minorHAnsi"/>
        </w:rPr>
        <w:t>set out</w:t>
      </w:r>
      <w:r w:rsidR="002659A4" w:rsidRPr="00593A5F">
        <w:rPr>
          <w:rFonts w:asciiTheme="minorHAnsi" w:hAnsiTheme="minorHAnsi"/>
        </w:rPr>
        <w:t xml:space="preserve"> </w:t>
      </w:r>
      <w:r w:rsidR="00593A5F" w:rsidRPr="00593A5F">
        <w:rPr>
          <w:rFonts w:asciiTheme="minorHAnsi" w:hAnsiTheme="minorHAnsi"/>
        </w:rPr>
        <w:t>some</w:t>
      </w:r>
      <w:r w:rsidR="002659A4" w:rsidRPr="00593A5F">
        <w:rPr>
          <w:rFonts w:asciiTheme="minorHAnsi" w:hAnsiTheme="minorHAnsi"/>
        </w:rPr>
        <w:t xml:space="preserve"> comments below</w:t>
      </w:r>
      <w:r w:rsidR="00BA3E6F">
        <w:rPr>
          <w:rFonts w:asciiTheme="minorHAnsi" w:hAnsiTheme="minorHAnsi"/>
        </w:rPr>
        <w:t xml:space="preserve"> on the questions requested by the UR</w:t>
      </w:r>
      <w:r w:rsidR="002659A4" w:rsidRPr="00593A5F">
        <w:rPr>
          <w:rFonts w:asciiTheme="minorHAnsi" w:hAnsiTheme="minorHAnsi"/>
        </w:rPr>
        <w:t>.</w:t>
      </w:r>
    </w:p>
    <w:p w:rsidR="0053295C" w:rsidRDefault="0053295C" w:rsidP="0053295C">
      <w:pPr>
        <w:rPr>
          <w:b/>
        </w:rPr>
      </w:pPr>
      <w:r w:rsidRPr="00BA3E6F">
        <w:rPr>
          <w:b/>
        </w:rPr>
        <w:t xml:space="preserve">Will an increase in Supplier cover be seen as a barrier to entry to new Suppliers? </w:t>
      </w:r>
    </w:p>
    <w:p w:rsidR="0053295C" w:rsidRPr="0053295C" w:rsidRDefault="0053295C" w:rsidP="0053295C">
      <w:pPr>
        <w:rPr>
          <w:rFonts w:asciiTheme="minorHAnsi" w:hAnsiTheme="minorHAnsi"/>
          <w:color w:val="595959" w:themeColor="text1" w:themeTint="A6"/>
        </w:rPr>
      </w:pPr>
      <w:r>
        <w:rPr>
          <w:rFonts w:asciiTheme="minorHAnsi" w:hAnsiTheme="minorHAnsi"/>
          <w:color w:val="595959" w:themeColor="text1" w:themeTint="A6"/>
        </w:rPr>
        <w:t xml:space="preserve">SSE </w:t>
      </w:r>
      <w:proofErr w:type="spellStart"/>
      <w:r>
        <w:rPr>
          <w:rFonts w:asciiTheme="minorHAnsi" w:hAnsiTheme="minorHAnsi"/>
          <w:color w:val="595959" w:themeColor="text1" w:themeTint="A6"/>
        </w:rPr>
        <w:t>Airtricity</w:t>
      </w:r>
      <w:proofErr w:type="spellEnd"/>
      <w:r>
        <w:rPr>
          <w:rFonts w:asciiTheme="minorHAnsi" w:hAnsiTheme="minorHAnsi"/>
          <w:color w:val="595959" w:themeColor="text1" w:themeTint="A6"/>
        </w:rPr>
        <w:t xml:space="preserve"> currently has no views on whether an increase in cover would be viewed as a barrier to potential new suppliers.</w:t>
      </w:r>
    </w:p>
    <w:p w:rsidR="00BA3E6F" w:rsidRPr="00BA3E6F" w:rsidRDefault="00BA3E6F" w:rsidP="00BA3E6F">
      <w:pPr>
        <w:rPr>
          <w:b/>
        </w:rPr>
      </w:pPr>
      <w:r w:rsidRPr="00BA3E6F">
        <w:rPr>
          <w:b/>
        </w:rPr>
        <w:t xml:space="preserve">Which of NIE’s options strikes the best balance between the risk and the cost to the consumer? </w:t>
      </w:r>
    </w:p>
    <w:p w:rsidR="00593A5F" w:rsidRPr="00593A5F" w:rsidRDefault="00E34BC9" w:rsidP="00593A5F">
      <w:pPr>
        <w:rPr>
          <w:color w:val="595959" w:themeColor="text1" w:themeTint="A6"/>
        </w:rPr>
      </w:pPr>
      <w:r w:rsidRPr="00593A5F">
        <w:rPr>
          <w:rFonts w:asciiTheme="minorHAnsi" w:hAnsiTheme="minorHAnsi"/>
          <w:color w:val="595959" w:themeColor="text1" w:themeTint="A6"/>
        </w:rPr>
        <w:t xml:space="preserve">In relation to the four options presented in the paper, we would not </w:t>
      </w:r>
      <w:r w:rsidR="00E17AC9">
        <w:rPr>
          <w:rFonts w:asciiTheme="minorHAnsi" w:hAnsiTheme="minorHAnsi"/>
          <w:color w:val="595959" w:themeColor="text1" w:themeTint="A6"/>
        </w:rPr>
        <w:t>support</w:t>
      </w:r>
      <w:r w:rsidRPr="00593A5F">
        <w:rPr>
          <w:rFonts w:asciiTheme="minorHAnsi" w:hAnsiTheme="minorHAnsi"/>
          <w:color w:val="595959" w:themeColor="text1" w:themeTint="A6"/>
        </w:rPr>
        <w:t xml:space="preserve"> Option 3 – P</w:t>
      </w:r>
      <w:r w:rsidR="004256A1">
        <w:rPr>
          <w:rFonts w:asciiTheme="minorHAnsi" w:hAnsiTheme="minorHAnsi"/>
          <w:color w:val="595959" w:themeColor="text1" w:themeTint="A6"/>
        </w:rPr>
        <w:t xml:space="preserve">ayment </w:t>
      </w:r>
      <w:r w:rsidRPr="00593A5F">
        <w:rPr>
          <w:rFonts w:asciiTheme="minorHAnsi" w:hAnsiTheme="minorHAnsi"/>
          <w:color w:val="595959" w:themeColor="text1" w:themeTint="A6"/>
        </w:rPr>
        <w:t>S</w:t>
      </w:r>
      <w:r w:rsidR="004256A1">
        <w:rPr>
          <w:rFonts w:asciiTheme="minorHAnsi" w:hAnsiTheme="minorHAnsi"/>
          <w:color w:val="595959" w:themeColor="text1" w:themeTint="A6"/>
        </w:rPr>
        <w:t xml:space="preserve">ecurity </w:t>
      </w:r>
      <w:r w:rsidRPr="00593A5F">
        <w:rPr>
          <w:rFonts w:asciiTheme="minorHAnsi" w:hAnsiTheme="minorHAnsi"/>
          <w:color w:val="595959" w:themeColor="text1" w:themeTint="A6"/>
        </w:rPr>
        <w:t>C</w:t>
      </w:r>
      <w:r w:rsidR="004256A1">
        <w:rPr>
          <w:rFonts w:asciiTheme="minorHAnsi" w:hAnsiTheme="minorHAnsi"/>
          <w:color w:val="595959" w:themeColor="text1" w:themeTint="A6"/>
        </w:rPr>
        <w:t>over (PSC)</w:t>
      </w:r>
      <w:r w:rsidRPr="00593A5F">
        <w:rPr>
          <w:rFonts w:asciiTheme="minorHAnsi" w:hAnsiTheme="minorHAnsi"/>
          <w:color w:val="595959" w:themeColor="text1" w:themeTint="A6"/>
        </w:rPr>
        <w:t xml:space="preserve"> in Line with levels required in the Republic of Ireland</w:t>
      </w:r>
      <w:r w:rsidR="004C798A" w:rsidRPr="00593A5F">
        <w:rPr>
          <w:rFonts w:asciiTheme="minorHAnsi" w:hAnsiTheme="minorHAnsi"/>
          <w:color w:val="595959" w:themeColor="text1" w:themeTint="A6"/>
        </w:rPr>
        <w:t xml:space="preserve"> as it is not possible to make a like for like comparison</w:t>
      </w:r>
      <w:r w:rsidRPr="00593A5F">
        <w:rPr>
          <w:rFonts w:asciiTheme="minorHAnsi" w:hAnsiTheme="minorHAnsi"/>
          <w:color w:val="595959" w:themeColor="text1" w:themeTint="A6"/>
        </w:rPr>
        <w:t xml:space="preserve">. </w:t>
      </w:r>
    </w:p>
    <w:p w:rsidR="00A44B78" w:rsidRPr="00A44B78" w:rsidRDefault="004256A1" w:rsidP="00A44B78">
      <w:pPr>
        <w:rPr>
          <w:color w:val="595959" w:themeColor="text1" w:themeTint="A6"/>
        </w:rPr>
      </w:pPr>
      <w:r>
        <w:t>T</w:t>
      </w:r>
      <w:r w:rsidR="00593A5F" w:rsidRPr="00593A5F">
        <w:t xml:space="preserve">his option is based </w:t>
      </w:r>
      <w:r w:rsidR="00557C50">
        <w:t>on two</w:t>
      </w:r>
      <w:r w:rsidR="00593A5F" w:rsidRPr="00593A5F">
        <w:t xml:space="preserve"> winter months cover as NIE have indicated that </w:t>
      </w:r>
      <w:r w:rsidR="00593A5F" w:rsidRPr="00A44B78">
        <w:t xml:space="preserve">customer exposure to bad debt is more significant in the winter months and therefore it is reasonable to base the payment security cover on charges in the winter months. They also </w:t>
      </w:r>
      <w:r w:rsidR="00593A5F" w:rsidRPr="00A44B78">
        <w:rPr>
          <w:rFonts w:asciiTheme="minorHAnsi" w:hAnsiTheme="minorHAnsi"/>
        </w:rPr>
        <w:t>stated that it allows for SEM harmonisation, aligning with the security cover provided by Suppliers to ESB Networks in ROI.</w:t>
      </w:r>
      <w:r w:rsidR="00593A5F" w:rsidRPr="00A44B78">
        <w:rPr>
          <w:rFonts w:asciiTheme="minorHAnsi" w:hAnsiTheme="minorHAnsi"/>
          <w:color w:val="595959" w:themeColor="text1" w:themeTint="A6"/>
        </w:rPr>
        <w:t xml:space="preserve"> We</w:t>
      </w:r>
      <w:r w:rsidR="00593A5F" w:rsidRPr="00A44B78">
        <w:rPr>
          <w:color w:val="595959" w:themeColor="text1" w:themeTint="A6"/>
        </w:rPr>
        <w:t xml:space="preserve"> would argue that this would not in fact </w:t>
      </w:r>
      <w:r w:rsidR="0076096E">
        <w:rPr>
          <w:color w:val="595959" w:themeColor="text1" w:themeTint="A6"/>
        </w:rPr>
        <w:t>mirror</w:t>
      </w:r>
      <w:r w:rsidR="00593A5F" w:rsidRPr="00A44B78">
        <w:rPr>
          <w:color w:val="595959" w:themeColor="text1" w:themeTint="A6"/>
        </w:rPr>
        <w:t xml:space="preserve"> the ROI market as there are no seasonal rate variations in place in this market, whereas in NI there are considerable increases during the winter months.</w:t>
      </w:r>
    </w:p>
    <w:p w:rsidR="0008519E" w:rsidRDefault="00A44B78" w:rsidP="0008519E">
      <w:pPr>
        <w:rPr>
          <w:rFonts w:asciiTheme="minorHAnsi" w:hAnsiTheme="minorHAnsi"/>
          <w:color w:val="595959" w:themeColor="text1" w:themeTint="A6"/>
        </w:rPr>
      </w:pPr>
      <w:r w:rsidRPr="00A44B78">
        <w:rPr>
          <w:color w:val="595959" w:themeColor="text1" w:themeTint="A6"/>
        </w:rPr>
        <w:t>W</w:t>
      </w:r>
      <w:r w:rsidR="00593A5F" w:rsidRPr="00A44B78">
        <w:rPr>
          <w:color w:val="595959" w:themeColor="text1" w:themeTint="A6"/>
        </w:rPr>
        <w:t xml:space="preserve">e believe </w:t>
      </w:r>
      <w:r w:rsidR="00C70319" w:rsidRPr="00A44B78">
        <w:rPr>
          <w:color w:val="595959" w:themeColor="text1" w:themeTint="A6"/>
        </w:rPr>
        <w:t xml:space="preserve">that the fairest and most equitable measure would be Option 4 - PSC Equal to 2 Average Months </w:t>
      </w:r>
      <w:proofErr w:type="spellStart"/>
      <w:r w:rsidR="00C70319" w:rsidRPr="00A44B78">
        <w:rPr>
          <w:color w:val="595959" w:themeColor="text1" w:themeTint="A6"/>
        </w:rPr>
        <w:t>DUoS</w:t>
      </w:r>
      <w:proofErr w:type="spellEnd"/>
      <w:r w:rsidR="00C70319" w:rsidRPr="00A44B78">
        <w:rPr>
          <w:color w:val="595959" w:themeColor="text1" w:themeTint="A6"/>
        </w:rPr>
        <w:t xml:space="preserve"> and PSO Charges. </w:t>
      </w:r>
      <w:r w:rsidR="0076096E">
        <w:rPr>
          <w:color w:val="595959" w:themeColor="text1" w:themeTint="A6"/>
        </w:rPr>
        <w:t>O</w:t>
      </w:r>
      <w:r w:rsidRPr="0008519E">
        <w:rPr>
          <w:rFonts w:asciiTheme="minorHAnsi" w:hAnsiTheme="minorHAnsi"/>
          <w:color w:val="595959" w:themeColor="text1" w:themeTint="A6"/>
        </w:rPr>
        <w:t>f the options provided this one strikes the best balance between the risk and the cost to the consumer.</w:t>
      </w:r>
    </w:p>
    <w:p w:rsidR="00BA3E6F" w:rsidRPr="00BA3E6F" w:rsidRDefault="00BA3E6F" w:rsidP="00BA3E6F">
      <w:pPr>
        <w:rPr>
          <w:rStyle w:val="legds2"/>
          <w:b/>
        </w:rPr>
      </w:pPr>
      <w:r w:rsidRPr="00BA3E6F">
        <w:rPr>
          <w:b/>
        </w:rPr>
        <w:t xml:space="preserve">Should any other options / risk cost recovery mechanisms be investigated? </w:t>
      </w:r>
    </w:p>
    <w:p w:rsidR="00BA3E6F" w:rsidRDefault="00BA3E6F" w:rsidP="0008519E">
      <w:pPr>
        <w:rPr>
          <w:rFonts w:asciiTheme="minorHAnsi" w:hAnsiTheme="minorHAnsi"/>
          <w:color w:val="595959" w:themeColor="text1" w:themeTint="A6"/>
        </w:rPr>
      </w:pPr>
      <w:r>
        <w:rPr>
          <w:rFonts w:asciiTheme="minorHAnsi" w:hAnsiTheme="minorHAnsi"/>
          <w:color w:val="595959" w:themeColor="text1" w:themeTint="A6"/>
        </w:rPr>
        <w:t xml:space="preserve">SSE </w:t>
      </w:r>
      <w:proofErr w:type="spellStart"/>
      <w:r>
        <w:rPr>
          <w:rFonts w:asciiTheme="minorHAnsi" w:hAnsiTheme="minorHAnsi"/>
          <w:color w:val="595959" w:themeColor="text1" w:themeTint="A6"/>
        </w:rPr>
        <w:t>Airtricity</w:t>
      </w:r>
      <w:proofErr w:type="spellEnd"/>
      <w:r>
        <w:rPr>
          <w:rFonts w:asciiTheme="minorHAnsi" w:hAnsiTheme="minorHAnsi"/>
          <w:color w:val="595959" w:themeColor="text1" w:themeTint="A6"/>
        </w:rPr>
        <w:t xml:space="preserve"> currently has </w:t>
      </w:r>
      <w:r w:rsidR="00C73E01">
        <w:rPr>
          <w:rFonts w:asciiTheme="minorHAnsi" w:hAnsiTheme="minorHAnsi"/>
          <w:color w:val="595959" w:themeColor="text1" w:themeTint="A6"/>
        </w:rPr>
        <w:t xml:space="preserve">not produced any alternative options/risk cost recovery mechanisms. </w:t>
      </w:r>
    </w:p>
    <w:p w:rsidR="00BA3E6F" w:rsidRPr="00BA3E6F" w:rsidRDefault="00BA3E6F" w:rsidP="00BA3E6F">
      <w:pPr>
        <w:rPr>
          <w:b/>
        </w:rPr>
      </w:pPr>
      <w:r w:rsidRPr="00BA3E6F">
        <w:rPr>
          <w:b/>
        </w:rPr>
        <w:t xml:space="preserve">Do Suppliers consider that the 1% charge is a ‘typical rate’ for them to provide additional cover? </w:t>
      </w:r>
    </w:p>
    <w:p w:rsidR="00BA3E6F" w:rsidRDefault="0008519E" w:rsidP="00C73E01">
      <w:pPr>
        <w:rPr>
          <w:rFonts w:asciiTheme="minorHAnsi" w:hAnsiTheme="minorHAnsi"/>
          <w:color w:val="595959" w:themeColor="text1" w:themeTint="A6"/>
        </w:rPr>
      </w:pPr>
      <w:r w:rsidRPr="0008519E">
        <w:rPr>
          <w:rFonts w:asciiTheme="minorHAnsi" w:hAnsiTheme="minorHAnsi"/>
          <w:color w:val="595959" w:themeColor="text1" w:themeTint="A6"/>
        </w:rPr>
        <w:t xml:space="preserve">We would consider </w:t>
      </w:r>
      <w:r w:rsidR="00BB7309" w:rsidRPr="0008519E">
        <w:rPr>
          <w:rFonts w:asciiTheme="minorHAnsi" w:hAnsiTheme="minorHAnsi"/>
          <w:color w:val="595959" w:themeColor="text1" w:themeTint="A6"/>
        </w:rPr>
        <w:t>that the 1% charge is a ‘typical rate’ for th</w:t>
      </w:r>
      <w:r w:rsidRPr="0008519E">
        <w:rPr>
          <w:rFonts w:asciiTheme="minorHAnsi" w:hAnsiTheme="minorHAnsi"/>
          <w:color w:val="595959" w:themeColor="text1" w:themeTint="A6"/>
        </w:rPr>
        <w:t xml:space="preserve">em to provide additional cover. </w:t>
      </w:r>
    </w:p>
    <w:p w:rsidR="00BA3E6F" w:rsidRDefault="00BA3E6F" w:rsidP="00BA3E6F">
      <w:pPr>
        <w:rPr>
          <w:b/>
        </w:rPr>
      </w:pPr>
      <w:r w:rsidRPr="00BA3E6F">
        <w:rPr>
          <w:b/>
        </w:rPr>
        <w:t xml:space="preserve">What is the realistic security cover shortfall that should be considered when reviewing the current Payment Security Cover policy? </w:t>
      </w:r>
    </w:p>
    <w:p w:rsidR="00C73E01" w:rsidRDefault="00C73E01" w:rsidP="00C73E01">
      <w:pPr>
        <w:rPr>
          <w:rFonts w:asciiTheme="minorHAnsi" w:hAnsiTheme="minorHAnsi"/>
          <w:color w:val="595959" w:themeColor="text1" w:themeTint="A6"/>
        </w:rPr>
      </w:pPr>
      <w:r>
        <w:rPr>
          <w:rFonts w:asciiTheme="minorHAnsi" w:hAnsiTheme="minorHAnsi"/>
          <w:color w:val="595959" w:themeColor="text1" w:themeTint="A6"/>
        </w:rPr>
        <w:t xml:space="preserve">SSE </w:t>
      </w:r>
      <w:proofErr w:type="spellStart"/>
      <w:r>
        <w:rPr>
          <w:rFonts w:asciiTheme="minorHAnsi" w:hAnsiTheme="minorHAnsi"/>
          <w:color w:val="595959" w:themeColor="text1" w:themeTint="A6"/>
        </w:rPr>
        <w:t>Airtricity</w:t>
      </w:r>
      <w:proofErr w:type="spellEnd"/>
      <w:r>
        <w:rPr>
          <w:rFonts w:asciiTheme="minorHAnsi" w:hAnsiTheme="minorHAnsi"/>
          <w:color w:val="595959" w:themeColor="text1" w:themeTint="A6"/>
        </w:rPr>
        <w:t xml:space="preserve"> currently has no comment on what is the realistic security shortfall.</w:t>
      </w:r>
    </w:p>
    <w:p w:rsidR="00BA3E6F" w:rsidRDefault="00BA3E6F" w:rsidP="00BA3E6F">
      <w:pPr>
        <w:rPr>
          <w:b/>
        </w:rPr>
      </w:pPr>
      <w:r w:rsidRPr="00BA3E6F">
        <w:rPr>
          <w:b/>
        </w:rPr>
        <w:lastRenderedPageBreak/>
        <w:t xml:space="preserve">What is the likelihood of a Supplier/Suppliers defaulting and NIE being unable to recover the debt within 6 months or earlier? </w:t>
      </w:r>
    </w:p>
    <w:p w:rsidR="00C73E01" w:rsidRPr="00C73E01" w:rsidRDefault="00C73E01" w:rsidP="00C73E01">
      <w:pPr>
        <w:rPr>
          <w:rFonts w:asciiTheme="minorHAnsi" w:hAnsiTheme="minorHAnsi"/>
          <w:color w:val="595959" w:themeColor="text1" w:themeTint="A6"/>
        </w:rPr>
      </w:pPr>
      <w:r>
        <w:rPr>
          <w:rFonts w:asciiTheme="minorHAnsi" w:hAnsiTheme="minorHAnsi"/>
          <w:color w:val="595959" w:themeColor="text1" w:themeTint="A6"/>
        </w:rPr>
        <w:t xml:space="preserve">SSE </w:t>
      </w:r>
      <w:proofErr w:type="spellStart"/>
      <w:r>
        <w:rPr>
          <w:rFonts w:asciiTheme="minorHAnsi" w:hAnsiTheme="minorHAnsi"/>
          <w:color w:val="595959" w:themeColor="text1" w:themeTint="A6"/>
        </w:rPr>
        <w:t>Airtricity</w:t>
      </w:r>
      <w:proofErr w:type="spellEnd"/>
      <w:r>
        <w:rPr>
          <w:rFonts w:asciiTheme="minorHAnsi" w:hAnsiTheme="minorHAnsi"/>
          <w:color w:val="595959" w:themeColor="text1" w:themeTint="A6"/>
        </w:rPr>
        <w:t xml:space="preserve"> currently has no comment on the likelihood of a Supplier defaulting. </w:t>
      </w:r>
    </w:p>
    <w:p w:rsidR="008B09B0" w:rsidRDefault="00A525D6" w:rsidP="00A525D6">
      <w:pPr>
        <w:pStyle w:val="Heading1"/>
        <w:rPr>
          <w:rStyle w:val="legds2"/>
          <w:rFonts w:asciiTheme="minorHAnsi" w:hAnsiTheme="minorHAnsi" w:cs="Arial"/>
        </w:rPr>
      </w:pPr>
      <w:r>
        <w:rPr>
          <w:rStyle w:val="legds2"/>
          <w:rFonts w:asciiTheme="minorHAnsi" w:hAnsiTheme="minorHAnsi" w:cs="Arial"/>
        </w:rPr>
        <w:t>Conclusion</w:t>
      </w:r>
    </w:p>
    <w:p w:rsidR="004256A1" w:rsidRDefault="00A525D6" w:rsidP="004256A1">
      <w:pPr>
        <w:rPr>
          <w:rStyle w:val="legds2"/>
          <w:rFonts w:asciiTheme="minorHAnsi" w:hAnsiTheme="minorHAnsi" w:cs="Arial"/>
        </w:rPr>
      </w:pPr>
      <w:r>
        <w:rPr>
          <w:rStyle w:val="legds2"/>
          <w:rFonts w:asciiTheme="minorHAnsi" w:hAnsiTheme="minorHAnsi" w:cs="Arial"/>
        </w:rPr>
        <w:t xml:space="preserve">In conclusion, </w:t>
      </w:r>
      <w:r w:rsidR="007D0CF3">
        <w:rPr>
          <w:rStyle w:val="legds2"/>
          <w:rFonts w:asciiTheme="minorHAnsi" w:hAnsiTheme="minorHAnsi" w:cs="Arial"/>
        </w:rPr>
        <w:t xml:space="preserve">SSE </w:t>
      </w:r>
      <w:proofErr w:type="spellStart"/>
      <w:r w:rsidR="007D0CF3">
        <w:rPr>
          <w:rStyle w:val="legds2"/>
          <w:rFonts w:asciiTheme="minorHAnsi" w:hAnsiTheme="minorHAnsi" w:cs="Arial"/>
        </w:rPr>
        <w:t>Airtricity</w:t>
      </w:r>
      <w:proofErr w:type="spellEnd"/>
      <w:r w:rsidR="007D0CF3">
        <w:rPr>
          <w:rStyle w:val="legds2"/>
          <w:rFonts w:asciiTheme="minorHAnsi" w:hAnsiTheme="minorHAnsi" w:cs="Arial"/>
        </w:rPr>
        <w:t xml:space="preserve"> welcomes the review of the payment security policy. </w:t>
      </w:r>
      <w:r>
        <w:rPr>
          <w:rStyle w:val="legds2"/>
          <w:rFonts w:asciiTheme="minorHAnsi" w:hAnsiTheme="minorHAnsi" w:cs="Arial"/>
        </w:rPr>
        <w:t xml:space="preserve">However, we </w:t>
      </w:r>
      <w:r w:rsidR="00F921F3">
        <w:rPr>
          <w:rStyle w:val="legds2"/>
          <w:rFonts w:asciiTheme="minorHAnsi" w:hAnsiTheme="minorHAnsi" w:cs="Arial"/>
        </w:rPr>
        <w:t xml:space="preserve">would not support </w:t>
      </w:r>
      <w:r w:rsidR="00AB7278">
        <w:rPr>
          <w:rStyle w:val="legds2"/>
          <w:rFonts w:asciiTheme="minorHAnsi" w:hAnsiTheme="minorHAnsi" w:cs="Arial"/>
        </w:rPr>
        <w:t>NIE</w:t>
      </w:r>
      <w:r w:rsidR="00F921F3">
        <w:rPr>
          <w:rStyle w:val="legds2"/>
          <w:rFonts w:asciiTheme="minorHAnsi" w:hAnsiTheme="minorHAnsi" w:cs="Arial"/>
        </w:rPr>
        <w:t>’s</w:t>
      </w:r>
      <w:r w:rsidR="007D0CF3">
        <w:rPr>
          <w:rStyle w:val="legds2"/>
          <w:rFonts w:asciiTheme="minorHAnsi" w:hAnsiTheme="minorHAnsi" w:cs="Arial"/>
        </w:rPr>
        <w:t xml:space="preserve"> </w:t>
      </w:r>
      <w:r w:rsidR="00AB7278">
        <w:rPr>
          <w:rStyle w:val="legds2"/>
          <w:rFonts w:asciiTheme="minorHAnsi" w:hAnsiTheme="minorHAnsi" w:cs="Arial"/>
        </w:rPr>
        <w:t>determination</w:t>
      </w:r>
      <w:r w:rsidR="00F921F3">
        <w:rPr>
          <w:rStyle w:val="legds2"/>
          <w:rFonts w:asciiTheme="minorHAnsi" w:hAnsiTheme="minorHAnsi" w:cs="Arial"/>
        </w:rPr>
        <w:t xml:space="preserve"> that O</w:t>
      </w:r>
      <w:r w:rsidR="007D0CF3">
        <w:rPr>
          <w:rStyle w:val="legds2"/>
          <w:rFonts w:asciiTheme="minorHAnsi" w:hAnsiTheme="minorHAnsi" w:cs="Arial"/>
        </w:rPr>
        <w:t xml:space="preserve">ption 3 would </w:t>
      </w:r>
      <w:r w:rsidR="00F921F3">
        <w:rPr>
          <w:rStyle w:val="legds2"/>
          <w:rFonts w:asciiTheme="minorHAnsi" w:hAnsiTheme="minorHAnsi" w:cs="Arial"/>
        </w:rPr>
        <w:t xml:space="preserve">provide </w:t>
      </w:r>
      <w:r w:rsidR="00F921F3">
        <w:rPr>
          <w:rFonts w:asciiTheme="minorHAnsi" w:hAnsiTheme="minorHAnsi"/>
          <w:color w:val="595959" w:themeColor="text1" w:themeTint="A6"/>
        </w:rPr>
        <w:t>p</w:t>
      </w:r>
      <w:r w:rsidR="004256A1">
        <w:rPr>
          <w:rFonts w:asciiTheme="minorHAnsi" w:hAnsiTheme="minorHAnsi"/>
          <w:color w:val="595959" w:themeColor="text1" w:themeTint="A6"/>
        </w:rPr>
        <w:t xml:space="preserve">ayment </w:t>
      </w:r>
      <w:r w:rsidR="00F921F3">
        <w:rPr>
          <w:rFonts w:asciiTheme="minorHAnsi" w:hAnsiTheme="minorHAnsi"/>
          <w:color w:val="595959" w:themeColor="text1" w:themeTint="A6"/>
        </w:rPr>
        <w:t>s</w:t>
      </w:r>
      <w:r w:rsidR="004256A1">
        <w:rPr>
          <w:rFonts w:asciiTheme="minorHAnsi" w:hAnsiTheme="minorHAnsi"/>
          <w:color w:val="595959" w:themeColor="text1" w:themeTint="A6"/>
        </w:rPr>
        <w:t xml:space="preserve">ecurity </w:t>
      </w:r>
      <w:r w:rsidR="00F921F3">
        <w:rPr>
          <w:rFonts w:asciiTheme="minorHAnsi" w:hAnsiTheme="minorHAnsi"/>
          <w:color w:val="595959" w:themeColor="text1" w:themeTint="A6"/>
        </w:rPr>
        <w:t>c</w:t>
      </w:r>
      <w:r w:rsidR="004256A1">
        <w:rPr>
          <w:rFonts w:asciiTheme="minorHAnsi" w:hAnsiTheme="minorHAnsi"/>
          <w:color w:val="595959" w:themeColor="text1" w:themeTint="A6"/>
        </w:rPr>
        <w:t xml:space="preserve">over </w:t>
      </w:r>
      <w:r w:rsidR="00F921F3">
        <w:rPr>
          <w:rFonts w:asciiTheme="minorHAnsi" w:hAnsiTheme="minorHAnsi"/>
          <w:color w:val="595959" w:themeColor="text1" w:themeTint="A6"/>
        </w:rPr>
        <w:t>in l</w:t>
      </w:r>
      <w:r w:rsidR="004256A1" w:rsidRPr="00593A5F">
        <w:rPr>
          <w:rFonts w:asciiTheme="minorHAnsi" w:hAnsiTheme="minorHAnsi"/>
          <w:color w:val="595959" w:themeColor="text1" w:themeTint="A6"/>
        </w:rPr>
        <w:t>ine with levels required in the Republic of Ireland as it is not possible to make a like for like comparison.</w:t>
      </w:r>
      <w:r w:rsidR="004256A1">
        <w:rPr>
          <w:rStyle w:val="legds2"/>
          <w:rFonts w:asciiTheme="minorHAnsi" w:hAnsiTheme="minorHAnsi" w:cs="Arial"/>
        </w:rPr>
        <w:t xml:space="preserve"> </w:t>
      </w:r>
      <w:r>
        <w:rPr>
          <w:rStyle w:val="legds2"/>
          <w:rFonts w:asciiTheme="minorHAnsi" w:hAnsiTheme="minorHAnsi" w:cs="Arial"/>
        </w:rPr>
        <w:t xml:space="preserve">We </w:t>
      </w:r>
      <w:r w:rsidR="007D0CF3">
        <w:rPr>
          <w:rStyle w:val="legds2"/>
          <w:rFonts w:asciiTheme="minorHAnsi" w:hAnsiTheme="minorHAnsi" w:cs="Arial"/>
        </w:rPr>
        <w:t xml:space="preserve">believe that </w:t>
      </w:r>
      <w:r w:rsidR="00F921F3">
        <w:rPr>
          <w:rFonts w:asciiTheme="minorHAnsi" w:hAnsiTheme="minorHAnsi"/>
          <w:color w:val="595959" w:themeColor="text1" w:themeTint="A6"/>
        </w:rPr>
        <w:t>O</w:t>
      </w:r>
      <w:r w:rsidR="007D0CF3">
        <w:rPr>
          <w:rFonts w:asciiTheme="minorHAnsi" w:hAnsiTheme="minorHAnsi"/>
          <w:color w:val="595959" w:themeColor="text1" w:themeTint="A6"/>
        </w:rPr>
        <w:t>ption</w:t>
      </w:r>
      <w:r w:rsidR="007D0CF3" w:rsidRPr="0008519E">
        <w:rPr>
          <w:rFonts w:asciiTheme="minorHAnsi" w:hAnsiTheme="minorHAnsi"/>
          <w:color w:val="595959" w:themeColor="text1" w:themeTint="A6"/>
        </w:rPr>
        <w:t xml:space="preserve"> </w:t>
      </w:r>
      <w:r w:rsidR="007D0CF3">
        <w:rPr>
          <w:rFonts w:asciiTheme="minorHAnsi" w:hAnsiTheme="minorHAnsi"/>
          <w:color w:val="595959" w:themeColor="text1" w:themeTint="A6"/>
        </w:rPr>
        <w:t xml:space="preserve">4 </w:t>
      </w:r>
      <w:r w:rsidR="007D0CF3" w:rsidRPr="0008519E">
        <w:rPr>
          <w:rFonts w:asciiTheme="minorHAnsi" w:hAnsiTheme="minorHAnsi"/>
          <w:color w:val="595959" w:themeColor="text1" w:themeTint="A6"/>
        </w:rPr>
        <w:t>provided strikes the best balance between the risk and the cost to the consumer.</w:t>
      </w:r>
    </w:p>
    <w:sectPr w:rsidR="004256A1" w:rsidSect="00A63AF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F66" w:rsidRDefault="00970F66" w:rsidP="00AB60EC">
      <w:pPr>
        <w:spacing w:after="0" w:line="240" w:lineRule="auto"/>
      </w:pPr>
      <w:r>
        <w:separator/>
      </w:r>
    </w:p>
  </w:endnote>
  <w:endnote w:type="continuationSeparator" w:id="0">
    <w:p w:rsidR="00970F66" w:rsidRDefault="00970F66" w:rsidP="00AB60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Open San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04E" w:rsidRDefault="006511AA">
    <w:pPr>
      <w:pStyle w:val="Footer"/>
      <w:jc w:val="right"/>
    </w:pPr>
    <w:fldSimple w:instr=" PAGE   \* MERGEFORMAT ">
      <w:r w:rsidR="0053295C">
        <w:rPr>
          <w:noProof/>
        </w:rPr>
        <w:t>4</w:t>
      </w:r>
    </w:fldSimple>
  </w:p>
  <w:p w:rsidR="00FD204E" w:rsidRDefault="00FD20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F66" w:rsidRDefault="00970F66" w:rsidP="00AB60EC">
      <w:pPr>
        <w:spacing w:after="0" w:line="240" w:lineRule="auto"/>
      </w:pPr>
      <w:r>
        <w:separator/>
      </w:r>
    </w:p>
  </w:footnote>
  <w:footnote w:type="continuationSeparator" w:id="0">
    <w:p w:rsidR="00970F66" w:rsidRDefault="00970F66" w:rsidP="00AB60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04E" w:rsidRDefault="00FD204E" w:rsidP="00AB60EC">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69BA"/>
    <w:multiLevelType w:val="hybridMultilevel"/>
    <w:tmpl w:val="84CE5D9A"/>
    <w:lvl w:ilvl="0" w:tplc="B76659EE">
      <w:start w:val="1"/>
      <w:numFmt w:val="lowerRoman"/>
      <w:lvlText w:val="(%1)"/>
      <w:lvlJc w:val="left"/>
      <w:pPr>
        <w:tabs>
          <w:tab w:val="num" w:pos="2880"/>
        </w:tabs>
        <w:ind w:left="2880" w:hanging="720"/>
      </w:pPr>
      <w:rPr>
        <w:rFonts w:hint="default"/>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1">
    <w:nsid w:val="07364973"/>
    <w:multiLevelType w:val="hybridMultilevel"/>
    <w:tmpl w:val="30626C58"/>
    <w:lvl w:ilvl="0" w:tplc="08090003">
      <w:start w:val="1"/>
      <w:numFmt w:val="bullet"/>
      <w:lvlText w:val="o"/>
      <w:lvlJc w:val="left"/>
      <w:pPr>
        <w:tabs>
          <w:tab w:val="num" w:pos="2880"/>
        </w:tabs>
        <w:ind w:left="2880" w:hanging="360"/>
      </w:pPr>
      <w:rPr>
        <w:rFonts w:ascii="Courier New" w:hAnsi="Courier New" w:cs="Courier New"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2">
    <w:nsid w:val="12451948"/>
    <w:multiLevelType w:val="hybridMultilevel"/>
    <w:tmpl w:val="3F4A74D4"/>
    <w:lvl w:ilvl="0" w:tplc="18090001">
      <w:start w:val="1"/>
      <w:numFmt w:val="bullet"/>
      <w:lvlText w:val=""/>
      <w:lvlJc w:val="left"/>
      <w:pPr>
        <w:ind w:left="3600" w:hanging="360"/>
      </w:pPr>
      <w:rPr>
        <w:rFonts w:ascii="Symbol" w:hAnsi="Symbol" w:hint="default"/>
      </w:rPr>
    </w:lvl>
    <w:lvl w:ilvl="1" w:tplc="18090003" w:tentative="1">
      <w:start w:val="1"/>
      <w:numFmt w:val="bullet"/>
      <w:lvlText w:val="o"/>
      <w:lvlJc w:val="left"/>
      <w:pPr>
        <w:ind w:left="4320" w:hanging="360"/>
      </w:pPr>
      <w:rPr>
        <w:rFonts w:ascii="Courier New" w:hAnsi="Courier New" w:cs="Arial" w:hint="default"/>
      </w:rPr>
    </w:lvl>
    <w:lvl w:ilvl="2" w:tplc="18090005" w:tentative="1">
      <w:start w:val="1"/>
      <w:numFmt w:val="bullet"/>
      <w:lvlText w:val=""/>
      <w:lvlJc w:val="left"/>
      <w:pPr>
        <w:ind w:left="5040" w:hanging="360"/>
      </w:pPr>
      <w:rPr>
        <w:rFonts w:ascii="Wingdings" w:hAnsi="Wingdings" w:hint="default"/>
      </w:rPr>
    </w:lvl>
    <w:lvl w:ilvl="3" w:tplc="18090001" w:tentative="1">
      <w:start w:val="1"/>
      <w:numFmt w:val="bullet"/>
      <w:lvlText w:val=""/>
      <w:lvlJc w:val="left"/>
      <w:pPr>
        <w:ind w:left="5760" w:hanging="360"/>
      </w:pPr>
      <w:rPr>
        <w:rFonts w:ascii="Symbol" w:hAnsi="Symbol" w:hint="default"/>
      </w:rPr>
    </w:lvl>
    <w:lvl w:ilvl="4" w:tplc="18090003" w:tentative="1">
      <w:start w:val="1"/>
      <w:numFmt w:val="bullet"/>
      <w:lvlText w:val="o"/>
      <w:lvlJc w:val="left"/>
      <w:pPr>
        <w:ind w:left="6480" w:hanging="360"/>
      </w:pPr>
      <w:rPr>
        <w:rFonts w:ascii="Courier New" w:hAnsi="Courier New" w:cs="Arial" w:hint="default"/>
      </w:rPr>
    </w:lvl>
    <w:lvl w:ilvl="5" w:tplc="18090005" w:tentative="1">
      <w:start w:val="1"/>
      <w:numFmt w:val="bullet"/>
      <w:lvlText w:val=""/>
      <w:lvlJc w:val="left"/>
      <w:pPr>
        <w:ind w:left="7200" w:hanging="360"/>
      </w:pPr>
      <w:rPr>
        <w:rFonts w:ascii="Wingdings" w:hAnsi="Wingdings" w:hint="default"/>
      </w:rPr>
    </w:lvl>
    <w:lvl w:ilvl="6" w:tplc="18090001" w:tentative="1">
      <w:start w:val="1"/>
      <w:numFmt w:val="bullet"/>
      <w:lvlText w:val=""/>
      <w:lvlJc w:val="left"/>
      <w:pPr>
        <w:ind w:left="7920" w:hanging="360"/>
      </w:pPr>
      <w:rPr>
        <w:rFonts w:ascii="Symbol" w:hAnsi="Symbol" w:hint="default"/>
      </w:rPr>
    </w:lvl>
    <w:lvl w:ilvl="7" w:tplc="18090003" w:tentative="1">
      <w:start w:val="1"/>
      <w:numFmt w:val="bullet"/>
      <w:lvlText w:val="o"/>
      <w:lvlJc w:val="left"/>
      <w:pPr>
        <w:ind w:left="8640" w:hanging="360"/>
      </w:pPr>
      <w:rPr>
        <w:rFonts w:ascii="Courier New" w:hAnsi="Courier New" w:cs="Arial" w:hint="default"/>
      </w:rPr>
    </w:lvl>
    <w:lvl w:ilvl="8" w:tplc="18090005" w:tentative="1">
      <w:start w:val="1"/>
      <w:numFmt w:val="bullet"/>
      <w:lvlText w:val=""/>
      <w:lvlJc w:val="left"/>
      <w:pPr>
        <w:ind w:left="9360" w:hanging="360"/>
      </w:pPr>
      <w:rPr>
        <w:rFonts w:ascii="Wingdings" w:hAnsi="Wingdings" w:hint="default"/>
      </w:rPr>
    </w:lvl>
  </w:abstractNum>
  <w:abstractNum w:abstractNumId="3">
    <w:nsid w:val="143C06EF"/>
    <w:multiLevelType w:val="hybridMultilevel"/>
    <w:tmpl w:val="8374816C"/>
    <w:lvl w:ilvl="0" w:tplc="08090003">
      <w:start w:val="1"/>
      <w:numFmt w:val="bullet"/>
      <w:lvlText w:val="o"/>
      <w:lvlJc w:val="left"/>
      <w:pPr>
        <w:tabs>
          <w:tab w:val="num" w:pos="3240"/>
        </w:tabs>
        <w:ind w:left="3240" w:hanging="360"/>
      </w:pPr>
      <w:rPr>
        <w:rFonts w:ascii="Courier New" w:hAnsi="Courier New" w:cs="Courier New" w:hint="default"/>
      </w:rPr>
    </w:lvl>
    <w:lvl w:ilvl="1" w:tplc="08090003">
      <w:start w:val="1"/>
      <w:numFmt w:val="bullet"/>
      <w:lvlText w:val="o"/>
      <w:lvlJc w:val="left"/>
      <w:pPr>
        <w:tabs>
          <w:tab w:val="num" w:pos="3960"/>
        </w:tabs>
        <w:ind w:left="3960" w:hanging="360"/>
      </w:pPr>
      <w:rPr>
        <w:rFonts w:ascii="Courier New" w:hAnsi="Courier New" w:cs="Courier New" w:hint="default"/>
      </w:rPr>
    </w:lvl>
    <w:lvl w:ilvl="2" w:tplc="08090005" w:tentative="1">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cs="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cs="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4">
    <w:nsid w:val="15117434"/>
    <w:multiLevelType w:val="hybridMultilevel"/>
    <w:tmpl w:val="8CF64D5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5632016"/>
    <w:multiLevelType w:val="hybridMultilevel"/>
    <w:tmpl w:val="2C0A0A40"/>
    <w:lvl w:ilvl="0" w:tplc="04090003">
      <w:start w:val="1"/>
      <w:numFmt w:val="bullet"/>
      <w:lvlText w:val="o"/>
      <w:lvlJc w:val="left"/>
      <w:pPr>
        <w:ind w:left="2880" w:hanging="360"/>
      </w:pPr>
      <w:rPr>
        <w:rFonts w:ascii="Courier New" w:hAnsi="Courier New"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24AC1409"/>
    <w:multiLevelType w:val="hybridMultilevel"/>
    <w:tmpl w:val="C75CCE2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4B86650"/>
    <w:multiLevelType w:val="hybridMultilevel"/>
    <w:tmpl w:val="BD588AE0"/>
    <w:lvl w:ilvl="0" w:tplc="08090013">
      <w:start w:val="1"/>
      <w:numFmt w:val="upperRoman"/>
      <w:lvlText w:val="%1."/>
      <w:lvlJc w:val="right"/>
      <w:pPr>
        <w:tabs>
          <w:tab w:val="num" w:pos="900"/>
        </w:tabs>
        <w:ind w:left="900" w:hanging="180"/>
      </w:p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8">
    <w:nsid w:val="301978B8"/>
    <w:multiLevelType w:val="hybridMultilevel"/>
    <w:tmpl w:val="E8245B40"/>
    <w:lvl w:ilvl="0" w:tplc="18090001">
      <w:start w:val="1"/>
      <w:numFmt w:val="bullet"/>
      <w:lvlText w:val=""/>
      <w:lvlJc w:val="left"/>
      <w:pPr>
        <w:ind w:left="3600" w:hanging="360"/>
      </w:pPr>
      <w:rPr>
        <w:rFonts w:ascii="Symbol" w:hAnsi="Symbol" w:hint="default"/>
      </w:rPr>
    </w:lvl>
    <w:lvl w:ilvl="1" w:tplc="18090003" w:tentative="1">
      <w:start w:val="1"/>
      <w:numFmt w:val="bullet"/>
      <w:lvlText w:val="o"/>
      <w:lvlJc w:val="left"/>
      <w:pPr>
        <w:ind w:left="4320" w:hanging="360"/>
      </w:pPr>
      <w:rPr>
        <w:rFonts w:ascii="Courier New" w:hAnsi="Courier New" w:cs="Arial" w:hint="default"/>
      </w:rPr>
    </w:lvl>
    <w:lvl w:ilvl="2" w:tplc="18090005" w:tentative="1">
      <w:start w:val="1"/>
      <w:numFmt w:val="bullet"/>
      <w:lvlText w:val=""/>
      <w:lvlJc w:val="left"/>
      <w:pPr>
        <w:ind w:left="5040" w:hanging="360"/>
      </w:pPr>
      <w:rPr>
        <w:rFonts w:ascii="Wingdings" w:hAnsi="Wingdings" w:hint="default"/>
      </w:rPr>
    </w:lvl>
    <w:lvl w:ilvl="3" w:tplc="18090001" w:tentative="1">
      <w:start w:val="1"/>
      <w:numFmt w:val="bullet"/>
      <w:lvlText w:val=""/>
      <w:lvlJc w:val="left"/>
      <w:pPr>
        <w:ind w:left="5760" w:hanging="360"/>
      </w:pPr>
      <w:rPr>
        <w:rFonts w:ascii="Symbol" w:hAnsi="Symbol" w:hint="default"/>
      </w:rPr>
    </w:lvl>
    <w:lvl w:ilvl="4" w:tplc="18090003" w:tentative="1">
      <w:start w:val="1"/>
      <w:numFmt w:val="bullet"/>
      <w:lvlText w:val="o"/>
      <w:lvlJc w:val="left"/>
      <w:pPr>
        <w:ind w:left="6480" w:hanging="360"/>
      </w:pPr>
      <w:rPr>
        <w:rFonts w:ascii="Courier New" w:hAnsi="Courier New" w:cs="Arial" w:hint="default"/>
      </w:rPr>
    </w:lvl>
    <w:lvl w:ilvl="5" w:tplc="18090005" w:tentative="1">
      <w:start w:val="1"/>
      <w:numFmt w:val="bullet"/>
      <w:lvlText w:val=""/>
      <w:lvlJc w:val="left"/>
      <w:pPr>
        <w:ind w:left="7200" w:hanging="360"/>
      </w:pPr>
      <w:rPr>
        <w:rFonts w:ascii="Wingdings" w:hAnsi="Wingdings" w:hint="default"/>
      </w:rPr>
    </w:lvl>
    <w:lvl w:ilvl="6" w:tplc="18090001" w:tentative="1">
      <w:start w:val="1"/>
      <w:numFmt w:val="bullet"/>
      <w:lvlText w:val=""/>
      <w:lvlJc w:val="left"/>
      <w:pPr>
        <w:ind w:left="7920" w:hanging="360"/>
      </w:pPr>
      <w:rPr>
        <w:rFonts w:ascii="Symbol" w:hAnsi="Symbol" w:hint="default"/>
      </w:rPr>
    </w:lvl>
    <w:lvl w:ilvl="7" w:tplc="18090003" w:tentative="1">
      <w:start w:val="1"/>
      <w:numFmt w:val="bullet"/>
      <w:lvlText w:val="o"/>
      <w:lvlJc w:val="left"/>
      <w:pPr>
        <w:ind w:left="8640" w:hanging="360"/>
      </w:pPr>
      <w:rPr>
        <w:rFonts w:ascii="Courier New" w:hAnsi="Courier New" w:cs="Arial" w:hint="default"/>
      </w:rPr>
    </w:lvl>
    <w:lvl w:ilvl="8" w:tplc="18090005" w:tentative="1">
      <w:start w:val="1"/>
      <w:numFmt w:val="bullet"/>
      <w:lvlText w:val=""/>
      <w:lvlJc w:val="left"/>
      <w:pPr>
        <w:ind w:left="9360" w:hanging="360"/>
      </w:pPr>
      <w:rPr>
        <w:rFonts w:ascii="Wingdings" w:hAnsi="Wingdings" w:hint="default"/>
      </w:rPr>
    </w:lvl>
  </w:abstractNum>
  <w:abstractNum w:abstractNumId="9">
    <w:nsid w:val="31501011"/>
    <w:multiLevelType w:val="hybridMultilevel"/>
    <w:tmpl w:val="A30448B0"/>
    <w:lvl w:ilvl="0" w:tplc="D9228E82">
      <w:start w:val="1"/>
      <w:numFmt w:val="lowerRoman"/>
      <w:lvlText w:val="(%1)"/>
      <w:lvlJc w:val="left"/>
      <w:pPr>
        <w:tabs>
          <w:tab w:val="num" w:pos="2880"/>
        </w:tabs>
        <w:ind w:left="2880" w:hanging="720"/>
      </w:pPr>
      <w:rPr>
        <w:rFonts w:hint="default"/>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10">
    <w:nsid w:val="389C7580"/>
    <w:multiLevelType w:val="hybridMultilevel"/>
    <w:tmpl w:val="47F2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E81E86"/>
    <w:multiLevelType w:val="hybridMultilevel"/>
    <w:tmpl w:val="47DE7420"/>
    <w:lvl w:ilvl="0" w:tplc="2F88EA54">
      <w:start w:val="1"/>
      <w:numFmt w:val="decimal"/>
      <w:lvlText w:val="%1."/>
      <w:lvlJc w:val="left"/>
      <w:pPr>
        <w:ind w:left="2520" w:hanging="36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12">
    <w:nsid w:val="523C150D"/>
    <w:multiLevelType w:val="hybridMultilevel"/>
    <w:tmpl w:val="DA8E2B58"/>
    <w:lvl w:ilvl="0" w:tplc="51A83064">
      <w:start w:val="1"/>
      <w:numFmt w:val="lowerLetter"/>
      <w:lvlText w:val="(%1)"/>
      <w:lvlJc w:val="left"/>
      <w:pPr>
        <w:ind w:left="2520" w:hanging="36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13">
    <w:nsid w:val="55F447B7"/>
    <w:multiLevelType w:val="hybridMultilevel"/>
    <w:tmpl w:val="F91E97E8"/>
    <w:lvl w:ilvl="0" w:tplc="18090001">
      <w:start w:val="1"/>
      <w:numFmt w:val="bullet"/>
      <w:lvlText w:val=""/>
      <w:lvlJc w:val="left"/>
      <w:pPr>
        <w:ind w:left="2880" w:hanging="360"/>
      </w:pPr>
      <w:rPr>
        <w:rFonts w:ascii="Symbol" w:hAnsi="Symbol"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14">
    <w:nsid w:val="5F79799B"/>
    <w:multiLevelType w:val="hybridMultilevel"/>
    <w:tmpl w:val="03C264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62186EA5"/>
    <w:multiLevelType w:val="hybridMultilevel"/>
    <w:tmpl w:val="DB98F19A"/>
    <w:lvl w:ilvl="0" w:tplc="511C26E6">
      <w:start w:val="1"/>
      <w:numFmt w:val="bullet"/>
      <w:lvlText w:val="•"/>
      <w:lvlJc w:val="left"/>
      <w:pPr>
        <w:tabs>
          <w:tab w:val="num" w:pos="720"/>
        </w:tabs>
        <w:ind w:left="720" w:hanging="360"/>
      </w:pPr>
      <w:rPr>
        <w:rFonts w:ascii="Times New Roman" w:hAnsi="Times New Roman" w:hint="default"/>
      </w:rPr>
    </w:lvl>
    <w:lvl w:ilvl="1" w:tplc="94AC01E0">
      <w:start w:val="1496"/>
      <w:numFmt w:val="bullet"/>
      <w:lvlText w:val="•"/>
      <w:lvlJc w:val="left"/>
      <w:pPr>
        <w:tabs>
          <w:tab w:val="num" w:pos="1440"/>
        </w:tabs>
        <w:ind w:left="1440" w:hanging="360"/>
      </w:pPr>
      <w:rPr>
        <w:rFonts w:ascii="Times New Roman" w:hAnsi="Times New Roman" w:hint="default"/>
      </w:rPr>
    </w:lvl>
    <w:lvl w:ilvl="2" w:tplc="2E9C98E0" w:tentative="1">
      <w:start w:val="1"/>
      <w:numFmt w:val="bullet"/>
      <w:lvlText w:val="•"/>
      <w:lvlJc w:val="left"/>
      <w:pPr>
        <w:tabs>
          <w:tab w:val="num" w:pos="2160"/>
        </w:tabs>
        <w:ind w:left="2160" w:hanging="360"/>
      </w:pPr>
      <w:rPr>
        <w:rFonts w:ascii="Times New Roman" w:hAnsi="Times New Roman" w:hint="default"/>
      </w:rPr>
    </w:lvl>
    <w:lvl w:ilvl="3" w:tplc="321A99D2" w:tentative="1">
      <w:start w:val="1"/>
      <w:numFmt w:val="bullet"/>
      <w:lvlText w:val="•"/>
      <w:lvlJc w:val="left"/>
      <w:pPr>
        <w:tabs>
          <w:tab w:val="num" w:pos="2880"/>
        </w:tabs>
        <w:ind w:left="2880" w:hanging="360"/>
      </w:pPr>
      <w:rPr>
        <w:rFonts w:ascii="Times New Roman" w:hAnsi="Times New Roman" w:hint="default"/>
      </w:rPr>
    </w:lvl>
    <w:lvl w:ilvl="4" w:tplc="7974D6E6" w:tentative="1">
      <w:start w:val="1"/>
      <w:numFmt w:val="bullet"/>
      <w:lvlText w:val="•"/>
      <w:lvlJc w:val="left"/>
      <w:pPr>
        <w:tabs>
          <w:tab w:val="num" w:pos="3600"/>
        </w:tabs>
        <w:ind w:left="3600" w:hanging="360"/>
      </w:pPr>
      <w:rPr>
        <w:rFonts w:ascii="Times New Roman" w:hAnsi="Times New Roman" w:hint="default"/>
      </w:rPr>
    </w:lvl>
    <w:lvl w:ilvl="5" w:tplc="BD9A7644" w:tentative="1">
      <w:start w:val="1"/>
      <w:numFmt w:val="bullet"/>
      <w:lvlText w:val="•"/>
      <w:lvlJc w:val="left"/>
      <w:pPr>
        <w:tabs>
          <w:tab w:val="num" w:pos="4320"/>
        </w:tabs>
        <w:ind w:left="4320" w:hanging="360"/>
      </w:pPr>
      <w:rPr>
        <w:rFonts w:ascii="Times New Roman" w:hAnsi="Times New Roman" w:hint="default"/>
      </w:rPr>
    </w:lvl>
    <w:lvl w:ilvl="6" w:tplc="B3C2C672" w:tentative="1">
      <w:start w:val="1"/>
      <w:numFmt w:val="bullet"/>
      <w:lvlText w:val="•"/>
      <w:lvlJc w:val="left"/>
      <w:pPr>
        <w:tabs>
          <w:tab w:val="num" w:pos="5040"/>
        </w:tabs>
        <w:ind w:left="5040" w:hanging="360"/>
      </w:pPr>
      <w:rPr>
        <w:rFonts w:ascii="Times New Roman" w:hAnsi="Times New Roman" w:hint="default"/>
      </w:rPr>
    </w:lvl>
    <w:lvl w:ilvl="7" w:tplc="97BEFB3A" w:tentative="1">
      <w:start w:val="1"/>
      <w:numFmt w:val="bullet"/>
      <w:lvlText w:val="•"/>
      <w:lvlJc w:val="left"/>
      <w:pPr>
        <w:tabs>
          <w:tab w:val="num" w:pos="5760"/>
        </w:tabs>
        <w:ind w:left="5760" w:hanging="360"/>
      </w:pPr>
      <w:rPr>
        <w:rFonts w:ascii="Times New Roman" w:hAnsi="Times New Roman" w:hint="default"/>
      </w:rPr>
    </w:lvl>
    <w:lvl w:ilvl="8" w:tplc="867CA75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746E016F"/>
    <w:multiLevelType w:val="hybridMultilevel"/>
    <w:tmpl w:val="60EE03BE"/>
    <w:lvl w:ilvl="0" w:tplc="08090003">
      <w:start w:val="1"/>
      <w:numFmt w:val="bullet"/>
      <w:lvlText w:val="o"/>
      <w:lvlJc w:val="left"/>
      <w:pPr>
        <w:tabs>
          <w:tab w:val="num" w:pos="2520"/>
        </w:tabs>
        <w:ind w:left="2520" w:hanging="360"/>
      </w:pPr>
      <w:rPr>
        <w:rFonts w:ascii="Courier New" w:hAnsi="Courier New" w:cs="Courier New"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num w:numId="1">
    <w:abstractNumId w:val="10"/>
  </w:num>
  <w:num w:numId="2">
    <w:abstractNumId w:val="8"/>
  </w:num>
  <w:num w:numId="3">
    <w:abstractNumId w:val="5"/>
  </w:num>
  <w:num w:numId="4">
    <w:abstractNumId w:val="2"/>
  </w:num>
  <w:num w:numId="5">
    <w:abstractNumId w:val="7"/>
  </w:num>
  <w:num w:numId="6">
    <w:abstractNumId w:val="13"/>
  </w:num>
  <w:num w:numId="7">
    <w:abstractNumId w:val="1"/>
  </w:num>
  <w:num w:numId="8">
    <w:abstractNumId w:val="16"/>
  </w:num>
  <w:num w:numId="9">
    <w:abstractNumId w:val="9"/>
  </w:num>
  <w:num w:numId="10">
    <w:abstractNumId w:val="0"/>
  </w:num>
  <w:num w:numId="11">
    <w:abstractNumId w:val="3"/>
  </w:num>
  <w:num w:numId="12">
    <w:abstractNumId w:val="15"/>
  </w:num>
  <w:num w:numId="13">
    <w:abstractNumId w:val="11"/>
  </w:num>
  <w:num w:numId="14">
    <w:abstractNumId w:val="12"/>
  </w:num>
  <w:num w:numId="15">
    <w:abstractNumId w:val="14"/>
  </w:num>
  <w:num w:numId="16">
    <w:abstractNumId w:val="4"/>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hdrShapeDefaults>
    <o:shapedefaults v:ext="edit" spidmax="17410"/>
  </w:hdrShapeDefaults>
  <w:footnotePr>
    <w:footnote w:id="-1"/>
    <w:footnote w:id="0"/>
  </w:footnotePr>
  <w:endnotePr>
    <w:endnote w:id="-1"/>
    <w:endnote w:id="0"/>
  </w:endnotePr>
  <w:compat/>
  <w:rsids>
    <w:rsidRoot w:val="00F54A18"/>
    <w:rsid w:val="0000207B"/>
    <w:rsid w:val="00022C21"/>
    <w:rsid w:val="0006387F"/>
    <w:rsid w:val="0008519E"/>
    <w:rsid w:val="0009068B"/>
    <w:rsid w:val="00094AF7"/>
    <w:rsid w:val="000A193B"/>
    <w:rsid w:val="000C0237"/>
    <w:rsid w:val="000C13CE"/>
    <w:rsid w:val="000E3A67"/>
    <w:rsid w:val="000E5B65"/>
    <w:rsid w:val="000F2AF3"/>
    <w:rsid w:val="000F323A"/>
    <w:rsid w:val="000F64CD"/>
    <w:rsid w:val="000F67AC"/>
    <w:rsid w:val="00111F63"/>
    <w:rsid w:val="00125AEB"/>
    <w:rsid w:val="00134256"/>
    <w:rsid w:val="0013428B"/>
    <w:rsid w:val="00145A10"/>
    <w:rsid w:val="001544E7"/>
    <w:rsid w:val="0016289C"/>
    <w:rsid w:val="00163020"/>
    <w:rsid w:val="0016481F"/>
    <w:rsid w:val="00166663"/>
    <w:rsid w:val="001710A2"/>
    <w:rsid w:val="00171B85"/>
    <w:rsid w:val="00172038"/>
    <w:rsid w:val="00173D16"/>
    <w:rsid w:val="00173EB0"/>
    <w:rsid w:val="00174136"/>
    <w:rsid w:val="001814A6"/>
    <w:rsid w:val="00182AAD"/>
    <w:rsid w:val="00184C1F"/>
    <w:rsid w:val="001C28F9"/>
    <w:rsid w:val="001C42A9"/>
    <w:rsid w:val="001C6A9F"/>
    <w:rsid w:val="001D4172"/>
    <w:rsid w:val="001E7D06"/>
    <w:rsid w:val="001F1805"/>
    <w:rsid w:val="001F2A3B"/>
    <w:rsid w:val="001F5155"/>
    <w:rsid w:val="00216B03"/>
    <w:rsid w:val="00222809"/>
    <w:rsid w:val="00223AC8"/>
    <w:rsid w:val="00234417"/>
    <w:rsid w:val="002410A5"/>
    <w:rsid w:val="002511C8"/>
    <w:rsid w:val="00253383"/>
    <w:rsid w:val="00264DE9"/>
    <w:rsid w:val="002659A4"/>
    <w:rsid w:val="00282346"/>
    <w:rsid w:val="00284CA4"/>
    <w:rsid w:val="00286EFC"/>
    <w:rsid w:val="002B0F92"/>
    <w:rsid w:val="002B39CF"/>
    <w:rsid w:val="002C1628"/>
    <w:rsid w:val="002C36A1"/>
    <w:rsid w:val="002C383E"/>
    <w:rsid w:val="002C4C45"/>
    <w:rsid w:val="002D081A"/>
    <w:rsid w:val="002E2645"/>
    <w:rsid w:val="002E2F86"/>
    <w:rsid w:val="002E4571"/>
    <w:rsid w:val="002F5EF2"/>
    <w:rsid w:val="002F6993"/>
    <w:rsid w:val="00320B7E"/>
    <w:rsid w:val="00322699"/>
    <w:rsid w:val="003352E8"/>
    <w:rsid w:val="00336C03"/>
    <w:rsid w:val="0034222F"/>
    <w:rsid w:val="00344761"/>
    <w:rsid w:val="00352590"/>
    <w:rsid w:val="0035369B"/>
    <w:rsid w:val="00354E38"/>
    <w:rsid w:val="0035532B"/>
    <w:rsid w:val="0036625C"/>
    <w:rsid w:val="00375A6E"/>
    <w:rsid w:val="00375BAB"/>
    <w:rsid w:val="0037669A"/>
    <w:rsid w:val="003850D3"/>
    <w:rsid w:val="0039004F"/>
    <w:rsid w:val="00392738"/>
    <w:rsid w:val="003A3A54"/>
    <w:rsid w:val="003A6317"/>
    <w:rsid w:val="003B3286"/>
    <w:rsid w:val="003B50EA"/>
    <w:rsid w:val="003C0A54"/>
    <w:rsid w:val="003C3EC4"/>
    <w:rsid w:val="003D56A8"/>
    <w:rsid w:val="00411298"/>
    <w:rsid w:val="00411D87"/>
    <w:rsid w:val="0042462E"/>
    <w:rsid w:val="004256A1"/>
    <w:rsid w:val="00425AEC"/>
    <w:rsid w:val="00442DAB"/>
    <w:rsid w:val="00453972"/>
    <w:rsid w:val="00454F34"/>
    <w:rsid w:val="00456E8D"/>
    <w:rsid w:val="00460351"/>
    <w:rsid w:val="004607CD"/>
    <w:rsid w:val="00471233"/>
    <w:rsid w:val="004732A6"/>
    <w:rsid w:val="0047356A"/>
    <w:rsid w:val="0048474C"/>
    <w:rsid w:val="00486203"/>
    <w:rsid w:val="00487F07"/>
    <w:rsid w:val="00493F5D"/>
    <w:rsid w:val="0049784F"/>
    <w:rsid w:val="004A162C"/>
    <w:rsid w:val="004B04FD"/>
    <w:rsid w:val="004B30D2"/>
    <w:rsid w:val="004B3BE1"/>
    <w:rsid w:val="004C07D8"/>
    <w:rsid w:val="004C54DC"/>
    <w:rsid w:val="004C798A"/>
    <w:rsid w:val="004E6780"/>
    <w:rsid w:val="004F37E3"/>
    <w:rsid w:val="0050250F"/>
    <w:rsid w:val="005146BF"/>
    <w:rsid w:val="00524670"/>
    <w:rsid w:val="00524981"/>
    <w:rsid w:val="00524F22"/>
    <w:rsid w:val="0053295C"/>
    <w:rsid w:val="00532BD0"/>
    <w:rsid w:val="0054617A"/>
    <w:rsid w:val="0055626D"/>
    <w:rsid w:val="00557C50"/>
    <w:rsid w:val="00582C13"/>
    <w:rsid w:val="00586E94"/>
    <w:rsid w:val="00593A5F"/>
    <w:rsid w:val="00596F22"/>
    <w:rsid w:val="005B4366"/>
    <w:rsid w:val="005C69FF"/>
    <w:rsid w:val="005D3D87"/>
    <w:rsid w:val="005D7A32"/>
    <w:rsid w:val="005E02F6"/>
    <w:rsid w:val="005E7023"/>
    <w:rsid w:val="005E7730"/>
    <w:rsid w:val="0061442A"/>
    <w:rsid w:val="00650340"/>
    <w:rsid w:val="006511AA"/>
    <w:rsid w:val="006600B6"/>
    <w:rsid w:val="0066714F"/>
    <w:rsid w:val="006719D0"/>
    <w:rsid w:val="0068156A"/>
    <w:rsid w:val="00687977"/>
    <w:rsid w:val="006941B8"/>
    <w:rsid w:val="006C6A6C"/>
    <w:rsid w:val="006C7537"/>
    <w:rsid w:val="006D1F05"/>
    <w:rsid w:val="006E52E2"/>
    <w:rsid w:val="006E6E4E"/>
    <w:rsid w:val="007018DA"/>
    <w:rsid w:val="00701B30"/>
    <w:rsid w:val="007040B1"/>
    <w:rsid w:val="0070502A"/>
    <w:rsid w:val="00711376"/>
    <w:rsid w:val="00722373"/>
    <w:rsid w:val="00741EA8"/>
    <w:rsid w:val="007426FF"/>
    <w:rsid w:val="00747465"/>
    <w:rsid w:val="00755DE4"/>
    <w:rsid w:val="00756326"/>
    <w:rsid w:val="00756E9B"/>
    <w:rsid w:val="0076096E"/>
    <w:rsid w:val="007623E2"/>
    <w:rsid w:val="007638D0"/>
    <w:rsid w:val="00766AA1"/>
    <w:rsid w:val="007752CB"/>
    <w:rsid w:val="00777087"/>
    <w:rsid w:val="00785333"/>
    <w:rsid w:val="00796880"/>
    <w:rsid w:val="007A43A7"/>
    <w:rsid w:val="007C1ED4"/>
    <w:rsid w:val="007D0CF3"/>
    <w:rsid w:val="007D66CB"/>
    <w:rsid w:val="007D6AE5"/>
    <w:rsid w:val="007F0D44"/>
    <w:rsid w:val="007F1456"/>
    <w:rsid w:val="007F1523"/>
    <w:rsid w:val="007F3686"/>
    <w:rsid w:val="007F74E2"/>
    <w:rsid w:val="00804C28"/>
    <w:rsid w:val="008057BF"/>
    <w:rsid w:val="0080625D"/>
    <w:rsid w:val="00821E89"/>
    <w:rsid w:val="00826EB5"/>
    <w:rsid w:val="00840016"/>
    <w:rsid w:val="00881BB0"/>
    <w:rsid w:val="008825F4"/>
    <w:rsid w:val="00887B44"/>
    <w:rsid w:val="008A0C16"/>
    <w:rsid w:val="008A42AE"/>
    <w:rsid w:val="008B09B0"/>
    <w:rsid w:val="008E2E72"/>
    <w:rsid w:val="008E314E"/>
    <w:rsid w:val="008E31CE"/>
    <w:rsid w:val="008E7ACB"/>
    <w:rsid w:val="0090727B"/>
    <w:rsid w:val="009167D7"/>
    <w:rsid w:val="00916812"/>
    <w:rsid w:val="00922792"/>
    <w:rsid w:val="00942A30"/>
    <w:rsid w:val="00955BD0"/>
    <w:rsid w:val="009636CB"/>
    <w:rsid w:val="009638B3"/>
    <w:rsid w:val="00970F66"/>
    <w:rsid w:val="009773BF"/>
    <w:rsid w:val="009821E7"/>
    <w:rsid w:val="009A0416"/>
    <w:rsid w:val="009A6CF5"/>
    <w:rsid w:val="009B44AE"/>
    <w:rsid w:val="009B6140"/>
    <w:rsid w:val="009B62B5"/>
    <w:rsid w:val="009C3CB0"/>
    <w:rsid w:val="009C46CC"/>
    <w:rsid w:val="009C56C8"/>
    <w:rsid w:val="009D3DBB"/>
    <w:rsid w:val="009E4426"/>
    <w:rsid w:val="009F4EE8"/>
    <w:rsid w:val="00A31629"/>
    <w:rsid w:val="00A36039"/>
    <w:rsid w:val="00A4080C"/>
    <w:rsid w:val="00A44B78"/>
    <w:rsid w:val="00A525D6"/>
    <w:rsid w:val="00A6284D"/>
    <w:rsid w:val="00A63AF9"/>
    <w:rsid w:val="00A63E3A"/>
    <w:rsid w:val="00A655FE"/>
    <w:rsid w:val="00A73281"/>
    <w:rsid w:val="00A77F6C"/>
    <w:rsid w:val="00A9208D"/>
    <w:rsid w:val="00A922C9"/>
    <w:rsid w:val="00AA7DF2"/>
    <w:rsid w:val="00AB0F82"/>
    <w:rsid w:val="00AB2157"/>
    <w:rsid w:val="00AB60A8"/>
    <w:rsid w:val="00AB60EC"/>
    <w:rsid w:val="00AB6F6B"/>
    <w:rsid w:val="00AB7278"/>
    <w:rsid w:val="00AC0228"/>
    <w:rsid w:val="00AC123B"/>
    <w:rsid w:val="00AC28E8"/>
    <w:rsid w:val="00AC422E"/>
    <w:rsid w:val="00AC640D"/>
    <w:rsid w:val="00AD154F"/>
    <w:rsid w:val="00AD3714"/>
    <w:rsid w:val="00AD5B77"/>
    <w:rsid w:val="00AF7CD9"/>
    <w:rsid w:val="00B1619E"/>
    <w:rsid w:val="00B17135"/>
    <w:rsid w:val="00B2202C"/>
    <w:rsid w:val="00B25227"/>
    <w:rsid w:val="00B30B3B"/>
    <w:rsid w:val="00B47E9F"/>
    <w:rsid w:val="00B56FBA"/>
    <w:rsid w:val="00B605C2"/>
    <w:rsid w:val="00B72377"/>
    <w:rsid w:val="00B75DB1"/>
    <w:rsid w:val="00B874E8"/>
    <w:rsid w:val="00B919E9"/>
    <w:rsid w:val="00B9382C"/>
    <w:rsid w:val="00BA3E6F"/>
    <w:rsid w:val="00BA4AA7"/>
    <w:rsid w:val="00BB7309"/>
    <w:rsid w:val="00BF509D"/>
    <w:rsid w:val="00C07803"/>
    <w:rsid w:val="00C102F3"/>
    <w:rsid w:val="00C23353"/>
    <w:rsid w:val="00C25A4B"/>
    <w:rsid w:val="00C34F62"/>
    <w:rsid w:val="00C36A16"/>
    <w:rsid w:val="00C41190"/>
    <w:rsid w:val="00C42B4C"/>
    <w:rsid w:val="00C44038"/>
    <w:rsid w:val="00C46E75"/>
    <w:rsid w:val="00C52361"/>
    <w:rsid w:val="00C61B53"/>
    <w:rsid w:val="00C70319"/>
    <w:rsid w:val="00C73E01"/>
    <w:rsid w:val="00C75676"/>
    <w:rsid w:val="00C9400D"/>
    <w:rsid w:val="00C95091"/>
    <w:rsid w:val="00C97909"/>
    <w:rsid w:val="00CB0E12"/>
    <w:rsid w:val="00CC05A3"/>
    <w:rsid w:val="00CC7D8F"/>
    <w:rsid w:val="00CF71C6"/>
    <w:rsid w:val="00D004FA"/>
    <w:rsid w:val="00D16F17"/>
    <w:rsid w:val="00D246F3"/>
    <w:rsid w:val="00D25CFB"/>
    <w:rsid w:val="00D271ED"/>
    <w:rsid w:val="00D329B7"/>
    <w:rsid w:val="00D36468"/>
    <w:rsid w:val="00D630F6"/>
    <w:rsid w:val="00D653AF"/>
    <w:rsid w:val="00D7399C"/>
    <w:rsid w:val="00D7422D"/>
    <w:rsid w:val="00D847EE"/>
    <w:rsid w:val="00D859BF"/>
    <w:rsid w:val="00DA297A"/>
    <w:rsid w:val="00DB4AE0"/>
    <w:rsid w:val="00DB60CF"/>
    <w:rsid w:val="00DB7FF1"/>
    <w:rsid w:val="00DC190D"/>
    <w:rsid w:val="00DC2D73"/>
    <w:rsid w:val="00DC69ED"/>
    <w:rsid w:val="00DC6D52"/>
    <w:rsid w:val="00DF4C97"/>
    <w:rsid w:val="00E06D33"/>
    <w:rsid w:val="00E07C28"/>
    <w:rsid w:val="00E10F92"/>
    <w:rsid w:val="00E13319"/>
    <w:rsid w:val="00E17AC9"/>
    <w:rsid w:val="00E250E7"/>
    <w:rsid w:val="00E34BC9"/>
    <w:rsid w:val="00E35320"/>
    <w:rsid w:val="00E5363F"/>
    <w:rsid w:val="00E558E9"/>
    <w:rsid w:val="00E675A9"/>
    <w:rsid w:val="00E81471"/>
    <w:rsid w:val="00E82F75"/>
    <w:rsid w:val="00E84505"/>
    <w:rsid w:val="00E924B7"/>
    <w:rsid w:val="00E952E0"/>
    <w:rsid w:val="00E96E0C"/>
    <w:rsid w:val="00EA5FB9"/>
    <w:rsid w:val="00EA7050"/>
    <w:rsid w:val="00EC63E8"/>
    <w:rsid w:val="00ED4DC8"/>
    <w:rsid w:val="00ED627D"/>
    <w:rsid w:val="00EE6414"/>
    <w:rsid w:val="00EF46AD"/>
    <w:rsid w:val="00EF5176"/>
    <w:rsid w:val="00EF7AF7"/>
    <w:rsid w:val="00EF7E2B"/>
    <w:rsid w:val="00F24195"/>
    <w:rsid w:val="00F51FB5"/>
    <w:rsid w:val="00F54A18"/>
    <w:rsid w:val="00F565F1"/>
    <w:rsid w:val="00F645D5"/>
    <w:rsid w:val="00F673C7"/>
    <w:rsid w:val="00F740A1"/>
    <w:rsid w:val="00F75C4A"/>
    <w:rsid w:val="00F85953"/>
    <w:rsid w:val="00F86226"/>
    <w:rsid w:val="00F921F3"/>
    <w:rsid w:val="00F96153"/>
    <w:rsid w:val="00FA24C7"/>
    <w:rsid w:val="00FA4B62"/>
    <w:rsid w:val="00FD204E"/>
    <w:rsid w:val="00FF0DEC"/>
    <w:rsid w:val="00FF1A25"/>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ACB"/>
    <w:pPr>
      <w:spacing w:after="160" w:line="288" w:lineRule="auto"/>
      <w:ind w:left="2160"/>
      <w:jc w:val="both"/>
    </w:pPr>
    <w:rPr>
      <w:color w:val="5A5A5A"/>
      <w:lang w:eastAsia="en-US" w:bidi="en-US"/>
    </w:rPr>
  </w:style>
  <w:style w:type="paragraph" w:styleId="Heading1">
    <w:name w:val="heading 1"/>
    <w:basedOn w:val="Normal"/>
    <w:next w:val="Normal"/>
    <w:link w:val="Heading1Char"/>
    <w:uiPriority w:val="9"/>
    <w:qFormat/>
    <w:rsid w:val="00F54A18"/>
    <w:pPr>
      <w:spacing w:before="400" w:after="60" w:line="240" w:lineRule="auto"/>
      <w:contextualSpacing/>
      <w:outlineLvl w:val="0"/>
    </w:pPr>
    <w:rPr>
      <w:rFonts w:ascii="Cambria" w:hAnsi="Cambria"/>
      <w:smallCaps/>
      <w:color w:val="0F243E"/>
      <w:spacing w:val="20"/>
      <w:sz w:val="32"/>
      <w:szCs w:val="32"/>
    </w:rPr>
  </w:style>
  <w:style w:type="paragraph" w:styleId="Heading2">
    <w:name w:val="heading 2"/>
    <w:basedOn w:val="Normal"/>
    <w:next w:val="Normal"/>
    <w:link w:val="Heading2Char"/>
    <w:uiPriority w:val="9"/>
    <w:unhideWhenUsed/>
    <w:qFormat/>
    <w:rsid w:val="00F54A18"/>
    <w:pPr>
      <w:spacing w:before="120" w:after="60" w:line="240" w:lineRule="auto"/>
      <w:contextualSpacing/>
      <w:outlineLvl w:val="1"/>
    </w:pPr>
    <w:rPr>
      <w:rFonts w:ascii="Cambria" w:hAnsi="Cambria"/>
      <w:smallCaps/>
      <w:color w:val="17365D"/>
      <w:spacing w:val="20"/>
      <w:sz w:val="28"/>
      <w:szCs w:val="28"/>
    </w:rPr>
  </w:style>
  <w:style w:type="paragraph" w:styleId="Heading3">
    <w:name w:val="heading 3"/>
    <w:basedOn w:val="Normal"/>
    <w:next w:val="Normal"/>
    <w:link w:val="Heading3Char"/>
    <w:uiPriority w:val="9"/>
    <w:unhideWhenUsed/>
    <w:qFormat/>
    <w:rsid w:val="00F54A18"/>
    <w:pPr>
      <w:spacing w:before="120" w:after="60" w:line="240" w:lineRule="auto"/>
      <w:contextualSpacing/>
      <w:outlineLvl w:val="2"/>
    </w:pPr>
    <w:rPr>
      <w:rFonts w:ascii="Cambria" w:hAnsi="Cambria"/>
      <w:smallCaps/>
      <w:color w:val="1F497D"/>
      <w:spacing w:val="20"/>
      <w:sz w:val="24"/>
      <w:szCs w:val="24"/>
    </w:rPr>
  </w:style>
  <w:style w:type="paragraph" w:styleId="Heading4">
    <w:name w:val="heading 4"/>
    <w:basedOn w:val="Normal"/>
    <w:next w:val="Normal"/>
    <w:link w:val="Heading4Char"/>
    <w:uiPriority w:val="9"/>
    <w:unhideWhenUsed/>
    <w:qFormat/>
    <w:rsid w:val="00F54A18"/>
    <w:pPr>
      <w:pBdr>
        <w:bottom w:val="single" w:sz="4" w:space="1" w:color="71A0DC"/>
      </w:pBdr>
      <w:spacing w:before="200" w:after="100" w:line="240" w:lineRule="auto"/>
      <w:contextualSpacing/>
      <w:outlineLvl w:val="3"/>
    </w:pPr>
    <w:rPr>
      <w:rFonts w:ascii="Cambria" w:hAnsi="Cambria"/>
      <w:b/>
      <w:bCs/>
      <w:smallCaps/>
      <w:color w:val="3071C3"/>
      <w:spacing w:val="20"/>
    </w:rPr>
  </w:style>
  <w:style w:type="paragraph" w:styleId="Heading5">
    <w:name w:val="heading 5"/>
    <w:basedOn w:val="Normal"/>
    <w:next w:val="Normal"/>
    <w:link w:val="Heading5Char"/>
    <w:uiPriority w:val="9"/>
    <w:semiHidden/>
    <w:unhideWhenUsed/>
    <w:qFormat/>
    <w:rsid w:val="00F54A18"/>
    <w:pPr>
      <w:pBdr>
        <w:bottom w:val="single" w:sz="4" w:space="1" w:color="548DD4"/>
      </w:pBdr>
      <w:spacing w:before="200" w:after="100" w:line="240" w:lineRule="auto"/>
      <w:contextualSpacing/>
      <w:outlineLvl w:val="4"/>
    </w:pPr>
    <w:rPr>
      <w:rFonts w:ascii="Cambria" w:hAnsi="Cambria"/>
      <w:smallCaps/>
      <w:color w:val="3071C3"/>
      <w:spacing w:val="20"/>
    </w:rPr>
  </w:style>
  <w:style w:type="paragraph" w:styleId="Heading6">
    <w:name w:val="heading 6"/>
    <w:basedOn w:val="Normal"/>
    <w:next w:val="Normal"/>
    <w:link w:val="Heading6Char"/>
    <w:uiPriority w:val="9"/>
    <w:semiHidden/>
    <w:unhideWhenUsed/>
    <w:qFormat/>
    <w:rsid w:val="00F54A18"/>
    <w:pPr>
      <w:pBdr>
        <w:bottom w:val="dotted" w:sz="8" w:space="1" w:color="938953"/>
      </w:pBdr>
      <w:spacing w:before="200" w:after="100"/>
      <w:contextualSpacing/>
      <w:outlineLvl w:val="5"/>
    </w:pPr>
    <w:rPr>
      <w:rFonts w:ascii="Cambria" w:hAnsi="Cambria"/>
      <w:smallCaps/>
      <w:color w:val="938953"/>
      <w:spacing w:val="20"/>
    </w:rPr>
  </w:style>
  <w:style w:type="paragraph" w:styleId="Heading7">
    <w:name w:val="heading 7"/>
    <w:basedOn w:val="Normal"/>
    <w:next w:val="Normal"/>
    <w:link w:val="Heading7Char"/>
    <w:uiPriority w:val="9"/>
    <w:semiHidden/>
    <w:unhideWhenUsed/>
    <w:qFormat/>
    <w:rsid w:val="00F54A18"/>
    <w:pPr>
      <w:pBdr>
        <w:bottom w:val="dotted" w:sz="8" w:space="1" w:color="938953"/>
      </w:pBdr>
      <w:spacing w:before="200" w:after="100" w:line="240" w:lineRule="auto"/>
      <w:contextualSpacing/>
      <w:outlineLvl w:val="6"/>
    </w:pPr>
    <w:rPr>
      <w:rFonts w:ascii="Cambria" w:hAnsi="Cambria"/>
      <w:b/>
      <w:bCs/>
      <w:smallCaps/>
      <w:color w:val="938953"/>
      <w:spacing w:val="20"/>
      <w:sz w:val="16"/>
      <w:szCs w:val="16"/>
    </w:rPr>
  </w:style>
  <w:style w:type="paragraph" w:styleId="Heading8">
    <w:name w:val="heading 8"/>
    <w:basedOn w:val="Normal"/>
    <w:next w:val="Normal"/>
    <w:link w:val="Heading8Char"/>
    <w:uiPriority w:val="9"/>
    <w:semiHidden/>
    <w:unhideWhenUsed/>
    <w:qFormat/>
    <w:rsid w:val="00F54A18"/>
    <w:pPr>
      <w:spacing w:before="200" w:after="60" w:line="240" w:lineRule="auto"/>
      <w:contextualSpacing/>
      <w:outlineLvl w:val="7"/>
    </w:pPr>
    <w:rPr>
      <w:rFonts w:ascii="Cambria" w:hAnsi="Cambria"/>
      <w:b/>
      <w:smallCaps/>
      <w:color w:val="938953"/>
      <w:spacing w:val="20"/>
      <w:sz w:val="16"/>
      <w:szCs w:val="16"/>
    </w:rPr>
  </w:style>
  <w:style w:type="paragraph" w:styleId="Heading9">
    <w:name w:val="heading 9"/>
    <w:basedOn w:val="Normal"/>
    <w:next w:val="Normal"/>
    <w:link w:val="Heading9Char"/>
    <w:uiPriority w:val="9"/>
    <w:semiHidden/>
    <w:unhideWhenUsed/>
    <w:qFormat/>
    <w:rsid w:val="00F54A18"/>
    <w:pPr>
      <w:spacing w:before="200" w:after="60" w:line="240" w:lineRule="auto"/>
      <w:contextualSpacing/>
      <w:outlineLvl w:val="8"/>
    </w:pPr>
    <w:rPr>
      <w:rFonts w:ascii="Cambria" w:hAnsi="Cambria"/>
      <w:smallCaps/>
      <w:color w:val="938953"/>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A18"/>
    <w:rPr>
      <w:rFonts w:ascii="Cambria" w:eastAsia="Times New Roman" w:hAnsi="Cambria" w:cs="Times New Roman"/>
      <w:smallCaps/>
      <w:color w:val="0F243E"/>
      <w:spacing w:val="20"/>
      <w:sz w:val="32"/>
      <w:szCs w:val="32"/>
    </w:rPr>
  </w:style>
  <w:style w:type="character" w:customStyle="1" w:styleId="Heading2Char">
    <w:name w:val="Heading 2 Char"/>
    <w:basedOn w:val="DefaultParagraphFont"/>
    <w:link w:val="Heading2"/>
    <w:uiPriority w:val="9"/>
    <w:rsid w:val="00F54A18"/>
    <w:rPr>
      <w:rFonts w:ascii="Cambria" w:eastAsia="Times New Roman" w:hAnsi="Cambria" w:cs="Times New Roman"/>
      <w:smallCaps/>
      <w:color w:val="17365D"/>
      <w:spacing w:val="20"/>
      <w:sz w:val="28"/>
      <w:szCs w:val="28"/>
    </w:rPr>
  </w:style>
  <w:style w:type="character" w:customStyle="1" w:styleId="Heading3Char">
    <w:name w:val="Heading 3 Char"/>
    <w:basedOn w:val="DefaultParagraphFont"/>
    <w:link w:val="Heading3"/>
    <w:uiPriority w:val="9"/>
    <w:rsid w:val="00F54A18"/>
    <w:rPr>
      <w:rFonts w:ascii="Cambria" w:eastAsia="Times New Roman" w:hAnsi="Cambria" w:cs="Times New Roman"/>
      <w:smallCaps/>
      <w:color w:val="1F497D"/>
      <w:spacing w:val="20"/>
      <w:sz w:val="24"/>
      <w:szCs w:val="24"/>
    </w:rPr>
  </w:style>
  <w:style w:type="character" w:customStyle="1" w:styleId="Heading4Char">
    <w:name w:val="Heading 4 Char"/>
    <w:basedOn w:val="DefaultParagraphFont"/>
    <w:link w:val="Heading4"/>
    <w:uiPriority w:val="9"/>
    <w:rsid w:val="00F54A18"/>
    <w:rPr>
      <w:rFonts w:ascii="Cambria" w:eastAsia="Times New Roman" w:hAnsi="Cambria" w:cs="Times New Roman"/>
      <w:b/>
      <w:bCs/>
      <w:smallCaps/>
      <w:color w:val="3071C3"/>
      <w:spacing w:val="20"/>
    </w:rPr>
  </w:style>
  <w:style w:type="character" w:customStyle="1" w:styleId="Heading5Char">
    <w:name w:val="Heading 5 Char"/>
    <w:basedOn w:val="DefaultParagraphFont"/>
    <w:link w:val="Heading5"/>
    <w:uiPriority w:val="9"/>
    <w:semiHidden/>
    <w:rsid w:val="00F54A18"/>
    <w:rPr>
      <w:rFonts w:ascii="Cambria" w:eastAsia="Times New Roman" w:hAnsi="Cambria" w:cs="Times New Roman"/>
      <w:smallCaps/>
      <w:color w:val="3071C3"/>
      <w:spacing w:val="20"/>
    </w:rPr>
  </w:style>
  <w:style w:type="character" w:customStyle="1" w:styleId="Heading6Char">
    <w:name w:val="Heading 6 Char"/>
    <w:basedOn w:val="DefaultParagraphFont"/>
    <w:link w:val="Heading6"/>
    <w:uiPriority w:val="9"/>
    <w:semiHidden/>
    <w:rsid w:val="00F54A18"/>
    <w:rPr>
      <w:rFonts w:ascii="Cambria" w:eastAsia="Times New Roman" w:hAnsi="Cambria" w:cs="Times New Roman"/>
      <w:smallCaps/>
      <w:color w:val="938953"/>
      <w:spacing w:val="20"/>
    </w:rPr>
  </w:style>
  <w:style w:type="character" w:customStyle="1" w:styleId="Heading7Char">
    <w:name w:val="Heading 7 Char"/>
    <w:basedOn w:val="DefaultParagraphFont"/>
    <w:link w:val="Heading7"/>
    <w:uiPriority w:val="9"/>
    <w:semiHidden/>
    <w:rsid w:val="00F54A18"/>
    <w:rPr>
      <w:rFonts w:ascii="Cambria" w:eastAsia="Times New Roman" w:hAnsi="Cambria" w:cs="Times New Roman"/>
      <w:b/>
      <w:bCs/>
      <w:smallCaps/>
      <w:color w:val="938953"/>
      <w:spacing w:val="20"/>
      <w:sz w:val="16"/>
      <w:szCs w:val="16"/>
    </w:rPr>
  </w:style>
  <w:style w:type="character" w:customStyle="1" w:styleId="Heading8Char">
    <w:name w:val="Heading 8 Char"/>
    <w:basedOn w:val="DefaultParagraphFont"/>
    <w:link w:val="Heading8"/>
    <w:uiPriority w:val="9"/>
    <w:semiHidden/>
    <w:rsid w:val="00F54A18"/>
    <w:rPr>
      <w:rFonts w:ascii="Cambria" w:eastAsia="Times New Roman" w:hAnsi="Cambria" w:cs="Times New Roman"/>
      <w:b/>
      <w:smallCaps/>
      <w:color w:val="938953"/>
      <w:spacing w:val="20"/>
      <w:sz w:val="16"/>
      <w:szCs w:val="16"/>
    </w:rPr>
  </w:style>
  <w:style w:type="character" w:customStyle="1" w:styleId="Heading9Char">
    <w:name w:val="Heading 9 Char"/>
    <w:basedOn w:val="DefaultParagraphFont"/>
    <w:link w:val="Heading9"/>
    <w:uiPriority w:val="9"/>
    <w:semiHidden/>
    <w:rsid w:val="00F54A18"/>
    <w:rPr>
      <w:rFonts w:ascii="Cambria" w:eastAsia="Times New Roman" w:hAnsi="Cambria" w:cs="Times New Roman"/>
      <w:smallCaps/>
      <w:color w:val="938953"/>
      <w:spacing w:val="20"/>
      <w:sz w:val="16"/>
      <w:szCs w:val="16"/>
    </w:rPr>
  </w:style>
  <w:style w:type="paragraph" w:styleId="Caption">
    <w:name w:val="caption"/>
    <w:basedOn w:val="Normal"/>
    <w:next w:val="Normal"/>
    <w:uiPriority w:val="35"/>
    <w:semiHidden/>
    <w:unhideWhenUsed/>
    <w:qFormat/>
    <w:rsid w:val="00F54A18"/>
    <w:rPr>
      <w:b/>
      <w:bCs/>
      <w:smallCaps/>
      <w:color w:val="1F497D"/>
      <w:spacing w:val="10"/>
      <w:sz w:val="18"/>
      <w:szCs w:val="18"/>
    </w:rPr>
  </w:style>
  <w:style w:type="paragraph" w:styleId="Title">
    <w:name w:val="Title"/>
    <w:next w:val="Normal"/>
    <w:link w:val="TitleChar"/>
    <w:uiPriority w:val="10"/>
    <w:qFormat/>
    <w:rsid w:val="00F54A18"/>
    <w:pPr>
      <w:spacing w:after="160"/>
      <w:contextualSpacing/>
    </w:pPr>
    <w:rPr>
      <w:rFonts w:ascii="Cambria" w:hAnsi="Cambria"/>
      <w:smallCaps/>
      <w:color w:val="17365D"/>
      <w:spacing w:val="5"/>
      <w:sz w:val="72"/>
      <w:szCs w:val="72"/>
      <w:lang w:val="en-US" w:eastAsia="en-US" w:bidi="en-US"/>
    </w:rPr>
  </w:style>
  <w:style w:type="character" w:customStyle="1" w:styleId="TitleChar">
    <w:name w:val="Title Char"/>
    <w:basedOn w:val="DefaultParagraphFont"/>
    <w:link w:val="Title"/>
    <w:uiPriority w:val="10"/>
    <w:rsid w:val="00F54A18"/>
    <w:rPr>
      <w:rFonts w:ascii="Cambria" w:eastAsia="Times New Roman" w:hAnsi="Cambria" w:cs="Times New Roman"/>
      <w:smallCaps/>
      <w:color w:val="17365D"/>
      <w:spacing w:val="5"/>
      <w:sz w:val="72"/>
      <w:szCs w:val="72"/>
      <w:lang w:val="en-US" w:eastAsia="en-US" w:bidi="en-US"/>
    </w:rPr>
  </w:style>
  <w:style w:type="paragraph" w:styleId="Subtitle">
    <w:name w:val="Subtitle"/>
    <w:next w:val="Normal"/>
    <w:link w:val="SubtitleChar"/>
    <w:uiPriority w:val="11"/>
    <w:qFormat/>
    <w:rsid w:val="00F54A18"/>
    <w:pPr>
      <w:spacing w:after="600"/>
    </w:pPr>
    <w:rPr>
      <w:smallCaps/>
      <w:color w:val="938953"/>
      <w:spacing w:val="5"/>
      <w:sz w:val="28"/>
      <w:szCs w:val="28"/>
      <w:lang w:val="en-US" w:eastAsia="en-US" w:bidi="en-US"/>
    </w:rPr>
  </w:style>
  <w:style w:type="character" w:customStyle="1" w:styleId="SubtitleChar">
    <w:name w:val="Subtitle Char"/>
    <w:basedOn w:val="DefaultParagraphFont"/>
    <w:link w:val="Subtitle"/>
    <w:uiPriority w:val="11"/>
    <w:rsid w:val="00F54A18"/>
    <w:rPr>
      <w:smallCaps/>
      <w:color w:val="938953"/>
      <w:spacing w:val="5"/>
      <w:sz w:val="28"/>
      <w:szCs w:val="28"/>
      <w:lang w:val="en-US" w:eastAsia="en-US" w:bidi="en-US"/>
    </w:rPr>
  </w:style>
  <w:style w:type="character" w:styleId="Strong">
    <w:name w:val="Strong"/>
    <w:uiPriority w:val="22"/>
    <w:qFormat/>
    <w:rsid w:val="00F54A18"/>
    <w:rPr>
      <w:b/>
      <w:bCs/>
      <w:spacing w:val="0"/>
    </w:rPr>
  </w:style>
  <w:style w:type="character" w:styleId="Emphasis">
    <w:name w:val="Emphasis"/>
    <w:uiPriority w:val="20"/>
    <w:qFormat/>
    <w:rsid w:val="00F54A18"/>
    <w:rPr>
      <w:b/>
      <w:bCs/>
      <w:smallCaps/>
      <w:dstrike w:val="0"/>
      <w:color w:val="5A5A5A"/>
      <w:spacing w:val="20"/>
      <w:kern w:val="0"/>
      <w:vertAlign w:val="baseline"/>
    </w:rPr>
  </w:style>
  <w:style w:type="paragraph" w:styleId="NoSpacing">
    <w:name w:val="No Spacing"/>
    <w:basedOn w:val="Normal"/>
    <w:uiPriority w:val="1"/>
    <w:qFormat/>
    <w:rsid w:val="00F54A18"/>
    <w:pPr>
      <w:spacing w:after="0" w:line="240" w:lineRule="auto"/>
    </w:pPr>
  </w:style>
  <w:style w:type="paragraph" w:styleId="ListParagraph">
    <w:name w:val="List Paragraph"/>
    <w:basedOn w:val="Normal"/>
    <w:uiPriority w:val="34"/>
    <w:qFormat/>
    <w:rsid w:val="00F54A18"/>
    <w:pPr>
      <w:ind w:left="720"/>
      <w:contextualSpacing/>
    </w:pPr>
  </w:style>
  <w:style w:type="paragraph" w:styleId="Quote">
    <w:name w:val="Quote"/>
    <w:basedOn w:val="Normal"/>
    <w:next w:val="Normal"/>
    <w:link w:val="QuoteChar"/>
    <w:uiPriority w:val="29"/>
    <w:qFormat/>
    <w:rsid w:val="00F54A18"/>
    <w:rPr>
      <w:i/>
      <w:iCs/>
    </w:rPr>
  </w:style>
  <w:style w:type="character" w:customStyle="1" w:styleId="QuoteChar">
    <w:name w:val="Quote Char"/>
    <w:basedOn w:val="DefaultParagraphFont"/>
    <w:link w:val="Quote"/>
    <w:uiPriority w:val="29"/>
    <w:rsid w:val="00F54A18"/>
    <w:rPr>
      <w:i/>
      <w:iCs/>
      <w:color w:val="5A5A5A"/>
      <w:sz w:val="20"/>
      <w:szCs w:val="20"/>
    </w:rPr>
  </w:style>
  <w:style w:type="paragraph" w:styleId="IntenseQuote">
    <w:name w:val="Intense Quote"/>
    <w:basedOn w:val="Normal"/>
    <w:next w:val="Normal"/>
    <w:link w:val="IntenseQuoteChar"/>
    <w:uiPriority w:val="30"/>
    <w:qFormat/>
    <w:rsid w:val="00F54A18"/>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IntenseQuoteChar">
    <w:name w:val="Intense Quote Char"/>
    <w:basedOn w:val="DefaultParagraphFont"/>
    <w:link w:val="IntenseQuote"/>
    <w:uiPriority w:val="30"/>
    <w:rsid w:val="00F54A18"/>
    <w:rPr>
      <w:rFonts w:ascii="Cambria" w:eastAsia="Times New Roman" w:hAnsi="Cambria" w:cs="Times New Roman"/>
      <w:smallCaps/>
      <w:color w:val="365F91"/>
      <w:sz w:val="20"/>
      <w:szCs w:val="20"/>
    </w:rPr>
  </w:style>
  <w:style w:type="character" w:styleId="SubtleEmphasis">
    <w:name w:val="Subtle Emphasis"/>
    <w:uiPriority w:val="19"/>
    <w:qFormat/>
    <w:rsid w:val="00F54A18"/>
    <w:rPr>
      <w:smallCaps/>
      <w:dstrike w:val="0"/>
      <w:color w:val="5A5A5A"/>
      <w:vertAlign w:val="baseline"/>
    </w:rPr>
  </w:style>
  <w:style w:type="character" w:styleId="IntenseEmphasis">
    <w:name w:val="Intense Emphasis"/>
    <w:uiPriority w:val="21"/>
    <w:qFormat/>
    <w:rsid w:val="00F54A18"/>
    <w:rPr>
      <w:b/>
      <w:bCs/>
      <w:smallCaps/>
      <w:color w:val="4F81BD"/>
      <w:spacing w:val="40"/>
    </w:rPr>
  </w:style>
  <w:style w:type="character" w:styleId="SubtleReference">
    <w:name w:val="Subtle Reference"/>
    <w:uiPriority w:val="31"/>
    <w:qFormat/>
    <w:rsid w:val="00F54A18"/>
    <w:rPr>
      <w:rFonts w:ascii="Cambria" w:eastAsia="Times New Roman" w:hAnsi="Cambria" w:cs="Times New Roman"/>
      <w:i/>
      <w:iCs/>
      <w:smallCaps/>
      <w:color w:val="5A5A5A"/>
      <w:spacing w:val="20"/>
    </w:rPr>
  </w:style>
  <w:style w:type="character" w:styleId="IntenseReference">
    <w:name w:val="Intense Reference"/>
    <w:uiPriority w:val="32"/>
    <w:qFormat/>
    <w:rsid w:val="00F54A18"/>
    <w:rPr>
      <w:rFonts w:ascii="Cambria" w:eastAsia="Times New Roman" w:hAnsi="Cambria" w:cs="Times New Roman"/>
      <w:b/>
      <w:bCs/>
      <w:i/>
      <w:iCs/>
      <w:smallCaps/>
      <w:color w:val="17365D"/>
      <w:spacing w:val="20"/>
    </w:rPr>
  </w:style>
  <w:style w:type="character" w:styleId="BookTitle">
    <w:name w:val="Book Title"/>
    <w:uiPriority w:val="33"/>
    <w:qFormat/>
    <w:rsid w:val="00F54A18"/>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semiHidden/>
    <w:unhideWhenUsed/>
    <w:qFormat/>
    <w:rsid w:val="00F54A18"/>
    <w:pPr>
      <w:outlineLvl w:val="9"/>
    </w:pPr>
  </w:style>
  <w:style w:type="paragraph" w:styleId="FootnoteText">
    <w:name w:val="footnote text"/>
    <w:basedOn w:val="Normal"/>
    <w:link w:val="FootnoteTextChar"/>
    <w:uiPriority w:val="99"/>
    <w:semiHidden/>
    <w:unhideWhenUsed/>
    <w:rsid w:val="00AB60EC"/>
    <w:pPr>
      <w:spacing w:after="0" w:line="240" w:lineRule="auto"/>
      <w:jc w:val="left"/>
    </w:pPr>
  </w:style>
  <w:style w:type="character" w:customStyle="1" w:styleId="FootnoteTextChar">
    <w:name w:val="Footnote Text Char"/>
    <w:basedOn w:val="DefaultParagraphFont"/>
    <w:link w:val="FootnoteText"/>
    <w:uiPriority w:val="99"/>
    <w:semiHidden/>
    <w:rsid w:val="00AB60EC"/>
    <w:rPr>
      <w:color w:val="5A5A5A"/>
      <w:lang w:val="en-IE"/>
    </w:rPr>
  </w:style>
  <w:style w:type="character" w:styleId="FootnoteReference">
    <w:name w:val="footnote reference"/>
    <w:basedOn w:val="DefaultParagraphFont"/>
    <w:semiHidden/>
    <w:unhideWhenUsed/>
    <w:rsid w:val="00AB60EC"/>
    <w:rPr>
      <w:vertAlign w:val="superscript"/>
    </w:rPr>
  </w:style>
  <w:style w:type="paragraph" w:styleId="Header">
    <w:name w:val="header"/>
    <w:basedOn w:val="Normal"/>
    <w:link w:val="HeaderChar"/>
    <w:uiPriority w:val="99"/>
    <w:semiHidden/>
    <w:unhideWhenUsed/>
    <w:rsid w:val="00AB60E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B60EC"/>
    <w:rPr>
      <w:color w:val="5A5A5A"/>
      <w:lang w:val="en-IE"/>
    </w:rPr>
  </w:style>
  <w:style w:type="paragraph" w:styleId="Footer">
    <w:name w:val="footer"/>
    <w:basedOn w:val="Normal"/>
    <w:link w:val="FooterChar"/>
    <w:uiPriority w:val="99"/>
    <w:unhideWhenUsed/>
    <w:rsid w:val="00AB60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0EC"/>
    <w:rPr>
      <w:color w:val="5A5A5A"/>
      <w:lang w:val="en-IE"/>
    </w:rPr>
  </w:style>
  <w:style w:type="paragraph" w:styleId="BalloonText">
    <w:name w:val="Balloon Text"/>
    <w:basedOn w:val="Normal"/>
    <w:link w:val="BalloonTextChar"/>
    <w:uiPriority w:val="99"/>
    <w:semiHidden/>
    <w:unhideWhenUsed/>
    <w:rsid w:val="00AB60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0EC"/>
    <w:rPr>
      <w:rFonts w:ascii="Tahoma" w:hAnsi="Tahoma" w:cs="Tahoma"/>
      <w:color w:val="5A5A5A"/>
      <w:sz w:val="16"/>
      <w:szCs w:val="16"/>
      <w:lang w:val="en-IE"/>
    </w:rPr>
  </w:style>
  <w:style w:type="paragraph" w:styleId="PlainText">
    <w:name w:val="Plain Text"/>
    <w:basedOn w:val="Normal"/>
    <w:link w:val="PlainTextChar"/>
    <w:uiPriority w:val="99"/>
    <w:semiHidden/>
    <w:unhideWhenUsed/>
    <w:rsid w:val="00CB0E12"/>
    <w:pPr>
      <w:spacing w:after="0" w:line="240" w:lineRule="auto"/>
      <w:ind w:left="0"/>
      <w:jc w:val="left"/>
    </w:pPr>
    <w:rPr>
      <w:rFonts w:ascii="Consolas" w:eastAsiaTheme="minorHAnsi" w:hAnsi="Consolas" w:cstheme="minorBidi"/>
      <w:color w:val="auto"/>
      <w:sz w:val="21"/>
      <w:szCs w:val="21"/>
      <w:lang w:bidi="ar-SA"/>
    </w:rPr>
  </w:style>
  <w:style w:type="character" w:customStyle="1" w:styleId="PlainTextChar">
    <w:name w:val="Plain Text Char"/>
    <w:basedOn w:val="DefaultParagraphFont"/>
    <w:link w:val="PlainText"/>
    <w:uiPriority w:val="99"/>
    <w:semiHidden/>
    <w:rsid w:val="00CB0E12"/>
    <w:rPr>
      <w:rFonts w:ascii="Consolas" w:eastAsiaTheme="minorHAnsi" w:hAnsi="Consolas" w:cstheme="minorBidi"/>
      <w:sz w:val="21"/>
      <w:szCs w:val="21"/>
      <w:lang w:eastAsia="en-US"/>
    </w:rPr>
  </w:style>
  <w:style w:type="character" w:customStyle="1" w:styleId="legds2">
    <w:name w:val="legds2"/>
    <w:basedOn w:val="DefaultParagraphFont"/>
    <w:rsid w:val="002659A4"/>
    <w:rPr>
      <w:vanish w:val="0"/>
      <w:webHidden w:val="0"/>
      <w:specVanish w:val="0"/>
    </w:rPr>
  </w:style>
  <w:style w:type="paragraph" w:customStyle="1" w:styleId="legp2paratext1">
    <w:name w:val="legp2paratext1"/>
    <w:basedOn w:val="Normal"/>
    <w:rsid w:val="00AB0F82"/>
    <w:pPr>
      <w:shd w:val="clear" w:color="auto" w:fill="FFFFFF"/>
      <w:spacing w:after="120" w:line="360" w:lineRule="atLeast"/>
      <w:ind w:left="0" w:firstLine="240"/>
    </w:pPr>
    <w:rPr>
      <w:rFonts w:ascii="Times New Roman" w:hAnsi="Times New Roman"/>
      <w:color w:val="494949"/>
      <w:sz w:val="19"/>
      <w:szCs w:val="19"/>
      <w:lang w:eastAsia="en-IE" w:bidi="ar-SA"/>
    </w:rPr>
  </w:style>
  <w:style w:type="paragraph" w:customStyle="1" w:styleId="Default">
    <w:name w:val="Default"/>
    <w:rsid w:val="00F9615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557C50"/>
    <w:rPr>
      <w:sz w:val="16"/>
      <w:szCs w:val="16"/>
    </w:rPr>
  </w:style>
  <w:style w:type="paragraph" w:styleId="CommentText">
    <w:name w:val="annotation text"/>
    <w:basedOn w:val="Normal"/>
    <w:link w:val="CommentTextChar"/>
    <w:uiPriority w:val="99"/>
    <w:semiHidden/>
    <w:unhideWhenUsed/>
    <w:rsid w:val="00557C50"/>
    <w:pPr>
      <w:spacing w:line="240" w:lineRule="auto"/>
    </w:pPr>
  </w:style>
  <w:style w:type="character" w:customStyle="1" w:styleId="CommentTextChar">
    <w:name w:val="Comment Text Char"/>
    <w:basedOn w:val="DefaultParagraphFont"/>
    <w:link w:val="CommentText"/>
    <w:uiPriority w:val="99"/>
    <w:semiHidden/>
    <w:rsid w:val="00557C50"/>
    <w:rPr>
      <w:color w:val="5A5A5A"/>
      <w:lang w:eastAsia="en-US" w:bidi="en-US"/>
    </w:rPr>
  </w:style>
  <w:style w:type="paragraph" w:styleId="CommentSubject">
    <w:name w:val="annotation subject"/>
    <w:basedOn w:val="CommentText"/>
    <w:next w:val="CommentText"/>
    <w:link w:val="CommentSubjectChar"/>
    <w:uiPriority w:val="99"/>
    <w:semiHidden/>
    <w:unhideWhenUsed/>
    <w:rsid w:val="00557C50"/>
    <w:rPr>
      <w:b/>
      <w:bCs/>
    </w:rPr>
  </w:style>
  <w:style w:type="character" w:customStyle="1" w:styleId="CommentSubjectChar">
    <w:name w:val="Comment Subject Char"/>
    <w:basedOn w:val="CommentTextChar"/>
    <w:link w:val="CommentSubject"/>
    <w:uiPriority w:val="99"/>
    <w:semiHidden/>
    <w:rsid w:val="00557C50"/>
    <w:rPr>
      <w:b/>
      <w:bCs/>
    </w:rPr>
  </w:style>
</w:styles>
</file>

<file path=word/webSettings.xml><?xml version="1.0" encoding="utf-8"?>
<w:webSettings xmlns:r="http://schemas.openxmlformats.org/officeDocument/2006/relationships" xmlns:w="http://schemas.openxmlformats.org/wordprocessingml/2006/main">
  <w:divs>
    <w:div w:id="116723754">
      <w:bodyDiv w:val="1"/>
      <w:marLeft w:val="0"/>
      <w:marRight w:val="0"/>
      <w:marTop w:val="0"/>
      <w:marBottom w:val="0"/>
      <w:divBdr>
        <w:top w:val="none" w:sz="0" w:space="0" w:color="auto"/>
        <w:left w:val="none" w:sz="0" w:space="0" w:color="auto"/>
        <w:bottom w:val="none" w:sz="0" w:space="0" w:color="auto"/>
        <w:right w:val="none" w:sz="0" w:space="0" w:color="auto"/>
      </w:divBdr>
      <w:divsChild>
        <w:div w:id="2050107295">
          <w:marLeft w:val="0"/>
          <w:marRight w:val="0"/>
          <w:marTop w:val="0"/>
          <w:marBottom w:val="0"/>
          <w:divBdr>
            <w:top w:val="none" w:sz="0" w:space="0" w:color="auto"/>
            <w:left w:val="none" w:sz="0" w:space="0" w:color="auto"/>
            <w:bottom w:val="none" w:sz="0" w:space="0" w:color="auto"/>
            <w:right w:val="none" w:sz="0" w:space="0" w:color="auto"/>
          </w:divBdr>
          <w:divsChild>
            <w:div w:id="590164722">
              <w:marLeft w:val="0"/>
              <w:marRight w:val="0"/>
              <w:marTop w:val="0"/>
              <w:marBottom w:val="0"/>
              <w:divBdr>
                <w:top w:val="single" w:sz="2" w:space="0" w:color="FFFFFF"/>
                <w:left w:val="single" w:sz="4" w:space="0" w:color="FFFFFF"/>
                <w:bottom w:val="single" w:sz="4" w:space="0" w:color="FFFFFF"/>
                <w:right w:val="single" w:sz="4" w:space="0" w:color="FFFFFF"/>
              </w:divBdr>
              <w:divsChild>
                <w:div w:id="1109203797">
                  <w:marLeft w:val="0"/>
                  <w:marRight w:val="0"/>
                  <w:marTop w:val="0"/>
                  <w:marBottom w:val="0"/>
                  <w:divBdr>
                    <w:top w:val="single" w:sz="4" w:space="1" w:color="D3D3D3"/>
                    <w:left w:val="none" w:sz="0" w:space="0" w:color="auto"/>
                    <w:bottom w:val="none" w:sz="0" w:space="0" w:color="auto"/>
                    <w:right w:val="none" w:sz="0" w:space="0" w:color="auto"/>
                  </w:divBdr>
                  <w:divsChild>
                    <w:div w:id="1692683898">
                      <w:marLeft w:val="0"/>
                      <w:marRight w:val="0"/>
                      <w:marTop w:val="0"/>
                      <w:marBottom w:val="0"/>
                      <w:divBdr>
                        <w:top w:val="none" w:sz="0" w:space="0" w:color="auto"/>
                        <w:left w:val="none" w:sz="0" w:space="0" w:color="auto"/>
                        <w:bottom w:val="none" w:sz="0" w:space="0" w:color="auto"/>
                        <w:right w:val="none" w:sz="0" w:space="0" w:color="auto"/>
                      </w:divBdr>
                      <w:divsChild>
                        <w:div w:id="41139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428724">
      <w:bodyDiv w:val="1"/>
      <w:marLeft w:val="0"/>
      <w:marRight w:val="0"/>
      <w:marTop w:val="0"/>
      <w:marBottom w:val="0"/>
      <w:divBdr>
        <w:top w:val="none" w:sz="0" w:space="0" w:color="auto"/>
        <w:left w:val="none" w:sz="0" w:space="0" w:color="auto"/>
        <w:bottom w:val="none" w:sz="0" w:space="0" w:color="auto"/>
        <w:right w:val="none" w:sz="0" w:space="0" w:color="auto"/>
      </w:divBdr>
      <w:divsChild>
        <w:div w:id="26680302">
          <w:marLeft w:val="0"/>
          <w:marRight w:val="0"/>
          <w:marTop w:val="0"/>
          <w:marBottom w:val="0"/>
          <w:divBdr>
            <w:top w:val="none" w:sz="0" w:space="0" w:color="auto"/>
            <w:left w:val="none" w:sz="0" w:space="0" w:color="auto"/>
            <w:bottom w:val="none" w:sz="0" w:space="0" w:color="auto"/>
            <w:right w:val="none" w:sz="0" w:space="0" w:color="auto"/>
          </w:divBdr>
          <w:divsChild>
            <w:div w:id="1579442646">
              <w:marLeft w:val="0"/>
              <w:marRight w:val="0"/>
              <w:marTop w:val="0"/>
              <w:marBottom w:val="0"/>
              <w:divBdr>
                <w:top w:val="single" w:sz="2" w:space="0" w:color="FFFFFF"/>
                <w:left w:val="single" w:sz="4" w:space="0" w:color="FFFFFF"/>
                <w:bottom w:val="single" w:sz="4" w:space="0" w:color="FFFFFF"/>
                <w:right w:val="single" w:sz="4" w:space="0" w:color="FFFFFF"/>
              </w:divBdr>
              <w:divsChild>
                <w:div w:id="57825155">
                  <w:marLeft w:val="0"/>
                  <w:marRight w:val="0"/>
                  <w:marTop w:val="0"/>
                  <w:marBottom w:val="0"/>
                  <w:divBdr>
                    <w:top w:val="single" w:sz="4" w:space="1" w:color="D3D3D3"/>
                    <w:left w:val="none" w:sz="0" w:space="0" w:color="auto"/>
                    <w:bottom w:val="none" w:sz="0" w:space="0" w:color="auto"/>
                    <w:right w:val="none" w:sz="0" w:space="0" w:color="auto"/>
                  </w:divBdr>
                  <w:divsChild>
                    <w:div w:id="2021614385">
                      <w:marLeft w:val="0"/>
                      <w:marRight w:val="0"/>
                      <w:marTop w:val="0"/>
                      <w:marBottom w:val="0"/>
                      <w:divBdr>
                        <w:top w:val="none" w:sz="0" w:space="0" w:color="auto"/>
                        <w:left w:val="none" w:sz="0" w:space="0" w:color="auto"/>
                        <w:bottom w:val="none" w:sz="0" w:space="0" w:color="auto"/>
                        <w:right w:val="none" w:sz="0" w:space="0" w:color="auto"/>
                      </w:divBdr>
                      <w:divsChild>
                        <w:div w:id="17328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890933">
      <w:bodyDiv w:val="1"/>
      <w:marLeft w:val="0"/>
      <w:marRight w:val="0"/>
      <w:marTop w:val="0"/>
      <w:marBottom w:val="0"/>
      <w:divBdr>
        <w:top w:val="none" w:sz="0" w:space="0" w:color="auto"/>
        <w:left w:val="none" w:sz="0" w:space="0" w:color="auto"/>
        <w:bottom w:val="none" w:sz="0" w:space="0" w:color="auto"/>
        <w:right w:val="none" w:sz="0" w:space="0" w:color="auto"/>
      </w:divBdr>
    </w:div>
    <w:div w:id="596183664">
      <w:bodyDiv w:val="1"/>
      <w:marLeft w:val="0"/>
      <w:marRight w:val="0"/>
      <w:marTop w:val="0"/>
      <w:marBottom w:val="0"/>
      <w:divBdr>
        <w:top w:val="none" w:sz="0" w:space="0" w:color="auto"/>
        <w:left w:val="none" w:sz="0" w:space="0" w:color="auto"/>
        <w:bottom w:val="none" w:sz="0" w:space="0" w:color="auto"/>
        <w:right w:val="none" w:sz="0" w:space="0" w:color="auto"/>
      </w:divBdr>
      <w:divsChild>
        <w:div w:id="168982668">
          <w:marLeft w:val="562"/>
          <w:marRight w:val="0"/>
          <w:marTop w:val="0"/>
          <w:marBottom w:val="0"/>
          <w:divBdr>
            <w:top w:val="none" w:sz="0" w:space="0" w:color="auto"/>
            <w:left w:val="none" w:sz="0" w:space="0" w:color="auto"/>
            <w:bottom w:val="none" w:sz="0" w:space="0" w:color="auto"/>
            <w:right w:val="none" w:sz="0" w:space="0" w:color="auto"/>
          </w:divBdr>
        </w:div>
        <w:div w:id="782267972">
          <w:marLeft w:val="1166"/>
          <w:marRight w:val="0"/>
          <w:marTop w:val="0"/>
          <w:marBottom w:val="0"/>
          <w:divBdr>
            <w:top w:val="none" w:sz="0" w:space="0" w:color="auto"/>
            <w:left w:val="none" w:sz="0" w:space="0" w:color="auto"/>
            <w:bottom w:val="none" w:sz="0" w:space="0" w:color="auto"/>
            <w:right w:val="none" w:sz="0" w:space="0" w:color="auto"/>
          </w:divBdr>
        </w:div>
        <w:div w:id="1145853862">
          <w:marLeft w:val="1166"/>
          <w:marRight w:val="0"/>
          <w:marTop w:val="0"/>
          <w:marBottom w:val="0"/>
          <w:divBdr>
            <w:top w:val="none" w:sz="0" w:space="0" w:color="auto"/>
            <w:left w:val="none" w:sz="0" w:space="0" w:color="auto"/>
            <w:bottom w:val="none" w:sz="0" w:space="0" w:color="auto"/>
            <w:right w:val="none" w:sz="0" w:space="0" w:color="auto"/>
          </w:divBdr>
        </w:div>
        <w:div w:id="655691421">
          <w:marLeft w:val="1166"/>
          <w:marRight w:val="0"/>
          <w:marTop w:val="0"/>
          <w:marBottom w:val="0"/>
          <w:divBdr>
            <w:top w:val="none" w:sz="0" w:space="0" w:color="auto"/>
            <w:left w:val="none" w:sz="0" w:space="0" w:color="auto"/>
            <w:bottom w:val="none" w:sz="0" w:space="0" w:color="auto"/>
            <w:right w:val="none" w:sz="0" w:space="0" w:color="auto"/>
          </w:divBdr>
        </w:div>
        <w:div w:id="589705981">
          <w:marLeft w:val="1166"/>
          <w:marRight w:val="0"/>
          <w:marTop w:val="0"/>
          <w:marBottom w:val="0"/>
          <w:divBdr>
            <w:top w:val="none" w:sz="0" w:space="0" w:color="auto"/>
            <w:left w:val="none" w:sz="0" w:space="0" w:color="auto"/>
            <w:bottom w:val="none" w:sz="0" w:space="0" w:color="auto"/>
            <w:right w:val="none" w:sz="0" w:space="0" w:color="auto"/>
          </w:divBdr>
        </w:div>
      </w:divsChild>
    </w:div>
    <w:div w:id="1099833557">
      <w:bodyDiv w:val="1"/>
      <w:marLeft w:val="0"/>
      <w:marRight w:val="0"/>
      <w:marTop w:val="0"/>
      <w:marBottom w:val="0"/>
      <w:divBdr>
        <w:top w:val="none" w:sz="0" w:space="0" w:color="auto"/>
        <w:left w:val="none" w:sz="0" w:space="0" w:color="auto"/>
        <w:bottom w:val="none" w:sz="0" w:space="0" w:color="auto"/>
        <w:right w:val="none" w:sz="0" w:space="0" w:color="auto"/>
      </w:divBdr>
    </w:div>
    <w:div w:id="1300569742">
      <w:bodyDiv w:val="1"/>
      <w:marLeft w:val="0"/>
      <w:marRight w:val="0"/>
      <w:marTop w:val="0"/>
      <w:marBottom w:val="0"/>
      <w:divBdr>
        <w:top w:val="none" w:sz="0" w:space="0" w:color="auto"/>
        <w:left w:val="none" w:sz="0" w:space="0" w:color="auto"/>
        <w:bottom w:val="none" w:sz="0" w:space="0" w:color="auto"/>
        <w:right w:val="none" w:sz="0" w:space="0" w:color="auto"/>
      </w:divBdr>
    </w:div>
    <w:div w:id="1307976119">
      <w:bodyDiv w:val="1"/>
      <w:marLeft w:val="0"/>
      <w:marRight w:val="0"/>
      <w:marTop w:val="0"/>
      <w:marBottom w:val="0"/>
      <w:divBdr>
        <w:top w:val="none" w:sz="0" w:space="0" w:color="auto"/>
        <w:left w:val="none" w:sz="0" w:space="0" w:color="auto"/>
        <w:bottom w:val="none" w:sz="0" w:space="0" w:color="auto"/>
        <w:right w:val="none" w:sz="0" w:space="0" w:color="auto"/>
      </w:divBdr>
    </w:div>
    <w:div w:id="1802071280">
      <w:bodyDiv w:val="1"/>
      <w:marLeft w:val="0"/>
      <w:marRight w:val="0"/>
      <w:marTop w:val="0"/>
      <w:marBottom w:val="0"/>
      <w:divBdr>
        <w:top w:val="none" w:sz="0" w:space="0" w:color="auto"/>
        <w:left w:val="none" w:sz="0" w:space="0" w:color="auto"/>
        <w:bottom w:val="none" w:sz="0" w:space="0" w:color="auto"/>
        <w:right w:val="none" w:sz="0" w:space="0" w:color="auto"/>
      </w:divBdr>
    </w:div>
    <w:div w:id="193366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41193-B214-49E3-885A-C8D2DA7EA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manningd</dc:creator>
  <cp:keywords/>
  <dc:description/>
  <cp:lastModifiedBy>dm1283</cp:lastModifiedBy>
  <cp:revision>15</cp:revision>
  <cp:lastPrinted>2011-01-31T11:41:00Z</cp:lastPrinted>
  <dcterms:created xsi:type="dcterms:W3CDTF">2014-05-23T15:11:00Z</dcterms:created>
  <dcterms:modified xsi:type="dcterms:W3CDTF">2014-05-27T14:55:00Z</dcterms:modified>
</cp:coreProperties>
</file>