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48" w:rsidRPr="00C46396" w:rsidRDefault="00505542" w:rsidP="000A28E8">
      <w:pPr>
        <w:pStyle w:val="Title1"/>
        <w:widowControl/>
        <w:tabs>
          <w:tab w:val="clear" w:pos="567"/>
        </w:tabs>
        <w:ind w:left="0"/>
        <w:rPr>
          <w:rFonts w:ascii="Calibri" w:hAnsi="Calibri" w:cs="Calibri"/>
          <w:sz w:val="22"/>
          <w:szCs w:val="22"/>
        </w:rPr>
      </w:pPr>
      <w:r w:rsidRPr="00C46396">
        <w:rPr>
          <w:rFonts w:ascii="Calibri" w:hAnsi="Calibri" w:cs="Calibri"/>
          <w:sz w:val="22"/>
          <w:szCs w:val="22"/>
        </w:rPr>
        <w:t>Schedule 11</w:t>
      </w:r>
    </w:p>
    <w:p w:rsidR="00B66080" w:rsidRDefault="00B66080" w:rsidP="00187156">
      <w:pPr>
        <w:pStyle w:val="Title1"/>
        <w:widowControl/>
        <w:tabs>
          <w:tab w:val="clear" w:pos="567"/>
        </w:tabs>
        <w:ind w:left="0"/>
        <w:jc w:val="center"/>
        <w:rPr>
          <w:rFonts w:ascii="Times New Roman" w:hAnsi="Times New Roman"/>
          <w:sz w:val="22"/>
          <w:szCs w:val="22"/>
        </w:rPr>
      </w:pPr>
    </w:p>
    <w:p w:rsidR="00B66080" w:rsidRDefault="00B66080" w:rsidP="00187156">
      <w:pPr>
        <w:pStyle w:val="Title1"/>
        <w:widowControl/>
        <w:tabs>
          <w:tab w:val="clear" w:pos="567"/>
        </w:tabs>
        <w:ind w:left="0"/>
        <w:jc w:val="center"/>
        <w:rPr>
          <w:rFonts w:ascii="Times New Roman" w:hAnsi="Times New Roman"/>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5E4C48">
      <w:pPr>
        <w:pStyle w:val="Title1"/>
        <w:widowControl/>
        <w:tabs>
          <w:tab w:val="clear" w:pos="567"/>
        </w:tabs>
        <w:ind w:left="0"/>
        <w:rPr>
          <w:rFonts w:cs="Arial"/>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187156">
      <w:pPr>
        <w:pStyle w:val="Title1"/>
        <w:widowControl/>
        <w:tabs>
          <w:tab w:val="clear" w:pos="567"/>
        </w:tabs>
        <w:ind w:left="0"/>
        <w:jc w:val="center"/>
        <w:rPr>
          <w:rFonts w:cs="Arial"/>
          <w:sz w:val="22"/>
          <w:szCs w:val="22"/>
        </w:rPr>
      </w:pPr>
    </w:p>
    <w:p w:rsidR="00B66080" w:rsidRPr="00DD58CB" w:rsidRDefault="00B66080" w:rsidP="00187156">
      <w:pPr>
        <w:pStyle w:val="Title1"/>
        <w:widowControl/>
        <w:tabs>
          <w:tab w:val="clear" w:pos="567"/>
        </w:tabs>
        <w:ind w:left="0"/>
        <w:jc w:val="center"/>
        <w:rPr>
          <w:rFonts w:cs="Arial"/>
          <w:sz w:val="28"/>
          <w:szCs w:val="28"/>
        </w:rPr>
      </w:pPr>
    </w:p>
    <w:p w:rsidR="00187156" w:rsidRPr="00DA1371" w:rsidRDefault="00187156" w:rsidP="00187156">
      <w:pPr>
        <w:pStyle w:val="Title1"/>
        <w:widowControl/>
        <w:tabs>
          <w:tab w:val="clear" w:pos="567"/>
        </w:tabs>
        <w:ind w:left="0"/>
        <w:jc w:val="center"/>
        <w:rPr>
          <w:rFonts w:cs="Arial"/>
          <w:sz w:val="32"/>
          <w:szCs w:val="32"/>
        </w:rPr>
      </w:pPr>
    </w:p>
    <w:p w:rsidR="00C64350" w:rsidRDefault="00187156" w:rsidP="00DA1371">
      <w:pPr>
        <w:pStyle w:val="Title1"/>
        <w:widowControl/>
        <w:tabs>
          <w:tab w:val="clear" w:pos="567"/>
        </w:tabs>
        <w:ind w:left="0"/>
        <w:jc w:val="center"/>
        <w:rPr>
          <w:rFonts w:cs="Arial"/>
          <w:sz w:val="44"/>
          <w:szCs w:val="32"/>
        </w:rPr>
      </w:pPr>
      <w:r w:rsidRPr="00C64350">
        <w:rPr>
          <w:rFonts w:cs="Arial"/>
          <w:sz w:val="44"/>
          <w:szCs w:val="32"/>
        </w:rPr>
        <w:t>The Procedure for</w:t>
      </w:r>
      <w:r w:rsidR="00C64350">
        <w:rPr>
          <w:rFonts w:cs="Arial"/>
          <w:sz w:val="44"/>
          <w:szCs w:val="32"/>
        </w:rPr>
        <w:t xml:space="preserve"> the</w:t>
      </w:r>
    </w:p>
    <w:p w:rsidR="00576BDC" w:rsidRPr="00C64350" w:rsidRDefault="00576BDC" w:rsidP="00DA1371">
      <w:pPr>
        <w:pStyle w:val="Title1"/>
        <w:widowControl/>
        <w:tabs>
          <w:tab w:val="clear" w:pos="567"/>
        </w:tabs>
        <w:ind w:left="0"/>
        <w:jc w:val="center"/>
        <w:rPr>
          <w:rFonts w:cs="Arial"/>
          <w:sz w:val="44"/>
          <w:szCs w:val="32"/>
        </w:rPr>
      </w:pPr>
      <w:r w:rsidRPr="00C64350">
        <w:rPr>
          <w:rFonts w:cs="Arial"/>
          <w:sz w:val="44"/>
          <w:szCs w:val="32"/>
        </w:rPr>
        <w:t xml:space="preserve">Provision and </w:t>
      </w:r>
      <w:r w:rsidR="00084E7A" w:rsidRPr="00C64350">
        <w:rPr>
          <w:rFonts w:cs="Arial"/>
          <w:sz w:val="44"/>
          <w:szCs w:val="32"/>
        </w:rPr>
        <w:t>Rejection</w:t>
      </w:r>
    </w:p>
    <w:p w:rsidR="008C1E5E" w:rsidRPr="00C64350" w:rsidRDefault="00576BDC" w:rsidP="008C1E5E">
      <w:pPr>
        <w:pStyle w:val="Title1"/>
        <w:widowControl/>
        <w:tabs>
          <w:tab w:val="clear" w:pos="567"/>
        </w:tabs>
        <w:ind w:left="0"/>
        <w:jc w:val="center"/>
        <w:rPr>
          <w:rFonts w:cs="Arial"/>
          <w:sz w:val="44"/>
          <w:szCs w:val="32"/>
        </w:rPr>
      </w:pPr>
      <w:r w:rsidRPr="00C64350">
        <w:rPr>
          <w:rFonts w:cs="Arial"/>
          <w:sz w:val="44"/>
          <w:szCs w:val="32"/>
        </w:rPr>
        <w:t xml:space="preserve">of </w:t>
      </w:r>
      <w:r w:rsidR="00DA1371" w:rsidRPr="00C64350">
        <w:rPr>
          <w:rFonts w:cs="Arial"/>
          <w:sz w:val="44"/>
          <w:szCs w:val="32"/>
        </w:rPr>
        <w:t>Change of Supplier Readings</w:t>
      </w:r>
      <w:r w:rsidR="008C1E5E" w:rsidRPr="00C64350">
        <w:rPr>
          <w:rFonts w:cs="Arial"/>
          <w:sz w:val="44"/>
          <w:szCs w:val="32"/>
        </w:rPr>
        <w:t xml:space="preserve"> </w:t>
      </w:r>
    </w:p>
    <w:p w:rsidR="00C64350" w:rsidRDefault="00DA1371" w:rsidP="008C1E5E">
      <w:pPr>
        <w:pStyle w:val="Title1"/>
        <w:widowControl/>
        <w:tabs>
          <w:tab w:val="clear" w:pos="567"/>
        </w:tabs>
        <w:ind w:left="0"/>
        <w:jc w:val="center"/>
        <w:rPr>
          <w:rFonts w:cs="Arial"/>
          <w:sz w:val="44"/>
          <w:szCs w:val="32"/>
        </w:rPr>
      </w:pPr>
      <w:r w:rsidRPr="00C64350">
        <w:rPr>
          <w:rFonts w:cs="Arial"/>
          <w:sz w:val="44"/>
          <w:szCs w:val="32"/>
        </w:rPr>
        <w:t>and</w:t>
      </w:r>
      <w:r w:rsidR="00187156" w:rsidRPr="00C64350">
        <w:rPr>
          <w:rFonts w:cs="Arial"/>
          <w:sz w:val="44"/>
          <w:szCs w:val="32"/>
        </w:rPr>
        <w:t xml:space="preserve"> the</w:t>
      </w:r>
      <w:r w:rsidRPr="00C64350">
        <w:rPr>
          <w:rFonts w:cs="Arial"/>
          <w:sz w:val="44"/>
          <w:szCs w:val="32"/>
        </w:rPr>
        <w:t xml:space="preserve"> </w:t>
      </w:r>
      <w:r w:rsidR="00576BDC" w:rsidRPr="00C64350">
        <w:rPr>
          <w:rFonts w:cs="Arial"/>
          <w:sz w:val="44"/>
          <w:szCs w:val="32"/>
        </w:rPr>
        <w:t xml:space="preserve">Use of </w:t>
      </w:r>
      <w:r w:rsidR="00187156" w:rsidRPr="00C64350">
        <w:rPr>
          <w:rFonts w:cs="Arial"/>
          <w:sz w:val="44"/>
          <w:szCs w:val="32"/>
        </w:rPr>
        <w:t xml:space="preserve">Change of </w:t>
      </w:r>
    </w:p>
    <w:p w:rsidR="00C64350" w:rsidRDefault="00187156" w:rsidP="000C5A93">
      <w:pPr>
        <w:pStyle w:val="Title1"/>
        <w:widowControl/>
        <w:tabs>
          <w:tab w:val="clear" w:pos="567"/>
        </w:tabs>
        <w:ind w:left="0"/>
        <w:jc w:val="center"/>
        <w:rPr>
          <w:rFonts w:cs="Arial"/>
          <w:sz w:val="44"/>
          <w:szCs w:val="32"/>
        </w:rPr>
      </w:pPr>
      <w:r w:rsidRPr="00C64350">
        <w:rPr>
          <w:rFonts w:cs="Arial"/>
          <w:sz w:val="44"/>
          <w:szCs w:val="32"/>
        </w:rPr>
        <w:t>Supplier Readings</w:t>
      </w:r>
      <w:r w:rsidR="00C64350">
        <w:rPr>
          <w:rFonts w:cs="Arial"/>
          <w:sz w:val="44"/>
          <w:szCs w:val="32"/>
        </w:rPr>
        <w:t xml:space="preserve"> </w:t>
      </w:r>
      <w:r w:rsidR="00B66080" w:rsidRPr="00C64350">
        <w:rPr>
          <w:rFonts w:cs="Arial"/>
          <w:sz w:val="44"/>
          <w:szCs w:val="32"/>
        </w:rPr>
        <w:t xml:space="preserve">for </w:t>
      </w:r>
    </w:p>
    <w:p w:rsidR="008640E5" w:rsidRDefault="00C40796" w:rsidP="008640E5">
      <w:pPr>
        <w:pStyle w:val="Title1"/>
        <w:widowControl/>
        <w:tabs>
          <w:tab w:val="clear" w:pos="567"/>
        </w:tabs>
        <w:ind w:left="0"/>
        <w:jc w:val="center"/>
        <w:rPr>
          <w:rFonts w:cs="Arial"/>
          <w:sz w:val="44"/>
          <w:szCs w:val="32"/>
        </w:rPr>
      </w:pPr>
      <w:r w:rsidRPr="00C64350">
        <w:rPr>
          <w:rFonts w:cs="Arial"/>
          <w:sz w:val="44"/>
          <w:szCs w:val="32"/>
        </w:rPr>
        <w:t>Daily Metered</w:t>
      </w:r>
      <w:r w:rsidR="00B66080" w:rsidRPr="00C64350">
        <w:rPr>
          <w:rFonts w:cs="Arial"/>
          <w:sz w:val="44"/>
          <w:szCs w:val="32"/>
        </w:rPr>
        <w:t xml:space="preserve"> </w:t>
      </w:r>
      <w:r w:rsidR="00DD58CB" w:rsidRPr="00C64350">
        <w:rPr>
          <w:rFonts w:cs="Arial"/>
          <w:sz w:val="44"/>
          <w:szCs w:val="32"/>
        </w:rPr>
        <w:t>Supply Meter Points</w:t>
      </w:r>
    </w:p>
    <w:p w:rsidR="00F179EF" w:rsidRDefault="008640E5" w:rsidP="008640E5">
      <w:pPr>
        <w:pStyle w:val="Title1"/>
        <w:widowControl/>
        <w:tabs>
          <w:tab w:val="clear" w:pos="567"/>
        </w:tabs>
        <w:ind w:left="0"/>
        <w:jc w:val="center"/>
        <w:rPr>
          <w:rFonts w:cs="Arial"/>
          <w:sz w:val="44"/>
          <w:szCs w:val="32"/>
        </w:rPr>
      </w:pPr>
      <w:r>
        <w:rPr>
          <w:rFonts w:cs="Arial"/>
          <w:sz w:val="44"/>
          <w:szCs w:val="32"/>
        </w:rPr>
        <w:t>and for</w:t>
      </w:r>
      <w:r w:rsidR="00F179EF">
        <w:rPr>
          <w:rFonts w:cs="Arial"/>
          <w:sz w:val="44"/>
          <w:szCs w:val="32"/>
        </w:rPr>
        <w:t xml:space="preserve"> </w:t>
      </w:r>
    </w:p>
    <w:p w:rsidR="00187156" w:rsidRPr="00C64350" w:rsidRDefault="00F179EF" w:rsidP="000C5A93">
      <w:pPr>
        <w:pStyle w:val="Title1"/>
        <w:widowControl/>
        <w:tabs>
          <w:tab w:val="clear" w:pos="567"/>
        </w:tabs>
        <w:ind w:left="0"/>
        <w:jc w:val="center"/>
        <w:rPr>
          <w:rFonts w:cs="Arial"/>
          <w:sz w:val="44"/>
          <w:szCs w:val="32"/>
        </w:rPr>
      </w:pPr>
      <w:r>
        <w:rPr>
          <w:rFonts w:cs="Arial"/>
          <w:sz w:val="44"/>
          <w:szCs w:val="32"/>
        </w:rPr>
        <w:t>Very Large Daily Metered Supply Meter Points</w:t>
      </w:r>
    </w:p>
    <w:p w:rsidR="003743F0" w:rsidRPr="00DA1371" w:rsidRDefault="003743F0" w:rsidP="00DA1371">
      <w:pPr>
        <w:pStyle w:val="Title1"/>
        <w:widowControl/>
        <w:tabs>
          <w:tab w:val="clear" w:pos="567"/>
        </w:tabs>
        <w:ind w:left="0"/>
        <w:jc w:val="center"/>
        <w:rPr>
          <w:rFonts w:cs="Arial"/>
          <w:sz w:val="32"/>
          <w:szCs w:val="32"/>
        </w:rPr>
      </w:pPr>
    </w:p>
    <w:p w:rsidR="00187156" w:rsidRPr="00DD58CB" w:rsidRDefault="00187156" w:rsidP="00187156">
      <w:pPr>
        <w:pStyle w:val="Title1"/>
        <w:widowControl/>
        <w:tabs>
          <w:tab w:val="clear" w:pos="567"/>
        </w:tabs>
        <w:ind w:left="0"/>
        <w:jc w:val="center"/>
        <w:rPr>
          <w:rFonts w:cs="Arial"/>
          <w:sz w:val="22"/>
          <w:szCs w:val="22"/>
        </w:rPr>
      </w:pPr>
    </w:p>
    <w:p w:rsidR="00187156" w:rsidRPr="00DD58CB" w:rsidRDefault="00187156"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r w:rsidRPr="00DD58CB">
        <w:rPr>
          <w:rFonts w:cs="Arial"/>
          <w:b w:val="0"/>
          <w:sz w:val="22"/>
          <w:szCs w:val="22"/>
        </w:rPr>
        <w:t xml:space="preserve">Version: </w:t>
      </w:r>
      <w:r w:rsidR="00CF2CFD">
        <w:rPr>
          <w:rFonts w:cs="Arial"/>
          <w:b w:val="0"/>
          <w:sz w:val="22"/>
          <w:szCs w:val="22"/>
        </w:rPr>
        <w:tab/>
      </w:r>
      <w:r w:rsidR="00F31B66">
        <w:rPr>
          <w:rFonts w:cs="Arial"/>
          <w:b w:val="0"/>
          <w:sz w:val="22"/>
          <w:szCs w:val="22"/>
        </w:rPr>
        <w:t>1.5</w:t>
      </w:r>
    </w:p>
    <w:p w:rsidR="006527E4" w:rsidRPr="00DD58CB" w:rsidRDefault="006527E4"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p>
    <w:p w:rsidR="00B66080" w:rsidRPr="00DD58CB" w:rsidRDefault="00B66080" w:rsidP="00187156">
      <w:pPr>
        <w:pStyle w:val="Title1"/>
        <w:widowControl/>
        <w:tabs>
          <w:tab w:val="clear" w:pos="567"/>
        </w:tabs>
        <w:rPr>
          <w:rFonts w:cs="Arial"/>
          <w:b w:val="0"/>
          <w:sz w:val="22"/>
          <w:szCs w:val="22"/>
        </w:rPr>
      </w:pPr>
      <w:r w:rsidRPr="00DD58CB">
        <w:rPr>
          <w:rFonts w:cs="Arial"/>
          <w:b w:val="0"/>
          <w:sz w:val="22"/>
          <w:szCs w:val="22"/>
        </w:rPr>
        <w:t>Date:</w:t>
      </w:r>
      <w:r w:rsidR="006527E4" w:rsidRPr="00DD58CB">
        <w:rPr>
          <w:rFonts w:cs="Arial"/>
          <w:b w:val="0"/>
          <w:sz w:val="22"/>
          <w:szCs w:val="22"/>
        </w:rPr>
        <w:tab/>
      </w:r>
      <w:r w:rsidRPr="00DD58CB">
        <w:rPr>
          <w:rFonts w:cs="Arial"/>
          <w:b w:val="0"/>
          <w:sz w:val="22"/>
          <w:szCs w:val="22"/>
        </w:rPr>
        <w:t xml:space="preserve"> </w:t>
      </w:r>
      <w:r w:rsidR="00D075D8">
        <w:rPr>
          <w:rFonts w:cs="Arial"/>
          <w:b w:val="0"/>
          <w:sz w:val="22"/>
          <w:szCs w:val="22"/>
        </w:rPr>
        <w:tab/>
      </w:r>
      <w:bookmarkStart w:id="0" w:name="_GoBack"/>
      <w:bookmarkEnd w:id="0"/>
      <w:r w:rsidR="006C2F8D" w:rsidRPr="006C2F8D">
        <w:rPr>
          <w:rFonts w:cs="Arial"/>
          <w:b w:val="0"/>
          <w:sz w:val="22"/>
          <w:szCs w:val="22"/>
        </w:rPr>
        <w:t>22 September 2016</w:t>
      </w:r>
    </w:p>
    <w:p w:rsidR="00E57C8D" w:rsidRDefault="00187156" w:rsidP="00E57C8D">
      <w:pPr>
        <w:pStyle w:val="Heading1"/>
        <w:keepNext/>
        <w:numPr>
          <w:ilvl w:val="0"/>
          <w:numId w:val="0"/>
        </w:numPr>
        <w:jc w:val="center"/>
        <w:rPr>
          <w:rFonts w:ascii="Arial" w:hAnsi="Arial" w:cs="Arial"/>
          <w:bCs/>
          <w:szCs w:val="24"/>
        </w:rPr>
      </w:pPr>
      <w:r w:rsidRPr="0029369C">
        <w:rPr>
          <w:b w:val="0"/>
          <w:bCs/>
          <w:sz w:val="22"/>
          <w:szCs w:val="22"/>
        </w:rPr>
        <w:br w:type="page"/>
      </w:r>
      <w:bookmarkStart w:id="1" w:name="_Toc501784351"/>
      <w:bookmarkStart w:id="2" w:name="_Toc185932632"/>
      <w:bookmarkStart w:id="3" w:name="_Toc223857011"/>
      <w:bookmarkStart w:id="4" w:name="_Toc223859424"/>
      <w:bookmarkStart w:id="5" w:name="_Toc223859566"/>
      <w:bookmarkStart w:id="6" w:name="_Toc223859704"/>
      <w:bookmarkStart w:id="7" w:name="_Toc224103417"/>
      <w:r w:rsidR="00E57C8D" w:rsidRPr="00E57C8D">
        <w:rPr>
          <w:rFonts w:ascii="Arial" w:hAnsi="Arial" w:cs="Arial"/>
          <w:bCs/>
          <w:szCs w:val="24"/>
        </w:rPr>
        <w:lastRenderedPageBreak/>
        <w:t>Contents</w:t>
      </w:r>
    </w:p>
    <w:p w:rsidR="00E57C8D" w:rsidRDefault="00E57C8D" w:rsidP="00E57C8D">
      <w:pPr>
        <w:pStyle w:val="Heading1"/>
        <w:keepNext/>
        <w:numPr>
          <w:ilvl w:val="0"/>
          <w:numId w:val="0"/>
        </w:numPr>
        <w:rPr>
          <w:rFonts w:ascii="Arial" w:hAnsi="Arial" w:cs="Arial"/>
          <w:bCs/>
          <w:szCs w:val="24"/>
        </w:rPr>
      </w:pPr>
    </w:p>
    <w:p w:rsidR="00E57C8D" w:rsidRPr="004826C0" w:rsidRDefault="00224EDA" w:rsidP="008640E5">
      <w:pPr>
        <w:numPr>
          <w:ilvl w:val="0"/>
          <w:numId w:val="3"/>
        </w:numPr>
        <w:tabs>
          <w:tab w:val="left" w:pos="8789"/>
        </w:tabs>
        <w:spacing w:after="80"/>
        <w:ind w:right="142"/>
        <w:rPr>
          <w:rFonts w:ascii="Arial" w:hAnsi="Arial" w:cs="Arial"/>
          <w:b/>
          <w:sz w:val="22"/>
          <w:szCs w:val="22"/>
        </w:rPr>
      </w:pPr>
      <w:r>
        <w:rPr>
          <w:rFonts w:ascii="Arial" w:hAnsi="Arial" w:cs="Arial"/>
          <w:sz w:val="22"/>
          <w:szCs w:val="22"/>
        </w:rPr>
        <w:t xml:space="preserve"> </w:t>
      </w:r>
      <w:r w:rsidR="00E57C8D" w:rsidRPr="004826C0">
        <w:rPr>
          <w:rFonts w:ascii="Arial" w:hAnsi="Arial" w:cs="Arial"/>
          <w:sz w:val="22"/>
          <w:szCs w:val="22"/>
        </w:rPr>
        <w:t>Introduction</w:t>
      </w:r>
      <w:r w:rsidR="009019D5">
        <w:rPr>
          <w:rFonts w:ascii="Arial" w:hAnsi="Arial" w:cs="Arial"/>
          <w:sz w:val="22"/>
          <w:szCs w:val="22"/>
        </w:rPr>
        <w:t>………………………………………………………………………</w:t>
      </w:r>
      <w:r w:rsidR="004624C3">
        <w:rPr>
          <w:rFonts w:ascii="Arial" w:hAnsi="Arial" w:cs="Arial"/>
          <w:sz w:val="22"/>
          <w:szCs w:val="22"/>
        </w:rPr>
        <w:t>…</w:t>
      </w:r>
      <w:r w:rsidR="008D149E">
        <w:rPr>
          <w:rFonts w:ascii="Arial" w:hAnsi="Arial" w:cs="Arial"/>
          <w:sz w:val="22"/>
          <w:szCs w:val="22"/>
        </w:rPr>
        <w:t>.</w:t>
      </w:r>
      <w:r w:rsidR="004624C3">
        <w:rPr>
          <w:rFonts w:ascii="Arial" w:hAnsi="Arial" w:cs="Arial"/>
          <w:sz w:val="22"/>
          <w:szCs w:val="22"/>
        </w:rPr>
        <w:t>.</w:t>
      </w:r>
      <w:r w:rsidR="009019D5">
        <w:rPr>
          <w:rFonts w:ascii="Arial" w:hAnsi="Arial" w:cs="Arial"/>
          <w:sz w:val="22"/>
          <w:szCs w:val="22"/>
        </w:rPr>
        <w:t>……</w:t>
      </w:r>
      <w:r w:rsidR="006B1F2F">
        <w:rPr>
          <w:rFonts w:ascii="Arial" w:hAnsi="Arial" w:cs="Arial"/>
          <w:sz w:val="22"/>
          <w:szCs w:val="22"/>
        </w:rPr>
        <w:t>3</w:t>
      </w:r>
    </w:p>
    <w:p w:rsidR="00E57C8D" w:rsidRPr="004826C0" w:rsidRDefault="00224EDA" w:rsidP="008640E5">
      <w:pPr>
        <w:tabs>
          <w:tab w:val="left" w:pos="1418"/>
        </w:tabs>
        <w:spacing w:after="80"/>
        <w:ind w:left="2116" w:right="142" w:hanging="698"/>
        <w:rPr>
          <w:rFonts w:ascii="Arial" w:hAnsi="Arial" w:cs="Arial"/>
          <w:b/>
          <w:sz w:val="22"/>
          <w:szCs w:val="22"/>
        </w:rPr>
      </w:pPr>
      <w:r w:rsidRPr="004826C0">
        <w:rPr>
          <w:rFonts w:ascii="Arial" w:hAnsi="Arial" w:cs="Arial"/>
          <w:sz w:val="22"/>
          <w:szCs w:val="22"/>
        </w:rPr>
        <w:t>1.1</w:t>
      </w:r>
      <w:r w:rsidRPr="004826C0">
        <w:rPr>
          <w:rFonts w:ascii="Arial" w:hAnsi="Arial" w:cs="Arial"/>
          <w:sz w:val="22"/>
          <w:szCs w:val="22"/>
        </w:rPr>
        <w:tab/>
      </w:r>
      <w:r w:rsidR="00E57C8D" w:rsidRPr="004826C0">
        <w:rPr>
          <w:rFonts w:ascii="Arial" w:hAnsi="Arial" w:cs="Arial"/>
          <w:sz w:val="22"/>
          <w:szCs w:val="22"/>
        </w:rPr>
        <w:t>Background</w:t>
      </w:r>
      <w:r w:rsidR="009019D5">
        <w:rPr>
          <w:rFonts w:ascii="Arial" w:hAnsi="Arial" w:cs="Arial"/>
          <w:sz w:val="22"/>
          <w:szCs w:val="22"/>
        </w:rPr>
        <w:t>……………………………………………………………</w:t>
      </w:r>
      <w:r w:rsidR="008D149E">
        <w:rPr>
          <w:rFonts w:ascii="Arial" w:hAnsi="Arial" w:cs="Arial"/>
          <w:sz w:val="22"/>
          <w:szCs w:val="22"/>
        </w:rPr>
        <w:t>.</w:t>
      </w:r>
      <w:r w:rsidR="009019D5">
        <w:rPr>
          <w:rFonts w:ascii="Arial" w:hAnsi="Arial" w:cs="Arial"/>
          <w:sz w:val="22"/>
          <w:szCs w:val="22"/>
        </w:rPr>
        <w:t>…</w:t>
      </w:r>
      <w:r w:rsidR="004624C3">
        <w:rPr>
          <w:rFonts w:ascii="Arial" w:hAnsi="Arial" w:cs="Arial"/>
          <w:sz w:val="22"/>
          <w:szCs w:val="22"/>
        </w:rPr>
        <w:t>….</w:t>
      </w:r>
      <w:r w:rsidR="009019D5">
        <w:rPr>
          <w:rFonts w:ascii="Arial" w:hAnsi="Arial" w:cs="Arial"/>
          <w:sz w:val="22"/>
          <w:szCs w:val="22"/>
        </w:rPr>
        <w:t>..</w:t>
      </w:r>
      <w:r w:rsidR="006B1F2F">
        <w:rPr>
          <w:rFonts w:ascii="Arial" w:hAnsi="Arial" w:cs="Arial"/>
          <w:sz w:val="22"/>
          <w:szCs w:val="22"/>
        </w:rPr>
        <w:t>3</w:t>
      </w:r>
    </w:p>
    <w:p w:rsidR="008C1E5E" w:rsidRDefault="008C1E5E" w:rsidP="008640E5">
      <w:pPr>
        <w:spacing w:after="80"/>
        <w:ind w:left="1080" w:right="142"/>
        <w:rPr>
          <w:rFonts w:ascii="Arial" w:hAnsi="Arial" w:cs="Arial"/>
          <w:sz w:val="22"/>
          <w:szCs w:val="22"/>
        </w:rPr>
      </w:pPr>
    </w:p>
    <w:p w:rsidR="009019D5" w:rsidRPr="009019D5" w:rsidRDefault="002C55D2" w:rsidP="008640E5">
      <w:pPr>
        <w:numPr>
          <w:ilvl w:val="0"/>
          <w:numId w:val="3"/>
        </w:numPr>
        <w:spacing w:after="80"/>
        <w:ind w:right="142"/>
        <w:rPr>
          <w:rFonts w:ascii="Arial" w:hAnsi="Arial" w:cs="Arial"/>
          <w:sz w:val="22"/>
          <w:szCs w:val="22"/>
        </w:rPr>
      </w:pPr>
      <w:r w:rsidRPr="00ED0DE3">
        <w:rPr>
          <w:rFonts w:ascii="Arial" w:hAnsi="Arial" w:cs="Arial"/>
          <w:sz w:val="22"/>
          <w:szCs w:val="22"/>
        </w:rPr>
        <w:t>Procedure for Provisi</w:t>
      </w:r>
      <w:r w:rsidR="00BD1362" w:rsidRPr="00ED0DE3">
        <w:rPr>
          <w:rFonts w:ascii="Arial" w:hAnsi="Arial" w:cs="Arial"/>
          <w:sz w:val="22"/>
          <w:szCs w:val="22"/>
        </w:rPr>
        <w:t xml:space="preserve">on </w:t>
      </w:r>
      <w:r w:rsidR="009019D5" w:rsidRPr="00ED0DE3">
        <w:rPr>
          <w:rFonts w:ascii="Arial" w:hAnsi="Arial" w:cs="Arial"/>
          <w:sz w:val="22"/>
          <w:szCs w:val="22"/>
        </w:rPr>
        <w:t>and</w:t>
      </w:r>
      <w:r w:rsidR="009019D5" w:rsidRPr="009019D5">
        <w:rPr>
          <w:rFonts w:ascii="Arial" w:hAnsi="Arial" w:cs="Arial"/>
          <w:sz w:val="22"/>
          <w:szCs w:val="22"/>
        </w:rPr>
        <w:t xml:space="preserve"> Agreement of</w:t>
      </w:r>
      <w:r w:rsidR="00BD1362" w:rsidRPr="009019D5">
        <w:rPr>
          <w:rFonts w:ascii="Arial" w:hAnsi="Arial" w:cs="Arial"/>
          <w:sz w:val="22"/>
          <w:szCs w:val="22"/>
        </w:rPr>
        <w:t xml:space="preserve"> CoS Meter Reads</w:t>
      </w:r>
      <w:r w:rsidR="009019D5" w:rsidRPr="009019D5">
        <w:rPr>
          <w:rFonts w:ascii="Arial" w:hAnsi="Arial" w:cs="Arial"/>
          <w:sz w:val="22"/>
          <w:szCs w:val="22"/>
        </w:rPr>
        <w:t>………………</w:t>
      </w:r>
      <w:r w:rsidR="006B1F2F">
        <w:rPr>
          <w:rFonts w:ascii="Arial" w:hAnsi="Arial" w:cs="Arial"/>
          <w:sz w:val="22"/>
          <w:szCs w:val="22"/>
        </w:rPr>
        <w:t>…</w:t>
      </w:r>
      <w:r w:rsidR="004624C3">
        <w:rPr>
          <w:rFonts w:ascii="Arial" w:hAnsi="Arial" w:cs="Arial"/>
          <w:sz w:val="22"/>
          <w:szCs w:val="22"/>
        </w:rPr>
        <w:t>…</w:t>
      </w:r>
      <w:r w:rsidR="006B1F2F">
        <w:rPr>
          <w:rFonts w:ascii="Arial" w:hAnsi="Arial" w:cs="Arial"/>
          <w:sz w:val="22"/>
          <w:szCs w:val="22"/>
        </w:rPr>
        <w:t>…3</w:t>
      </w:r>
    </w:p>
    <w:p w:rsidR="009019D5" w:rsidRPr="009019D5" w:rsidRDefault="00691163" w:rsidP="008640E5">
      <w:pPr>
        <w:spacing w:after="80"/>
        <w:ind w:left="720" w:right="142" w:firstLine="720"/>
        <w:rPr>
          <w:rFonts w:ascii="Arial" w:hAnsi="Arial" w:cs="Arial"/>
          <w:sz w:val="22"/>
          <w:szCs w:val="22"/>
        </w:rPr>
      </w:pPr>
      <w:r>
        <w:rPr>
          <w:rFonts w:ascii="Arial" w:hAnsi="Arial" w:cs="Arial"/>
          <w:sz w:val="22"/>
          <w:szCs w:val="22"/>
        </w:rPr>
        <w:t>2.1</w:t>
      </w:r>
      <w:r w:rsidR="00021A32">
        <w:rPr>
          <w:rFonts w:ascii="Arial" w:hAnsi="Arial" w:cs="Arial"/>
          <w:sz w:val="22"/>
          <w:szCs w:val="22"/>
        </w:rPr>
        <w:t xml:space="preserve"> </w:t>
      </w:r>
      <w:r w:rsidR="00021A32">
        <w:rPr>
          <w:rFonts w:ascii="Arial" w:hAnsi="Arial" w:cs="Arial"/>
          <w:sz w:val="22"/>
          <w:szCs w:val="22"/>
        </w:rPr>
        <w:tab/>
      </w:r>
      <w:r w:rsidR="009019D5" w:rsidRPr="009019D5">
        <w:rPr>
          <w:rFonts w:ascii="Arial" w:hAnsi="Arial" w:cs="Arial"/>
          <w:sz w:val="22"/>
          <w:szCs w:val="22"/>
        </w:rPr>
        <w:t>Provision of CoS Meter Reads…………………………………………</w:t>
      </w:r>
      <w:r w:rsidR="004624C3">
        <w:rPr>
          <w:rFonts w:ascii="Arial" w:hAnsi="Arial" w:cs="Arial"/>
          <w:sz w:val="22"/>
          <w:szCs w:val="22"/>
        </w:rPr>
        <w:t>….</w:t>
      </w:r>
      <w:r w:rsidR="009019D5" w:rsidRPr="009019D5">
        <w:rPr>
          <w:rFonts w:ascii="Arial" w:hAnsi="Arial" w:cs="Arial"/>
          <w:sz w:val="22"/>
          <w:szCs w:val="22"/>
        </w:rPr>
        <w:t>.</w:t>
      </w:r>
      <w:r w:rsidR="006B1F2F">
        <w:rPr>
          <w:rFonts w:ascii="Arial" w:hAnsi="Arial" w:cs="Arial"/>
          <w:sz w:val="22"/>
          <w:szCs w:val="22"/>
        </w:rPr>
        <w:t>3</w:t>
      </w:r>
    </w:p>
    <w:p w:rsidR="00021A32" w:rsidRDefault="009019D5" w:rsidP="008640E5">
      <w:pPr>
        <w:spacing w:after="80"/>
        <w:ind w:left="1440" w:right="142"/>
        <w:rPr>
          <w:rFonts w:ascii="Arial" w:hAnsi="Arial" w:cs="Arial"/>
          <w:sz w:val="22"/>
          <w:szCs w:val="22"/>
        </w:rPr>
      </w:pPr>
      <w:r w:rsidRPr="009019D5">
        <w:rPr>
          <w:rFonts w:ascii="Arial" w:hAnsi="Arial" w:cs="Arial"/>
          <w:sz w:val="22"/>
          <w:szCs w:val="22"/>
        </w:rPr>
        <w:t>2.2</w:t>
      </w:r>
      <w:r w:rsidRPr="009019D5">
        <w:rPr>
          <w:rFonts w:ascii="Arial" w:hAnsi="Arial" w:cs="Arial"/>
          <w:sz w:val="22"/>
          <w:szCs w:val="22"/>
        </w:rPr>
        <w:tab/>
        <w:t>Rejection Process for CoS Meter Reads……………………………</w:t>
      </w:r>
      <w:r w:rsidR="004624C3">
        <w:rPr>
          <w:rFonts w:ascii="Arial" w:hAnsi="Arial" w:cs="Arial"/>
          <w:sz w:val="22"/>
          <w:szCs w:val="22"/>
        </w:rPr>
        <w:t>….</w:t>
      </w:r>
      <w:r w:rsidRPr="009019D5">
        <w:rPr>
          <w:rFonts w:ascii="Arial" w:hAnsi="Arial" w:cs="Arial"/>
          <w:sz w:val="22"/>
          <w:szCs w:val="22"/>
        </w:rPr>
        <w:t>…</w:t>
      </w:r>
      <w:r w:rsidR="008D149E">
        <w:rPr>
          <w:rFonts w:ascii="Arial" w:hAnsi="Arial" w:cs="Arial"/>
          <w:sz w:val="22"/>
          <w:szCs w:val="22"/>
        </w:rPr>
        <w:t>4</w:t>
      </w:r>
    </w:p>
    <w:p w:rsidR="009019D5" w:rsidRDefault="00021A32" w:rsidP="008640E5">
      <w:pPr>
        <w:spacing w:after="80"/>
        <w:ind w:left="1440" w:right="142"/>
        <w:rPr>
          <w:rFonts w:ascii="Arial" w:hAnsi="Arial" w:cs="Arial"/>
          <w:sz w:val="22"/>
          <w:szCs w:val="22"/>
        </w:rPr>
      </w:pPr>
      <w:r>
        <w:rPr>
          <w:rFonts w:ascii="Arial" w:hAnsi="Arial" w:cs="Arial"/>
          <w:sz w:val="22"/>
          <w:szCs w:val="22"/>
        </w:rPr>
        <w:t xml:space="preserve">2.3 </w:t>
      </w:r>
      <w:r>
        <w:rPr>
          <w:rFonts w:ascii="Arial" w:hAnsi="Arial" w:cs="Arial"/>
          <w:sz w:val="22"/>
          <w:szCs w:val="22"/>
        </w:rPr>
        <w:tab/>
      </w:r>
      <w:r w:rsidR="009019D5" w:rsidRPr="009019D5">
        <w:rPr>
          <w:rFonts w:ascii="Arial" w:hAnsi="Arial" w:cs="Arial"/>
          <w:sz w:val="22"/>
          <w:szCs w:val="22"/>
        </w:rPr>
        <w:t>Agreement of Notional Reads…………………………………</w:t>
      </w:r>
      <w:r w:rsidR="006B1F2F">
        <w:rPr>
          <w:rFonts w:ascii="Arial" w:hAnsi="Arial" w:cs="Arial"/>
          <w:sz w:val="22"/>
          <w:szCs w:val="22"/>
        </w:rPr>
        <w:t>…</w:t>
      </w:r>
      <w:r w:rsidR="009019D5" w:rsidRPr="009019D5">
        <w:rPr>
          <w:rFonts w:ascii="Arial" w:hAnsi="Arial" w:cs="Arial"/>
          <w:sz w:val="22"/>
          <w:szCs w:val="22"/>
        </w:rPr>
        <w:t>…</w:t>
      </w:r>
      <w:r w:rsidR="008D149E">
        <w:rPr>
          <w:rFonts w:ascii="Arial" w:hAnsi="Arial" w:cs="Arial"/>
          <w:sz w:val="22"/>
          <w:szCs w:val="22"/>
        </w:rPr>
        <w:t>...</w:t>
      </w:r>
      <w:r w:rsidR="009019D5" w:rsidRPr="009019D5">
        <w:rPr>
          <w:rFonts w:ascii="Arial" w:hAnsi="Arial" w:cs="Arial"/>
          <w:sz w:val="22"/>
          <w:szCs w:val="22"/>
        </w:rPr>
        <w:t>…</w:t>
      </w:r>
      <w:r w:rsidR="004624C3">
        <w:rPr>
          <w:rFonts w:ascii="Arial" w:hAnsi="Arial" w:cs="Arial"/>
          <w:sz w:val="22"/>
          <w:szCs w:val="22"/>
        </w:rPr>
        <w:t>....</w:t>
      </w:r>
      <w:r w:rsidR="006B1F2F">
        <w:rPr>
          <w:rFonts w:ascii="Arial" w:hAnsi="Arial" w:cs="Arial"/>
          <w:sz w:val="22"/>
          <w:szCs w:val="22"/>
        </w:rPr>
        <w:t>4</w:t>
      </w:r>
    </w:p>
    <w:p w:rsidR="004624C3" w:rsidRDefault="004624C3" w:rsidP="008640E5">
      <w:pPr>
        <w:spacing w:after="80"/>
        <w:ind w:right="142"/>
        <w:rPr>
          <w:rFonts w:ascii="Arial" w:hAnsi="Arial" w:cs="Arial"/>
          <w:sz w:val="22"/>
          <w:szCs w:val="22"/>
        </w:rPr>
      </w:pPr>
    </w:p>
    <w:p w:rsidR="004624C3" w:rsidRDefault="004624C3" w:rsidP="008640E5">
      <w:pPr>
        <w:numPr>
          <w:ilvl w:val="0"/>
          <w:numId w:val="3"/>
        </w:numPr>
        <w:spacing w:after="80"/>
        <w:ind w:right="142"/>
        <w:rPr>
          <w:rFonts w:ascii="Arial" w:hAnsi="Arial" w:cs="Arial"/>
          <w:sz w:val="22"/>
          <w:szCs w:val="22"/>
        </w:rPr>
      </w:pPr>
      <w:r>
        <w:rPr>
          <w:rFonts w:ascii="Arial" w:hAnsi="Arial" w:cs="Arial"/>
          <w:sz w:val="22"/>
          <w:szCs w:val="22"/>
        </w:rPr>
        <w:t>Procedure for Billing of CoS Reads……………………………………………….……</w:t>
      </w:r>
      <w:r w:rsidR="006B1F2F">
        <w:rPr>
          <w:rFonts w:ascii="Arial" w:hAnsi="Arial" w:cs="Arial"/>
          <w:sz w:val="22"/>
          <w:szCs w:val="22"/>
        </w:rPr>
        <w:t>5</w:t>
      </w:r>
    </w:p>
    <w:p w:rsidR="008640E5" w:rsidRDefault="006B1F2F" w:rsidP="008640E5">
      <w:pPr>
        <w:spacing w:after="80"/>
        <w:ind w:left="1440" w:right="142"/>
        <w:rPr>
          <w:rFonts w:ascii="Arial" w:hAnsi="Arial" w:cs="Arial"/>
          <w:sz w:val="22"/>
          <w:szCs w:val="22"/>
        </w:rPr>
      </w:pPr>
      <w:r>
        <w:rPr>
          <w:rFonts w:ascii="Arial" w:hAnsi="Arial" w:cs="Arial"/>
          <w:sz w:val="22"/>
          <w:szCs w:val="22"/>
        </w:rPr>
        <w:t>3</w:t>
      </w:r>
      <w:r w:rsidR="004624C3">
        <w:rPr>
          <w:rFonts w:ascii="Arial" w:hAnsi="Arial" w:cs="Arial"/>
          <w:sz w:val="22"/>
          <w:szCs w:val="22"/>
        </w:rPr>
        <w:t>.1</w:t>
      </w:r>
      <w:r w:rsidR="004624C3">
        <w:rPr>
          <w:rFonts w:ascii="Arial" w:hAnsi="Arial" w:cs="Arial"/>
          <w:sz w:val="22"/>
          <w:szCs w:val="22"/>
        </w:rPr>
        <w:tab/>
        <w:t>Consistent Billing of CoS Reads…………</w:t>
      </w:r>
      <w:r w:rsidR="008640E5">
        <w:rPr>
          <w:rFonts w:ascii="Arial" w:hAnsi="Arial" w:cs="Arial"/>
          <w:sz w:val="22"/>
          <w:szCs w:val="22"/>
        </w:rPr>
        <w:t>…………………………..…</w:t>
      </w:r>
      <w:r w:rsidR="008D149E">
        <w:rPr>
          <w:rFonts w:ascii="Arial" w:hAnsi="Arial" w:cs="Arial"/>
          <w:sz w:val="22"/>
          <w:szCs w:val="22"/>
        </w:rPr>
        <w:t>...</w:t>
      </w:r>
      <w:r w:rsidR="008640E5">
        <w:rPr>
          <w:rFonts w:ascii="Arial" w:hAnsi="Arial" w:cs="Arial"/>
          <w:sz w:val="22"/>
          <w:szCs w:val="22"/>
        </w:rPr>
        <w:t>.</w:t>
      </w:r>
      <w:r w:rsidR="008D149E">
        <w:rPr>
          <w:rFonts w:ascii="Arial" w:hAnsi="Arial" w:cs="Arial"/>
          <w:sz w:val="22"/>
          <w:szCs w:val="22"/>
        </w:rPr>
        <w:t xml:space="preserve"> </w:t>
      </w:r>
      <w:r>
        <w:rPr>
          <w:rFonts w:ascii="Arial" w:hAnsi="Arial" w:cs="Arial"/>
          <w:sz w:val="22"/>
          <w:szCs w:val="22"/>
        </w:rPr>
        <w:t>5</w:t>
      </w:r>
    </w:p>
    <w:p w:rsidR="00183F84" w:rsidRPr="004624C3" w:rsidRDefault="006B1F2F" w:rsidP="008640E5">
      <w:pPr>
        <w:spacing w:after="80"/>
        <w:ind w:left="1440" w:right="142"/>
        <w:rPr>
          <w:rFonts w:ascii="Arial" w:hAnsi="Arial" w:cs="Arial"/>
          <w:sz w:val="22"/>
          <w:szCs w:val="22"/>
        </w:rPr>
      </w:pPr>
      <w:r>
        <w:rPr>
          <w:rFonts w:ascii="Arial" w:hAnsi="Arial" w:cs="Arial"/>
          <w:sz w:val="22"/>
          <w:szCs w:val="22"/>
        </w:rPr>
        <w:t>3</w:t>
      </w:r>
      <w:r w:rsidR="008640E5">
        <w:rPr>
          <w:rFonts w:ascii="Arial" w:hAnsi="Arial" w:cs="Arial"/>
          <w:sz w:val="22"/>
          <w:szCs w:val="22"/>
        </w:rPr>
        <w:t>.2</w:t>
      </w:r>
      <w:r w:rsidR="008640E5">
        <w:rPr>
          <w:rFonts w:ascii="Arial" w:hAnsi="Arial" w:cs="Arial"/>
          <w:sz w:val="22"/>
          <w:szCs w:val="22"/>
        </w:rPr>
        <w:tab/>
      </w:r>
      <w:r w:rsidR="004624C3">
        <w:rPr>
          <w:rFonts w:ascii="Arial" w:hAnsi="Arial" w:cs="Arial"/>
          <w:sz w:val="22"/>
          <w:szCs w:val="22"/>
        </w:rPr>
        <w:t>Purpose of Consistent Billing…………………………………</w:t>
      </w:r>
      <w:r w:rsidR="008640E5">
        <w:rPr>
          <w:rFonts w:ascii="Arial" w:hAnsi="Arial" w:cs="Arial"/>
          <w:sz w:val="22"/>
          <w:szCs w:val="22"/>
        </w:rPr>
        <w:t>………</w:t>
      </w:r>
      <w:r w:rsidR="008D149E">
        <w:rPr>
          <w:rFonts w:ascii="Arial" w:hAnsi="Arial" w:cs="Arial"/>
          <w:sz w:val="22"/>
          <w:szCs w:val="22"/>
        </w:rPr>
        <w:t>...</w:t>
      </w:r>
      <w:r w:rsidR="008640E5">
        <w:rPr>
          <w:rFonts w:ascii="Arial" w:hAnsi="Arial" w:cs="Arial"/>
          <w:sz w:val="22"/>
          <w:szCs w:val="22"/>
        </w:rPr>
        <w:t>.</w:t>
      </w:r>
      <w:r w:rsidR="004624C3">
        <w:rPr>
          <w:rFonts w:ascii="Arial" w:hAnsi="Arial" w:cs="Arial"/>
          <w:sz w:val="22"/>
          <w:szCs w:val="22"/>
        </w:rPr>
        <w:t>…</w:t>
      </w:r>
      <w:r>
        <w:rPr>
          <w:rFonts w:ascii="Arial" w:hAnsi="Arial" w:cs="Arial"/>
          <w:sz w:val="22"/>
          <w:szCs w:val="22"/>
        </w:rPr>
        <w:t>5</w:t>
      </w:r>
    </w:p>
    <w:p w:rsidR="00183F84" w:rsidRPr="004624C3" w:rsidRDefault="00183F84" w:rsidP="008640E5">
      <w:pPr>
        <w:ind w:right="142"/>
        <w:rPr>
          <w:rFonts w:ascii="Arial" w:hAnsi="Arial" w:cs="Arial"/>
          <w:sz w:val="22"/>
          <w:szCs w:val="22"/>
          <w:highlight w:val="green"/>
        </w:rPr>
      </w:pPr>
    </w:p>
    <w:p w:rsidR="00BD1362" w:rsidRPr="004624C3" w:rsidRDefault="00BD1362" w:rsidP="008640E5">
      <w:pPr>
        <w:tabs>
          <w:tab w:val="left" w:pos="1418"/>
        </w:tabs>
        <w:ind w:right="142"/>
        <w:rPr>
          <w:rFonts w:ascii="Arial" w:hAnsi="Arial" w:cs="Arial"/>
          <w:sz w:val="22"/>
          <w:szCs w:val="22"/>
          <w:highlight w:val="green"/>
        </w:rPr>
      </w:pPr>
    </w:p>
    <w:p w:rsidR="00A91B61" w:rsidRDefault="00021A32" w:rsidP="008640E5">
      <w:pPr>
        <w:tabs>
          <w:tab w:val="left" w:pos="709"/>
        </w:tabs>
        <w:ind w:left="709" w:right="142"/>
        <w:rPr>
          <w:rFonts w:ascii="Arial" w:hAnsi="Arial" w:cs="Arial"/>
          <w:sz w:val="22"/>
          <w:szCs w:val="22"/>
        </w:rPr>
      </w:pPr>
      <w:r w:rsidRPr="004624C3">
        <w:rPr>
          <w:rFonts w:ascii="Arial" w:hAnsi="Arial" w:cs="Arial"/>
          <w:sz w:val="22"/>
          <w:szCs w:val="22"/>
        </w:rPr>
        <w:t>Appendix 1 –</w:t>
      </w:r>
      <w:r w:rsidRPr="004624C3">
        <w:rPr>
          <w:rFonts w:ascii="Arial" w:hAnsi="Arial" w:cs="Arial"/>
          <w:sz w:val="22"/>
          <w:szCs w:val="22"/>
        </w:rPr>
        <w:tab/>
      </w:r>
      <w:r w:rsidR="00A91B61" w:rsidRPr="004624C3">
        <w:rPr>
          <w:rFonts w:ascii="Arial" w:hAnsi="Arial" w:cs="Arial"/>
          <w:sz w:val="22"/>
          <w:szCs w:val="22"/>
        </w:rPr>
        <w:t xml:space="preserve">Sample </w:t>
      </w:r>
      <w:r w:rsidR="009019D5" w:rsidRPr="008640E5">
        <w:rPr>
          <w:rFonts w:ascii="Arial" w:hAnsi="Arial" w:cs="Arial"/>
          <w:sz w:val="22"/>
          <w:szCs w:val="22"/>
        </w:rPr>
        <w:t>DM</w:t>
      </w:r>
      <w:r w:rsidR="008640E5" w:rsidRPr="008640E5">
        <w:rPr>
          <w:rFonts w:ascii="Arial" w:hAnsi="Arial" w:cs="Arial"/>
          <w:sz w:val="22"/>
          <w:szCs w:val="22"/>
        </w:rPr>
        <w:t>/VLDM</w:t>
      </w:r>
      <w:r w:rsidR="009019D5" w:rsidRPr="008640E5">
        <w:rPr>
          <w:rFonts w:ascii="Arial" w:hAnsi="Arial" w:cs="Arial"/>
          <w:sz w:val="22"/>
          <w:szCs w:val="22"/>
        </w:rPr>
        <w:t xml:space="preserve"> </w:t>
      </w:r>
      <w:r w:rsidR="00A91B61" w:rsidRPr="008640E5">
        <w:rPr>
          <w:rFonts w:ascii="Arial" w:hAnsi="Arial" w:cs="Arial"/>
          <w:sz w:val="22"/>
          <w:szCs w:val="22"/>
        </w:rPr>
        <w:t xml:space="preserve">CoS Read </w:t>
      </w:r>
      <w:r w:rsidR="009019D5" w:rsidRPr="008640E5">
        <w:rPr>
          <w:rFonts w:ascii="Arial" w:hAnsi="Arial" w:cs="Arial"/>
          <w:sz w:val="22"/>
          <w:szCs w:val="22"/>
        </w:rPr>
        <w:t xml:space="preserve">Provision </w:t>
      </w:r>
      <w:r w:rsidR="00A91B61" w:rsidRPr="008640E5">
        <w:rPr>
          <w:rFonts w:ascii="Arial" w:hAnsi="Arial" w:cs="Arial"/>
          <w:sz w:val="22"/>
          <w:szCs w:val="22"/>
        </w:rPr>
        <w:t>Form</w:t>
      </w:r>
      <w:r w:rsidRPr="008640E5">
        <w:rPr>
          <w:rFonts w:ascii="Arial" w:hAnsi="Arial" w:cs="Arial"/>
          <w:sz w:val="22"/>
          <w:szCs w:val="22"/>
        </w:rPr>
        <w:t>……………………..</w:t>
      </w:r>
      <w:r w:rsidR="008D149E">
        <w:rPr>
          <w:rFonts w:ascii="Arial" w:hAnsi="Arial" w:cs="Arial"/>
          <w:sz w:val="22"/>
          <w:szCs w:val="22"/>
        </w:rPr>
        <w:t>.</w:t>
      </w:r>
      <w:r w:rsidRPr="008640E5">
        <w:rPr>
          <w:rFonts w:ascii="Arial" w:hAnsi="Arial" w:cs="Arial"/>
          <w:sz w:val="22"/>
          <w:szCs w:val="22"/>
        </w:rPr>
        <w:t>…</w:t>
      </w:r>
      <w:r w:rsidR="008640E5" w:rsidRPr="008640E5">
        <w:rPr>
          <w:rFonts w:ascii="Arial" w:hAnsi="Arial" w:cs="Arial"/>
          <w:sz w:val="22"/>
          <w:szCs w:val="22"/>
        </w:rPr>
        <w:t>…</w:t>
      </w:r>
      <w:r w:rsidR="008D149E">
        <w:rPr>
          <w:rFonts w:ascii="Arial" w:hAnsi="Arial" w:cs="Arial"/>
          <w:sz w:val="22"/>
          <w:szCs w:val="22"/>
        </w:rPr>
        <w:t>6</w:t>
      </w:r>
    </w:p>
    <w:p w:rsidR="008D149E" w:rsidRPr="008640E5" w:rsidRDefault="008D149E" w:rsidP="008640E5">
      <w:pPr>
        <w:tabs>
          <w:tab w:val="left" w:pos="709"/>
        </w:tabs>
        <w:ind w:left="709" w:right="142"/>
        <w:rPr>
          <w:rFonts w:ascii="Arial" w:hAnsi="Arial" w:cs="Arial"/>
          <w:sz w:val="22"/>
          <w:szCs w:val="22"/>
        </w:rPr>
      </w:pPr>
    </w:p>
    <w:p w:rsidR="00021A32" w:rsidRPr="008640E5" w:rsidRDefault="00021A32" w:rsidP="008640E5">
      <w:pPr>
        <w:tabs>
          <w:tab w:val="left" w:pos="709"/>
        </w:tabs>
        <w:ind w:left="709" w:right="142"/>
        <w:rPr>
          <w:rFonts w:ascii="Arial" w:hAnsi="Arial" w:cs="Arial"/>
          <w:sz w:val="22"/>
          <w:szCs w:val="22"/>
          <w:highlight w:val="green"/>
        </w:rPr>
      </w:pPr>
      <w:r w:rsidRPr="008640E5">
        <w:rPr>
          <w:rFonts w:ascii="Arial" w:hAnsi="Arial" w:cs="Arial"/>
          <w:sz w:val="22"/>
          <w:szCs w:val="22"/>
        </w:rPr>
        <w:t>Appendix 2 –</w:t>
      </w:r>
      <w:r w:rsidRPr="008640E5">
        <w:rPr>
          <w:rFonts w:ascii="Arial" w:hAnsi="Arial" w:cs="Arial"/>
          <w:sz w:val="22"/>
          <w:szCs w:val="22"/>
        </w:rPr>
        <w:tab/>
      </w:r>
      <w:r w:rsidR="004624C3" w:rsidRPr="008640E5">
        <w:rPr>
          <w:rFonts w:ascii="Arial" w:hAnsi="Arial" w:cs="Arial"/>
          <w:sz w:val="22"/>
          <w:szCs w:val="22"/>
        </w:rPr>
        <w:t xml:space="preserve">Sample </w:t>
      </w:r>
      <w:r w:rsidRPr="008640E5">
        <w:rPr>
          <w:rFonts w:ascii="Arial" w:hAnsi="Arial" w:cs="Arial"/>
          <w:sz w:val="22"/>
          <w:szCs w:val="22"/>
        </w:rPr>
        <w:t>DM</w:t>
      </w:r>
      <w:r w:rsidR="008640E5" w:rsidRPr="008640E5">
        <w:rPr>
          <w:rFonts w:ascii="Arial" w:hAnsi="Arial" w:cs="Arial"/>
          <w:sz w:val="22"/>
          <w:szCs w:val="22"/>
        </w:rPr>
        <w:t>/VLDM</w:t>
      </w:r>
      <w:r w:rsidRPr="008640E5">
        <w:rPr>
          <w:rFonts w:ascii="Arial" w:hAnsi="Arial" w:cs="Arial"/>
          <w:sz w:val="22"/>
          <w:szCs w:val="22"/>
        </w:rPr>
        <w:t xml:space="preserve"> Confirmation</w:t>
      </w:r>
      <w:r w:rsidRPr="004624C3">
        <w:rPr>
          <w:rFonts w:ascii="Arial" w:hAnsi="Arial" w:cs="Arial"/>
          <w:sz w:val="22"/>
          <w:szCs w:val="22"/>
        </w:rPr>
        <w:t xml:space="preserve"> of Agreed Notional Read Form</w:t>
      </w:r>
      <w:r w:rsidR="008640E5">
        <w:rPr>
          <w:rFonts w:ascii="Arial" w:hAnsi="Arial" w:cs="Arial"/>
          <w:sz w:val="22"/>
          <w:szCs w:val="22"/>
        </w:rPr>
        <w:t>…</w:t>
      </w:r>
      <w:r w:rsidRPr="004624C3">
        <w:rPr>
          <w:rFonts w:ascii="Arial" w:hAnsi="Arial" w:cs="Arial"/>
          <w:sz w:val="22"/>
          <w:szCs w:val="22"/>
        </w:rPr>
        <w:t>…</w:t>
      </w:r>
      <w:r w:rsidR="008D149E">
        <w:rPr>
          <w:rFonts w:ascii="Arial" w:hAnsi="Arial" w:cs="Arial"/>
          <w:sz w:val="22"/>
          <w:szCs w:val="22"/>
        </w:rPr>
        <w:t>...7</w:t>
      </w:r>
    </w:p>
    <w:p w:rsidR="004624C3" w:rsidRPr="004624C3" w:rsidRDefault="004624C3" w:rsidP="00021A32">
      <w:pPr>
        <w:tabs>
          <w:tab w:val="left" w:pos="709"/>
        </w:tabs>
        <w:ind w:left="709"/>
        <w:rPr>
          <w:rFonts w:ascii="Arial" w:hAnsi="Arial" w:cs="Arial"/>
          <w:sz w:val="22"/>
          <w:szCs w:val="22"/>
        </w:rPr>
      </w:pPr>
    </w:p>
    <w:p w:rsidR="00F179EF" w:rsidRDefault="00F179EF" w:rsidP="00453A72">
      <w:pPr>
        <w:pStyle w:val="Heading1"/>
        <w:keepNext/>
        <w:numPr>
          <w:ilvl w:val="0"/>
          <w:numId w:val="0"/>
        </w:numPr>
        <w:jc w:val="both"/>
        <w:rPr>
          <w:rFonts w:ascii="Arial" w:hAnsi="Arial" w:cs="Arial"/>
          <w:caps w:val="0"/>
          <w:sz w:val="22"/>
          <w:szCs w:val="22"/>
        </w:rPr>
      </w:pPr>
    </w:p>
    <w:p w:rsidR="00F179EF" w:rsidRDefault="00F179EF">
      <w:pPr>
        <w:rPr>
          <w:rFonts w:ascii="Arial" w:hAnsi="Arial" w:cs="Arial"/>
          <w:b/>
          <w:sz w:val="22"/>
          <w:szCs w:val="22"/>
        </w:rPr>
      </w:pPr>
      <w:r>
        <w:rPr>
          <w:rFonts w:ascii="Arial" w:hAnsi="Arial" w:cs="Arial"/>
          <w:caps/>
          <w:sz w:val="22"/>
          <w:szCs w:val="22"/>
        </w:rPr>
        <w:br w:type="page"/>
      </w:r>
    </w:p>
    <w:p w:rsidR="00187156" w:rsidRPr="00B66080" w:rsidRDefault="00453A72"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lastRenderedPageBreak/>
        <w:t>1</w:t>
      </w:r>
      <w:r>
        <w:rPr>
          <w:rFonts w:ascii="Arial" w:hAnsi="Arial" w:cs="Arial"/>
          <w:caps w:val="0"/>
          <w:sz w:val="22"/>
          <w:szCs w:val="22"/>
        </w:rPr>
        <w:tab/>
      </w:r>
      <w:r w:rsidR="00187156" w:rsidRPr="00B66080">
        <w:rPr>
          <w:rFonts w:ascii="Arial" w:hAnsi="Arial" w:cs="Arial"/>
          <w:caps w:val="0"/>
          <w:sz w:val="22"/>
          <w:szCs w:val="22"/>
        </w:rPr>
        <w:t>INTRODUCTION</w:t>
      </w:r>
      <w:bookmarkEnd w:id="1"/>
      <w:bookmarkEnd w:id="2"/>
      <w:bookmarkEnd w:id="3"/>
      <w:bookmarkEnd w:id="4"/>
      <w:bookmarkEnd w:id="5"/>
      <w:bookmarkEnd w:id="6"/>
      <w:bookmarkEnd w:id="7"/>
    </w:p>
    <w:p w:rsidR="00187156" w:rsidRPr="00453A72" w:rsidRDefault="00453A72" w:rsidP="008D149E">
      <w:pPr>
        <w:spacing w:after="200" w:line="264" w:lineRule="auto"/>
        <w:jc w:val="both"/>
        <w:rPr>
          <w:rFonts w:ascii="Arial" w:hAnsi="Arial" w:cs="Arial"/>
          <w:b/>
          <w:sz w:val="22"/>
          <w:szCs w:val="22"/>
        </w:rPr>
      </w:pPr>
      <w:bookmarkStart w:id="8" w:name="_Toc185932633"/>
      <w:bookmarkStart w:id="9" w:name="_Toc501784352"/>
      <w:r>
        <w:rPr>
          <w:rFonts w:ascii="Arial" w:hAnsi="Arial" w:cs="Arial"/>
          <w:b/>
          <w:sz w:val="22"/>
          <w:szCs w:val="22"/>
        </w:rPr>
        <w:t>1.</w:t>
      </w:r>
      <w:r w:rsidR="000340D9">
        <w:rPr>
          <w:rFonts w:ascii="Arial" w:hAnsi="Arial" w:cs="Arial"/>
          <w:b/>
          <w:sz w:val="22"/>
          <w:szCs w:val="22"/>
        </w:rPr>
        <w:t>1</w:t>
      </w:r>
      <w:r w:rsidR="000340D9">
        <w:rPr>
          <w:rFonts w:ascii="Arial" w:hAnsi="Arial" w:cs="Arial"/>
          <w:b/>
          <w:sz w:val="22"/>
          <w:szCs w:val="22"/>
        </w:rPr>
        <w:tab/>
      </w:r>
      <w:r w:rsidR="00187156" w:rsidRPr="00453A72">
        <w:rPr>
          <w:rFonts w:ascii="Arial" w:hAnsi="Arial" w:cs="Arial"/>
          <w:b/>
          <w:sz w:val="22"/>
          <w:szCs w:val="22"/>
        </w:rPr>
        <w:t>Background</w:t>
      </w:r>
      <w:bookmarkEnd w:id="8"/>
      <w:r w:rsidR="00F717A9">
        <w:rPr>
          <w:rFonts w:ascii="Arial" w:hAnsi="Arial" w:cs="Arial"/>
          <w:b/>
          <w:sz w:val="22"/>
          <w:szCs w:val="22"/>
        </w:rPr>
        <w:tab/>
      </w:r>
    </w:p>
    <w:p w:rsidR="00A05E20" w:rsidRDefault="00F717A9" w:rsidP="008D149E">
      <w:pPr>
        <w:pStyle w:val="NoSpacing"/>
        <w:spacing w:line="264" w:lineRule="auto"/>
        <w:ind w:left="709"/>
        <w:rPr>
          <w:rFonts w:ascii="Arial" w:hAnsi="Arial" w:cs="Arial"/>
        </w:rPr>
      </w:pPr>
      <w:r>
        <w:rPr>
          <w:rFonts w:ascii="Arial" w:hAnsi="Arial" w:cs="Arial"/>
        </w:rPr>
        <w:t xml:space="preserve">There is no </w:t>
      </w:r>
      <w:r w:rsidR="00A05E20">
        <w:rPr>
          <w:rFonts w:ascii="Arial" w:hAnsi="Arial" w:cs="Arial"/>
        </w:rPr>
        <w:t>requirement</w:t>
      </w:r>
      <w:r>
        <w:rPr>
          <w:rFonts w:ascii="Arial" w:hAnsi="Arial" w:cs="Arial"/>
        </w:rPr>
        <w:t xml:space="preserve"> under the Distribution Network Code</w:t>
      </w:r>
      <w:r w:rsidR="000C5A93">
        <w:rPr>
          <w:rFonts w:ascii="Arial" w:hAnsi="Arial" w:cs="Arial"/>
        </w:rPr>
        <w:t>s</w:t>
      </w:r>
      <w:r>
        <w:rPr>
          <w:rFonts w:ascii="Arial" w:hAnsi="Arial" w:cs="Arial"/>
        </w:rPr>
        <w:t xml:space="preserve"> for </w:t>
      </w:r>
      <w:r w:rsidR="00DD5906">
        <w:rPr>
          <w:rFonts w:ascii="Arial" w:hAnsi="Arial" w:cs="Arial"/>
        </w:rPr>
        <w:t xml:space="preserve">the provision, </w:t>
      </w:r>
      <w:r w:rsidR="00A05E20">
        <w:rPr>
          <w:rFonts w:ascii="Arial" w:hAnsi="Arial" w:cs="Arial"/>
        </w:rPr>
        <w:t>validation</w:t>
      </w:r>
      <w:r w:rsidR="00DD5906">
        <w:rPr>
          <w:rFonts w:ascii="Arial" w:hAnsi="Arial" w:cs="Arial"/>
        </w:rPr>
        <w:t>,</w:t>
      </w:r>
      <w:r w:rsidR="00A05E20">
        <w:rPr>
          <w:rFonts w:ascii="Arial" w:hAnsi="Arial" w:cs="Arial"/>
        </w:rPr>
        <w:t xml:space="preserve"> or use of </w:t>
      </w:r>
      <w:r>
        <w:rPr>
          <w:rFonts w:ascii="Arial" w:hAnsi="Arial" w:cs="Arial"/>
        </w:rPr>
        <w:t xml:space="preserve">CoS meter readings for Daily Metered </w:t>
      </w:r>
      <w:r w:rsidR="00B5518A">
        <w:rPr>
          <w:rFonts w:ascii="Arial" w:hAnsi="Arial" w:cs="Arial"/>
        </w:rPr>
        <w:t xml:space="preserve">(DM) </w:t>
      </w:r>
      <w:r>
        <w:rPr>
          <w:rFonts w:ascii="Arial" w:hAnsi="Arial" w:cs="Arial"/>
        </w:rPr>
        <w:t>Supply Meter Points</w:t>
      </w:r>
      <w:r w:rsidR="00B5518A">
        <w:rPr>
          <w:rFonts w:ascii="Arial" w:hAnsi="Arial" w:cs="Arial"/>
        </w:rPr>
        <w:t xml:space="preserve"> or for Very Large Daily Metered</w:t>
      </w:r>
      <w:r w:rsidR="00B16864">
        <w:rPr>
          <w:rFonts w:ascii="Arial" w:hAnsi="Arial" w:cs="Arial"/>
        </w:rPr>
        <w:t xml:space="preserve"> (VLDM)</w:t>
      </w:r>
      <w:r w:rsidR="00B5518A">
        <w:rPr>
          <w:rFonts w:ascii="Arial" w:hAnsi="Arial" w:cs="Arial"/>
        </w:rPr>
        <w:t xml:space="preserve"> Supply Meter Points</w:t>
      </w:r>
      <w:r w:rsidR="00F31B66">
        <w:rPr>
          <w:rStyle w:val="FootnoteReference"/>
          <w:rFonts w:ascii="Arial" w:hAnsi="Arial" w:cs="Arial"/>
        </w:rPr>
        <w:footnoteReference w:id="1"/>
      </w:r>
      <w:r>
        <w:rPr>
          <w:rFonts w:ascii="Arial" w:hAnsi="Arial" w:cs="Arial"/>
        </w:rPr>
        <w:t>.</w:t>
      </w:r>
    </w:p>
    <w:p w:rsidR="008C1E5E" w:rsidRDefault="008C1E5E" w:rsidP="008D149E">
      <w:pPr>
        <w:pStyle w:val="Heading1"/>
        <w:keepNext/>
        <w:numPr>
          <w:ilvl w:val="0"/>
          <w:numId w:val="0"/>
        </w:numPr>
        <w:spacing w:line="264" w:lineRule="auto"/>
        <w:jc w:val="both"/>
        <w:rPr>
          <w:rFonts w:ascii="Arial" w:hAnsi="Arial" w:cs="Arial"/>
          <w:caps w:val="0"/>
          <w:sz w:val="22"/>
          <w:szCs w:val="22"/>
        </w:rPr>
      </w:pPr>
      <w:bookmarkStart w:id="10" w:name="_Toc501784357"/>
      <w:bookmarkStart w:id="11" w:name="_Toc185932641"/>
      <w:bookmarkStart w:id="12" w:name="_Toc223857012"/>
      <w:bookmarkStart w:id="13" w:name="_Toc223859425"/>
      <w:bookmarkStart w:id="14" w:name="_Toc223859567"/>
      <w:bookmarkStart w:id="15" w:name="_Toc223859705"/>
      <w:bookmarkStart w:id="16" w:name="_Toc224103418"/>
      <w:bookmarkEnd w:id="9"/>
    </w:p>
    <w:p w:rsidR="002C55D2" w:rsidRPr="00EA7D04" w:rsidRDefault="008C1E5E"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 xml:space="preserve">2 </w:t>
      </w:r>
      <w:r>
        <w:rPr>
          <w:rFonts w:ascii="Arial" w:hAnsi="Arial" w:cs="Arial"/>
          <w:caps w:val="0"/>
          <w:sz w:val="22"/>
          <w:szCs w:val="22"/>
        </w:rPr>
        <w:tab/>
      </w:r>
      <w:r w:rsidR="002C55D2" w:rsidRPr="00575FD6">
        <w:rPr>
          <w:rFonts w:ascii="Arial" w:hAnsi="Arial" w:cs="Arial"/>
          <w:caps w:val="0"/>
          <w:sz w:val="22"/>
          <w:szCs w:val="22"/>
        </w:rPr>
        <w:t>PROCED</w:t>
      </w:r>
      <w:r w:rsidR="002C55D2" w:rsidRPr="00EA7D04">
        <w:rPr>
          <w:rFonts w:ascii="Arial" w:hAnsi="Arial" w:cs="Arial"/>
          <w:caps w:val="0"/>
          <w:sz w:val="22"/>
          <w:szCs w:val="22"/>
        </w:rPr>
        <w:t xml:space="preserve">URE FOR PROVISION </w:t>
      </w:r>
      <w:r w:rsidR="00DD5906">
        <w:rPr>
          <w:rFonts w:ascii="Arial" w:hAnsi="Arial" w:cs="Arial"/>
          <w:caps w:val="0"/>
          <w:sz w:val="22"/>
          <w:szCs w:val="22"/>
        </w:rPr>
        <w:t xml:space="preserve">AND AGREEMENT </w:t>
      </w:r>
      <w:r w:rsidR="002C55D2" w:rsidRPr="00EA7D04">
        <w:rPr>
          <w:rFonts w:ascii="Arial" w:hAnsi="Arial" w:cs="Arial"/>
          <w:caps w:val="0"/>
          <w:sz w:val="22"/>
          <w:szCs w:val="22"/>
        </w:rPr>
        <w:t>OF COS METER READS</w:t>
      </w:r>
    </w:p>
    <w:p w:rsidR="008A4BF2" w:rsidRPr="008A4BF2" w:rsidRDefault="008A4BF2" w:rsidP="008D149E">
      <w:pPr>
        <w:pStyle w:val="Heading1"/>
        <w:keepNext/>
        <w:numPr>
          <w:ilvl w:val="0"/>
          <w:numId w:val="0"/>
        </w:numPr>
        <w:spacing w:line="264" w:lineRule="auto"/>
        <w:ind w:left="720"/>
        <w:jc w:val="both"/>
        <w:rPr>
          <w:rFonts w:ascii="Arial" w:hAnsi="Arial" w:cs="Arial"/>
          <w:b w:val="0"/>
          <w:caps w:val="0"/>
          <w:sz w:val="22"/>
          <w:szCs w:val="22"/>
        </w:rPr>
      </w:pPr>
      <w:r w:rsidRPr="008A4BF2">
        <w:rPr>
          <w:rFonts w:ascii="Arial" w:hAnsi="Arial" w:cs="Arial"/>
          <w:b w:val="0"/>
          <w:caps w:val="0"/>
          <w:sz w:val="22"/>
          <w:szCs w:val="22"/>
        </w:rPr>
        <w:t xml:space="preserve">Where a </w:t>
      </w:r>
      <w:r>
        <w:rPr>
          <w:rFonts w:ascii="Arial" w:hAnsi="Arial" w:cs="Arial"/>
          <w:b w:val="0"/>
          <w:caps w:val="0"/>
          <w:sz w:val="22"/>
          <w:szCs w:val="22"/>
        </w:rPr>
        <w:t>P</w:t>
      </w:r>
      <w:r w:rsidRPr="008A4BF2">
        <w:rPr>
          <w:rFonts w:ascii="Arial" w:hAnsi="Arial" w:cs="Arial"/>
          <w:b w:val="0"/>
          <w:caps w:val="0"/>
          <w:sz w:val="22"/>
          <w:szCs w:val="22"/>
        </w:rPr>
        <w:t xml:space="preserve">roposing </w:t>
      </w:r>
      <w:r>
        <w:rPr>
          <w:rFonts w:ascii="Arial" w:hAnsi="Arial" w:cs="Arial"/>
          <w:b w:val="0"/>
          <w:caps w:val="0"/>
          <w:sz w:val="22"/>
          <w:szCs w:val="22"/>
        </w:rPr>
        <w:t>U</w:t>
      </w:r>
      <w:r w:rsidRPr="008A4BF2">
        <w:rPr>
          <w:rFonts w:ascii="Arial" w:hAnsi="Arial" w:cs="Arial"/>
          <w:b w:val="0"/>
          <w:caps w:val="0"/>
          <w:sz w:val="22"/>
          <w:szCs w:val="22"/>
        </w:rPr>
        <w:t xml:space="preserve">ser submits a </w:t>
      </w:r>
      <w:r>
        <w:rPr>
          <w:rFonts w:ascii="Arial" w:hAnsi="Arial" w:cs="Arial"/>
          <w:b w:val="0"/>
          <w:caps w:val="0"/>
          <w:sz w:val="22"/>
          <w:szCs w:val="22"/>
        </w:rPr>
        <w:t>S</w:t>
      </w:r>
      <w:r w:rsidRPr="008A4BF2">
        <w:rPr>
          <w:rFonts w:ascii="Arial" w:hAnsi="Arial" w:cs="Arial"/>
          <w:b w:val="0"/>
          <w:caps w:val="0"/>
          <w:sz w:val="22"/>
          <w:szCs w:val="22"/>
        </w:rPr>
        <w:t xml:space="preserve">upply </w:t>
      </w:r>
      <w:r>
        <w:rPr>
          <w:rFonts w:ascii="Arial" w:hAnsi="Arial" w:cs="Arial"/>
          <w:b w:val="0"/>
          <w:caps w:val="0"/>
          <w:sz w:val="22"/>
          <w:szCs w:val="22"/>
        </w:rPr>
        <w:t>M</w:t>
      </w:r>
      <w:r w:rsidRPr="008A4BF2">
        <w:rPr>
          <w:rFonts w:ascii="Arial" w:hAnsi="Arial" w:cs="Arial"/>
          <w:b w:val="0"/>
          <w:caps w:val="0"/>
          <w:sz w:val="22"/>
          <w:szCs w:val="22"/>
        </w:rPr>
        <w:t xml:space="preserve">eter </w:t>
      </w:r>
      <w:r>
        <w:rPr>
          <w:rFonts w:ascii="Arial" w:hAnsi="Arial" w:cs="Arial"/>
          <w:b w:val="0"/>
          <w:caps w:val="0"/>
          <w:sz w:val="22"/>
          <w:szCs w:val="22"/>
        </w:rPr>
        <w:t>P</w:t>
      </w:r>
      <w:r w:rsidRPr="008A4BF2">
        <w:rPr>
          <w:rFonts w:ascii="Arial" w:hAnsi="Arial" w:cs="Arial"/>
          <w:b w:val="0"/>
          <w:caps w:val="0"/>
          <w:sz w:val="22"/>
          <w:szCs w:val="22"/>
        </w:rPr>
        <w:t xml:space="preserve">oint </w:t>
      </w:r>
      <w:r>
        <w:rPr>
          <w:rFonts w:ascii="Arial" w:hAnsi="Arial" w:cs="Arial"/>
          <w:b w:val="0"/>
          <w:caps w:val="0"/>
          <w:sz w:val="22"/>
          <w:szCs w:val="22"/>
        </w:rPr>
        <w:t>C</w:t>
      </w:r>
      <w:r w:rsidRPr="008A4BF2">
        <w:rPr>
          <w:rFonts w:ascii="Arial" w:hAnsi="Arial" w:cs="Arial"/>
          <w:b w:val="0"/>
          <w:caps w:val="0"/>
          <w:sz w:val="22"/>
          <w:szCs w:val="22"/>
        </w:rPr>
        <w:t>onfirmation which becomes</w:t>
      </w:r>
      <w:r w:rsidRPr="008A4BF2">
        <w:rPr>
          <w:rFonts w:ascii="Arial" w:hAnsi="Arial" w:cs="Arial"/>
          <w:b w:val="0"/>
          <w:sz w:val="22"/>
          <w:szCs w:val="22"/>
        </w:rPr>
        <w:t xml:space="preserve"> </w:t>
      </w:r>
      <w:r w:rsidRPr="008A4BF2">
        <w:rPr>
          <w:rFonts w:ascii="Arial" w:hAnsi="Arial" w:cs="Arial"/>
          <w:b w:val="0"/>
          <w:caps w:val="0"/>
          <w:sz w:val="22"/>
          <w:szCs w:val="22"/>
        </w:rPr>
        <w:t xml:space="preserve">effective </w:t>
      </w:r>
      <w:r w:rsidRPr="009019D5">
        <w:rPr>
          <w:rFonts w:ascii="Arial" w:hAnsi="Arial" w:cs="Arial"/>
          <w:b w:val="0"/>
          <w:caps w:val="0"/>
          <w:sz w:val="22"/>
          <w:szCs w:val="22"/>
        </w:rPr>
        <w:t>for a Daily Metered Supply Meter Point</w:t>
      </w:r>
      <w:r w:rsidR="0042435E">
        <w:rPr>
          <w:rFonts w:ascii="Arial" w:hAnsi="Arial" w:cs="Arial"/>
          <w:b w:val="0"/>
          <w:caps w:val="0"/>
          <w:sz w:val="22"/>
          <w:szCs w:val="22"/>
        </w:rPr>
        <w:t xml:space="preserve"> or a Very Large Daily Metered Supply Meter Point</w:t>
      </w:r>
      <w:r w:rsidRPr="009019D5">
        <w:rPr>
          <w:rFonts w:ascii="Arial" w:hAnsi="Arial" w:cs="Arial"/>
          <w:b w:val="0"/>
          <w:caps w:val="0"/>
          <w:sz w:val="22"/>
          <w:szCs w:val="22"/>
        </w:rPr>
        <w:t>, paragraphs 2.1 to 2.</w:t>
      </w:r>
      <w:r w:rsidR="009019D5" w:rsidRPr="009019D5">
        <w:rPr>
          <w:rFonts w:ascii="Arial" w:hAnsi="Arial" w:cs="Arial"/>
          <w:b w:val="0"/>
          <w:caps w:val="0"/>
          <w:sz w:val="22"/>
          <w:szCs w:val="22"/>
        </w:rPr>
        <w:t>3</w:t>
      </w:r>
      <w:r w:rsidRPr="008A4BF2">
        <w:rPr>
          <w:rFonts w:ascii="Arial" w:hAnsi="Arial" w:cs="Arial"/>
          <w:b w:val="0"/>
          <w:caps w:val="0"/>
          <w:sz w:val="22"/>
          <w:szCs w:val="22"/>
        </w:rPr>
        <w:t xml:space="preserve"> (inclusive) shall apply.</w:t>
      </w:r>
    </w:p>
    <w:p w:rsidR="002C55D2" w:rsidRPr="00EA7D04" w:rsidRDefault="008A4BF2"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2.1</w:t>
      </w:r>
      <w:r>
        <w:rPr>
          <w:rFonts w:ascii="Arial" w:hAnsi="Arial" w:cs="Arial"/>
          <w:caps w:val="0"/>
          <w:sz w:val="22"/>
          <w:szCs w:val="22"/>
        </w:rPr>
        <w:tab/>
      </w:r>
      <w:r w:rsidR="00084E7A">
        <w:rPr>
          <w:rFonts w:ascii="Arial" w:hAnsi="Arial" w:cs="Arial"/>
          <w:caps w:val="0"/>
          <w:sz w:val="22"/>
          <w:szCs w:val="22"/>
        </w:rPr>
        <w:t>Provision of CoS</w:t>
      </w:r>
      <w:r w:rsidR="003743F0">
        <w:rPr>
          <w:rFonts w:ascii="Arial" w:hAnsi="Arial" w:cs="Arial"/>
          <w:caps w:val="0"/>
          <w:sz w:val="22"/>
          <w:szCs w:val="22"/>
        </w:rPr>
        <w:t xml:space="preserve"> Meter Reads</w:t>
      </w:r>
    </w:p>
    <w:p w:rsidR="004E74D8" w:rsidRDefault="004E74D8" w:rsidP="008D149E">
      <w:pPr>
        <w:pStyle w:val="BodyText"/>
        <w:spacing w:line="264" w:lineRule="auto"/>
        <w:ind w:left="1440" w:hanging="731"/>
        <w:rPr>
          <w:rFonts w:ascii="Arial" w:hAnsi="Arial" w:cs="Arial"/>
        </w:rPr>
      </w:pPr>
      <w:r>
        <w:rPr>
          <w:rFonts w:ascii="Arial" w:hAnsi="Arial" w:cs="Arial"/>
        </w:rPr>
        <w:t>2.1.</w:t>
      </w:r>
      <w:r w:rsidR="008A4BF2">
        <w:rPr>
          <w:rFonts w:ascii="Arial" w:hAnsi="Arial" w:cs="Arial"/>
        </w:rPr>
        <w:t>1</w:t>
      </w:r>
      <w:r>
        <w:rPr>
          <w:rFonts w:ascii="Arial" w:hAnsi="Arial" w:cs="Arial"/>
        </w:rPr>
        <w:tab/>
        <w:t>The Proposing User shall secure that a valid meter reading (an ‘Opening Meter Reading’) is obtained from the Daily Read Mete</w:t>
      </w:r>
      <w:r w:rsidR="008A4BF2">
        <w:rPr>
          <w:rFonts w:ascii="Arial" w:hAnsi="Arial" w:cs="Arial"/>
        </w:rPr>
        <w:t>r referred to above:</w:t>
      </w:r>
    </w:p>
    <w:p w:rsidR="004E74D8" w:rsidRDefault="004E74D8" w:rsidP="008D149E">
      <w:pPr>
        <w:pStyle w:val="BodyText"/>
        <w:spacing w:line="264" w:lineRule="auto"/>
        <w:ind w:left="2160" w:hanging="1451"/>
        <w:rPr>
          <w:rFonts w:ascii="Arial" w:hAnsi="Arial" w:cs="Arial"/>
        </w:rPr>
      </w:pPr>
      <w:r>
        <w:rPr>
          <w:rFonts w:ascii="Arial" w:hAnsi="Arial" w:cs="Arial"/>
        </w:rPr>
        <w:tab/>
        <w:t>a)</w:t>
      </w:r>
      <w:r>
        <w:rPr>
          <w:rFonts w:ascii="Arial" w:hAnsi="Arial" w:cs="Arial"/>
        </w:rPr>
        <w:tab/>
        <w:t xml:space="preserve">for a Meter Read Date within the required date range (in accordance with </w:t>
      </w:r>
      <w:r w:rsidR="008A4BF2">
        <w:rPr>
          <w:rFonts w:ascii="Arial" w:hAnsi="Arial" w:cs="Arial"/>
        </w:rPr>
        <w:t>paragraph 2.1.2</w:t>
      </w:r>
      <w:r w:rsidR="00E67FA0">
        <w:rPr>
          <w:rFonts w:ascii="Arial" w:hAnsi="Arial" w:cs="Arial"/>
        </w:rPr>
        <w:t>)</w:t>
      </w:r>
      <w:r>
        <w:rPr>
          <w:rFonts w:ascii="Arial" w:hAnsi="Arial" w:cs="Arial"/>
        </w:rPr>
        <w:t>; and</w:t>
      </w:r>
    </w:p>
    <w:p w:rsidR="004E74D8" w:rsidRDefault="004E74D8" w:rsidP="008D149E">
      <w:pPr>
        <w:pStyle w:val="BodyText"/>
        <w:spacing w:line="264" w:lineRule="auto"/>
        <w:ind w:left="2160" w:hanging="1451"/>
        <w:rPr>
          <w:rFonts w:ascii="Arial" w:hAnsi="Arial" w:cs="Arial"/>
        </w:rPr>
      </w:pPr>
      <w:r>
        <w:rPr>
          <w:rFonts w:ascii="Arial" w:hAnsi="Arial" w:cs="Arial"/>
        </w:rPr>
        <w:tab/>
        <w:t>b)</w:t>
      </w:r>
      <w:r>
        <w:rPr>
          <w:rFonts w:ascii="Arial" w:hAnsi="Arial" w:cs="Arial"/>
        </w:rPr>
        <w:tab/>
        <w:t xml:space="preserve">adjusted to reflect the Meter Reading of the Daily Read Meter </w:t>
      </w:r>
      <w:r w:rsidR="00E464CD">
        <w:rPr>
          <w:rFonts w:ascii="Arial" w:hAnsi="Arial" w:cs="Arial"/>
        </w:rPr>
        <w:t xml:space="preserve">on the SMP </w:t>
      </w:r>
      <w:r w:rsidR="00E464CD" w:rsidRPr="00084E7A">
        <w:rPr>
          <w:rFonts w:ascii="Arial" w:hAnsi="Arial" w:cs="Arial"/>
        </w:rPr>
        <w:t xml:space="preserve">Registration Date in accordance with paragraph </w:t>
      </w:r>
      <w:r w:rsidR="008A4BF2">
        <w:rPr>
          <w:rFonts w:ascii="Arial" w:hAnsi="Arial" w:cs="Arial"/>
        </w:rPr>
        <w:t>2.1.3</w:t>
      </w:r>
      <w:r w:rsidR="00E67FA0" w:rsidRPr="00E67FA0">
        <w:rPr>
          <w:rFonts w:ascii="Arial" w:hAnsi="Arial" w:cs="Arial"/>
        </w:rPr>
        <w:t>;</w:t>
      </w:r>
      <w:r w:rsidR="00E464CD" w:rsidRPr="00E67FA0">
        <w:rPr>
          <w:rFonts w:ascii="Arial" w:hAnsi="Arial" w:cs="Arial"/>
        </w:rPr>
        <w:t xml:space="preserve"> </w:t>
      </w:r>
      <w:r w:rsidR="00E464CD">
        <w:rPr>
          <w:rFonts w:ascii="Arial" w:hAnsi="Arial" w:cs="Arial"/>
        </w:rPr>
        <w:t>and</w:t>
      </w:r>
    </w:p>
    <w:p w:rsidR="004E74D8" w:rsidRDefault="00990E6B" w:rsidP="008D149E">
      <w:pPr>
        <w:pStyle w:val="BodyText"/>
        <w:spacing w:line="264" w:lineRule="auto"/>
        <w:ind w:left="2160" w:hanging="1451"/>
        <w:rPr>
          <w:rFonts w:ascii="Arial" w:hAnsi="Arial" w:cs="Arial"/>
        </w:rPr>
      </w:pPr>
      <w:r>
        <w:rPr>
          <w:rFonts w:ascii="Arial" w:hAnsi="Arial" w:cs="Arial"/>
        </w:rPr>
        <w:tab/>
        <w:t>c</w:t>
      </w:r>
      <w:r w:rsidR="004E74D8">
        <w:rPr>
          <w:rFonts w:ascii="Arial" w:hAnsi="Arial" w:cs="Arial"/>
        </w:rPr>
        <w:t>)</w:t>
      </w:r>
      <w:r w:rsidR="004E74D8">
        <w:rPr>
          <w:rFonts w:ascii="Arial" w:hAnsi="Arial" w:cs="Arial"/>
        </w:rPr>
        <w:tab/>
        <w:t xml:space="preserve">provided to the </w:t>
      </w:r>
      <w:r w:rsidR="0092082E">
        <w:rPr>
          <w:rFonts w:ascii="Arial" w:hAnsi="Arial" w:cs="Arial"/>
        </w:rPr>
        <w:t>Withdra</w:t>
      </w:r>
      <w:r w:rsidR="00084E7A">
        <w:rPr>
          <w:rFonts w:ascii="Arial" w:hAnsi="Arial" w:cs="Arial"/>
        </w:rPr>
        <w:t>w</w:t>
      </w:r>
      <w:r w:rsidR="0092082E">
        <w:rPr>
          <w:rFonts w:ascii="Arial" w:hAnsi="Arial" w:cs="Arial"/>
        </w:rPr>
        <w:t>ing</w:t>
      </w:r>
      <w:r w:rsidR="004E74D8">
        <w:rPr>
          <w:rFonts w:ascii="Arial" w:hAnsi="Arial" w:cs="Arial"/>
        </w:rPr>
        <w:t xml:space="preserve"> User</w:t>
      </w:r>
      <w:r w:rsidR="00E464CD">
        <w:rPr>
          <w:rFonts w:ascii="Arial" w:hAnsi="Arial" w:cs="Arial"/>
        </w:rPr>
        <w:t xml:space="preserve"> not later than 16:00 hours on the </w:t>
      </w:r>
      <w:r w:rsidR="00084E7A">
        <w:rPr>
          <w:rFonts w:ascii="Arial" w:hAnsi="Arial" w:cs="Arial"/>
        </w:rPr>
        <w:t>1</w:t>
      </w:r>
      <w:r w:rsidR="00084E7A" w:rsidRPr="00084E7A">
        <w:rPr>
          <w:rFonts w:ascii="Arial" w:hAnsi="Arial" w:cs="Arial"/>
        </w:rPr>
        <w:t>1</w:t>
      </w:r>
      <w:r w:rsidR="00084E7A" w:rsidRPr="00084E7A">
        <w:rPr>
          <w:rFonts w:ascii="Arial" w:hAnsi="Arial" w:cs="Arial"/>
          <w:vertAlign w:val="superscript"/>
        </w:rPr>
        <w:t>t</w:t>
      </w:r>
      <w:r w:rsidR="00E464CD" w:rsidRPr="00084E7A">
        <w:rPr>
          <w:rFonts w:ascii="Arial" w:hAnsi="Arial" w:cs="Arial"/>
          <w:vertAlign w:val="superscript"/>
        </w:rPr>
        <w:t>h</w:t>
      </w:r>
      <w:r w:rsidR="00E464CD" w:rsidRPr="00084E7A">
        <w:rPr>
          <w:rFonts w:ascii="Arial" w:hAnsi="Arial" w:cs="Arial"/>
        </w:rPr>
        <w:t xml:space="preserve"> Business Da</w:t>
      </w:r>
      <w:r w:rsidR="00E464CD">
        <w:rPr>
          <w:rFonts w:ascii="Arial" w:hAnsi="Arial" w:cs="Arial"/>
        </w:rPr>
        <w:t xml:space="preserve">y after the </w:t>
      </w:r>
      <w:r w:rsidR="00E67FA0">
        <w:rPr>
          <w:rFonts w:ascii="Arial" w:hAnsi="Arial" w:cs="Arial"/>
        </w:rPr>
        <w:t>SMP Registration Date using the DM</w:t>
      </w:r>
      <w:r w:rsidR="00B5518A">
        <w:rPr>
          <w:rFonts w:ascii="Arial" w:hAnsi="Arial" w:cs="Arial"/>
        </w:rPr>
        <w:t>/VLDM</w:t>
      </w:r>
      <w:r w:rsidR="00E67FA0">
        <w:rPr>
          <w:rFonts w:ascii="Arial" w:hAnsi="Arial" w:cs="Arial"/>
        </w:rPr>
        <w:t xml:space="preserve"> CoS Read Provision Form (See Appendix </w:t>
      </w:r>
      <w:r w:rsidR="009019D5">
        <w:rPr>
          <w:rFonts w:ascii="Arial" w:hAnsi="Arial" w:cs="Arial"/>
        </w:rPr>
        <w:t>1</w:t>
      </w:r>
      <w:r w:rsidR="00E67FA0" w:rsidRPr="009019D5">
        <w:rPr>
          <w:rFonts w:ascii="Arial" w:hAnsi="Arial" w:cs="Arial"/>
        </w:rPr>
        <w:t>)</w:t>
      </w:r>
      <w:r w:rsidR="009019D5">
        <w:rPr>
          <w:rFonts w:ascii="Arial" w:hAnsi="Arial" w:cs="Arial"/>
        </w:rPr>
        <w:t>.</w:t>
      </w:r>
    </w:p>
    <w:p w:rsidR="00084E7A" w:rsidRDefault="008A4BF2" w:rsidP="008D149E">
      <w:pPr>
        <w:pStyle w:val="BodyText"/>
        <w:spacing w:line="264" w:lineRule="auto"/>
        <w:ind w:left="1440" w:hanging="731"/>
        <w:rPr>
          <w:rFonts w:ascii="Arial" w:hAnsi="Arial" w:cs="Arial"/>
        </w:rPr>
      </w:pPr>
      <w:r>
        <w:rPr>
          <w:rFonts w:ascii="Arial" w:hAnsi="Arial" w:cs="Arial"/>
        </w:rPr>
        <w:t>2.1.2</w:t>
      </w:r>
      <w:r>
        <w:rPr>
          <w:rFonts w:ascii="Arial" w:hAnsi="Arial" w:cs="Arial"/>
        </w:rPr>
        <w:tab/>
      </w:r>
      <w:r w:rsidR="00084E7A">
        <w:rPr>
          <w:rFonts w:ascii="Arial" w:hAnsi="Arial" w:cs="Arial"/>
        </w:rPr>
        <w:t>For the purposes of paragraph 2.1.</w:t>
      </w:r>
      <w:r>
        <w:rPr>
          <w:rFonts w:ascii="Arial" w:hAnsi="Arial" w:cs="Arial"/>
        </w:rPr>
        <w:t>1</w:t>
      </w:r>
      <w:r w:rsidR="00084E7A">
        <w:rPr>
          <w:rFonts w:ascii="Arial" w:hAnsi="Arial" w:cs="Arial"/>
        </w:rPr>
        <w:t>(a), the required date range is the period of 3 Business Days commencing on</w:t>
      </w:r>
      <w:r w:rsidR="00284D2F">
        <w:rPr>
          <w:rFonts w:ascii="Arial" w:hAnsi="Arial" w:cs="Arial"/>
        </w:rPr>
        <w:t>, and including,</w:t>
      </w:r>
      <w:r w:rsidR="00084E7A">
        <w:rPr>
          <w:rFonts w:ascii="Arial" w:hAnsi="Arial" w:cs="Arial"/>
        </w:rPr>
        <w:t xml:space="preserve"> the SMP Registration Date.  The Proposing User shall endeavour to read the Daily Read Meter as close as possible to </w:t>
      </w:r>
      <w:r w:rsidR="00F31B66">
        <w:rPr>
          <w:rFonts w:ascii="Arial" w:hAnsi="Arial" w:cs="Arial"/>
        </w:rPr>
        <w:t>5:00am</w:t>
      </w:r>
      <w:r w:rsidR="00084E7A">
        <w:rPr>
          <w:rFonts w:ascii="Arial" w:hAnsi="Arial" w:cs="Arial"/>
        </w:rPr>
        <w:t xml:space="preserve"> on any date within the required date range.</w:t>
      </w:r>
    </w:p>
    <w:p w:rsidR="00084E7A" w:rsidRDefault="008A4BF2" w:rsidP="008D149E">
      <w:pPr>
        <w:pStyle w:val="BodyText"/>
        <w:spacing w:line="264" w:lineRule="auto"/>
        <w:ind w:left="1440" w:hanging="731"/>
        <w:rPr>
          <w:rFonts w:ascii="Arial" w:hAnsi="Arial" w:cs="Arial"/>
        </w:rPr>
      </w:pPr>
      <w:r>
        <w:rPr>
          <w:rFonts w:ascii="Arial" w:hAnsi="Arial" w:cs="Arial"/>
        </w:rPr>
        <w:t>2.1.3</w:t>
      </w:r>
      <w:r w:rsidR="00084E7A">
        <w:rPr>
          <w:rFonts w:ascii="Arial" w:hAnsi="Arial" w:cs="Arial"/>
        </w:rPr>
        <w:tab/>
        <w:t>For</w:t>
      </w:r>
      <w:r>
        <w:rPr>
          <w:rFonts w:ascii="Arial" w:hAnsi="Arial" w:cs="Arial"/>
        </w:rPr>
        <w:t xml:space="preserve"> the purposes of paragraph 2.1.1</w:t>
      </w:r>
      <w:r w:rsidR="00084E7A">
        <w:rPr>
          <w:rFonts w:ascii="Arial" w:hAnsi="Arial" w:cs="Arial"/>
        </w:rPr>
        <w:t>(b), the meter reading should be adjusted to reflect the Meter Reading of the Daily Read Meter on the SMP Registration Date by the following method:</w:t>
      </w:r>
    </w:p>
    <w:p w:rsidR="00084E7A" w:rsidRDefault="00084E7A" w:rsidP="008D149E">
      <w:pPr>
        <w:pStyle w:val="BodyText"/>
        <w:spacing w:line="264" w:lineRule="auto"/>
        <w:ind w:left="2160" w:hanging="1451"/>
        <w:rPr>
          <w:rFonts w:ascii="Arial" w:hAnsi="Arial" w:cs="Arial"/>
        </w:rPr>
      </w:pPr>
      <w:r>
        <w:rPr>
          <w:rFonts w:ascii="Arial" w:hAnsi="Arial" w:cs="Arial"/>
        </w:rPr>
        <w:tab/>
        <w:t>a)</w:t>
      </w:r>
      <w:r>
        <w:rPr>
          <w:rFonts w:ascii="Arial" w:hAnsi="Arial" w:cs="Arial"/>
        </w:rPr>
        <w:tab/>
        <w:t>If the Opening Meter Reading is taken on the SMP Registration Date, then no adjustment will be made to the</w:t>
      </w:r>
      <w:r w:rsidR="00284D2F">
        <w:rPr>
          <w:rFonts w:ascii="Arial" w:hAnsi="Arial" w:cs="Arial"/>
        </w:rPr>
        <w:t xml:space="preserve"> Meter</w:t>
      </w:r>
      <w:r>
        <w:rPr>
          <w:rFonts w:ascii="Arial" w:hAnsi="Arial" w:cs="Arial"/>
        </w:rPr>
        <w:t xml:space="preserve"> Reading.</w:t>
      </w:r>
    </w:p>
    <w:p w:rsidR="00084E7A" w:rsidRDefault="00084E7A" w:rsidP="008D149E">
      <w:pPr>
        <w:pStyle w:val="BodyText"/>
        <w:spacing w:line="264" w:lineRule="auto"/>
        <w:ind w:left="2160" w:hanging="1451"/>
        <w:rPr>
          <w:rFonts w:ascii="Arial" w:hAnsi="Arial" w:cs="Arial"/>
        </w:rPr>
      </w:pPr>
      <w:r>
        <w:rPr>
          <w:rFonts w:ascii="Arial" w:hAnsi="Arial" w:cs="Arial"/>
        </w:rPr>
        <w:tab/>
        <w:t>b)</w:t>
      </w:r>
      <w:r>
        <w:rPr>
          <w:rFonts w:ascii="Arial" w:hAnsi="Arial" w:cs="Arial"/>
        </w:rPr>
        <w:tab/>
        <w:t>If the Opening Meter Reading is taken on a date after the SMP Registration Date (up to 2 Business Days after the SMP Registration Date), then the actual daily consumption</w:t>
      </w:r>
      <w:r w:rsidRPr="00444938">
        <w:rPr>
          <w:rFonts w:ascii="Arial" w:hAnsi="Arial" w:cs="Arial"/>
          <w:vertAlign w:val="superscript"/>
        </w:rPr>
        <w:t>(1)</w:t>
      </w:r>
      <w:r>
        <w:rPr>
          <w:rFonts w:ascii="Arial" w:hAnsi="Arial" w:cs="Arial"/>
        </w:rPr>
        <w:t xml:space="preserve"> as provided by the Network Operator to the Proposing User shall be deducted from the Meter Read for each day after the SMP Registration Date.  This will produce a Meter Reading deemed to be taken on the SMP Registration Date which should be provided to the Withdrawing User.  When providing the CoS Meter Reading to the Withdrawing User, the Proposing User will provide the </w:t>
      </w:r>
      <w:r>
        <w:rPr>
          <w:rFonts w:ascii="Arial" w:hAnsi="Arial" w:cs="Arial"/>
        </w:rPr>
        <w:lastRenderedPageBreak/>
        <w:t>actual meter read taken, date of read and the daily consumption figures</w:t>
      </w:r>
      <w:r w:rsidR="008C1E5E">
        <w:rPr>
          <w:rFonts w:ascii="Arial" w:hAnsi="Arial" w:cs="Arial"/>
        </w:rPr>
        <w:t xml:space="preserve"> that have been deducted (where applicable).</w:t>
      </w:r>
    </w:p>
    <w:p w:rsidR="00E64137" w:rsidRPr="00444938" w:rsidRDefault="00E64137" w:rsidP="008D149E">
      <w:pPr>
        <w:pStyle w:val="BodyText"/>
        <w:numPr>
          <w:ilvl w:val="0"/>
          <w:numId w:val="16"/>
        </w:numPr>
        <w:spacing w:line="264" w:lineRule="auto"/>
        <w:ind w:left="1440" w:hanging="306"/>
        <w:rPr>
          <w:rFonts w:ascii="Arial" w:hAnsi="Arial" w:cs="Arial"/>
        </w:rPr>
      </w:pPr>
      <w:r w:rsidRPr="00444938">
        <w:rPr>
          <w:rFonts w:ascii="Arial" w:hAnsi="Arial" w:cs="Arial"/>
        </w:rPr>
        <w:t>The Network Operator provides the actual daily consumption</w:t>
      </w:r>
      <w:r>
        <w:rPr>
          <w:rFonts w:ascii="Arial" w:hAnsi="Arial" w:cs="Arial"/>
        </w:rPr>
        <w:t xml:space="preserve"> to the Registered User of each DM Supply Meter Point</w:t>
      </w:r>
      <w:r w:rsidR="00B16864">
        <w:rPr>
          <w:rFonts w:ascii="Arial" w:hAnsi="Arial" w:cs="Arial"/>
        </w:rPr>
        <w:t xml:space="preserve"> and each VLDM Supply Meter Point</w:t>
      </w:r>
      <w:r>
        <w:rPr>
          <w:rFonts w:ascii="Arial" w:hAnsi="Arial" w:cs="Arial"/>
        </w:rPr>
        <w:t xml:space="preserve"> on D+7.</w:t>
      </w:r>
    </w:p>
    <w:p w:rsidR="008A4BF2" w:rsidRPr="00EA7D04" w:rsidRDefault="008A4BF2"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2.2</w:t>
      </w:r>
      <w:r>
        <w:rPr>
          <w:rFonts w:ascii="Arial" w:hAnsi="Arial" w:cs="Arial"/>
          <w:caps w:val="0"/>
          <w:sz w:val="22"/>
          <w:szCs w:val="22"/>
        </w:rPr>
        <w:tab/>
        <w:t>Rejection Process for CoS Meter Reads</w:t>
      </w:r>
    </w:p>
    <w:p w:rsidR="004E74D8" w:rsidRPr="008A4BF2" w:rsidRDefault="008A4BF2" w:rsidP="008D149E">
      <w:pPr>
        <w:pStyle w:val="BodyText"/>
        <w:tabs>
          <w:tab w:val="clear" w:pos="1440"/>
          <w:tab w:val="clear" w:pos="2160"/>
          <w:tab w:val="left" w:pos="1418"/>
        </w:tabs>
        <w:spacing w:line="264" w:lineRule="auto"/>
        <w:ind w:left="1418" w:hanging="709"/>
        <w:rPr>
          <w:rFonts w:ascii="Arial" w:hAnsi="Arial" w:cs="Arial"/>
          <w:b/>
        </w:rPr>
      </w:pPr>
      <w:r>
        <w:rPr>
          <w:rFonts w:ascii="Arial" w:hAnsi="Arial" w:cs="Arial"/>
        </w:rPr>
        <w:t>2.2.1</w:t>
      </w:r>
      <w:r>
        <w:rPr>
          <w:rFonts w:ascii="Arial" w:hAnsi="Arial" w:cs="Arial"/>
        </w:rPr>
        <w:tab/>
      </w:r>
      <w:r w:rsidR="00E67FA0">
        <w:rPr>
          <w:rFonts w:ascii="Arial" w:hAnsi="Arial" w:cs="Arial"/>
        </w:rPr>
        <w:t xml:space="preserve">The </w:t>
      </w:r>
      <w:r w:rsidR="0092082E">
        <w:rPr>
          <w:rFonts w:ascii="Arial" w:hAnsi="Arial" w:cs="Arial"/>
        </w:rPr>
        <w:t>Withdra</w:t>
      </w:r>
      <w:r w:rsidR="002E206B">
        <w:rPr>
          <w:rFonts w:ascii="Arial" w:hAnsi="Arial" w:cs="Arial"/>
        </w:rPr>
        <w:t>w</w:t>
      </w:r>
      <w:r w:rsidR="0092082E">
        <w:rPr>
          <w:rFonts w:ascii="Arial" w:hAnsi="Arial" w:cs="Arial"/>
        </w:rPr>
        <w:t>ing</w:t>
      </w:r>
      <w:r w:rsidR="00E67FA0">
        <w:rPr>
          <w:rFonts w:ascii="Arial" w:hAnsi="Arial" w:cs="Arial"/>
        </w:rPr>
        <w:t xml:space="preserve"> User has two business days</w:t>
      </w:r>
      <w:r w:rsidR="0092082E">
        <w:rPr>
          <w:rFonts w:ascii="Arial" w:hAnsi="Arial" w:cs="Arial"/>
        </w:rPr>
        <w:t xml:space="preserve"> from receipt of the DM</w:t>
      </w:r>
      <w:r w:rsidR="00B16864">
        <w:rPr>
          <w:rFonts w:ascii="Arial" w:hAnsi="Arial" w:cs="Arial"/>
        </w:rPr>
        <w:t>/VLDM</w:t>
      </w:r>
      <w:r w:rsidR="0092082E">
        <w:rPr>
          <w:rFonts w:ascii="Arial" w:hAnsi="Arial" w:cs="Arial"/>
        </w:rPr>
        <w:t xml:space="preserve"> CoS Read</w:t>
      </w:r>
      <w:r>
        <w:rPr>
          <w:rFonts w:ascii="Arial" w:hAnsi="Arial" w:cs="Arial"/>
        </w:rPr>
        <w:t xml:space="preserve"> </w:t>
      </w:r>
      <w:r w:rsidR="0092082E">
        <w:rPr>
          <w:rFonts w:ascii="Arial" w:hAnsi="Arial" w:cs="Arial"/>
        </w:rPr>
        <w:t>to validate the meter reading and respond to the Proposin</w:t>
      </w:r>
      <w:r w:rsidR="00990E6B">
        <w:rPr>
          <w:rFonts w:ascii="Arial" w:hAnsi="Arial" w:cs="Arial"/>
        </w:rPr>
        <w:t>g User if they wish to reject</w:t>
      </w:r>
      <w:r w:rsidR="0092082E">
        <w:rPr>
          <w:rFonts w:ascii="Arial" w:hAnsi="Arial" w:cs="Arial"/>
        </w:rPr>
        <w:t xml:space="preserve"> the meter reading.</w:t>
      </w:r>
      <w:r w:rsidR="002E206B">
        <w:rPr>
          <w:rFonts w:ascii="Arial" w:hAnsi="Arial" w:cs="Arial"/>
        </w:rPr>
        <w:t xml:space="preserve">  The Withdrawing User should respond to the Proposing User by completing the relevant section of the DM</w:t>
      </w:r>
      <w:r w:rsidR="00B16864">
        <w:rPr>
          <w:rFonts w:ascii="Arial" w:hAnsi="Arial" w:cs="Arial"/>
        </w:rPr>
        <w:t>/VLDM</w:t>
      </w:r>
      <w:r w:rsidR="002E206B">
        <w:rPr>
          <w:rFonts w:ascii="Arial" w:hAnsi="Arial" w:cs="Arial"/>
        </w:rPr>
        <w:t xml:space="preserve"> CoS Read </w:t>
      </w:r>
      <w:r w:rsidR="002E206B" w:rsidRPr="009019D5">
        <w:rPr>
          <w:rFonts w:ascii="Arial" w:hAnsi="Arial" w:cs="Arial"/>
        </w:rPr>
        <w:t xml:space="preserve">Provision Form (see Appendix </w:t>
      </w:r>
      <w:r w:rsidR="009019D5" w:rsidRPr="009019D5">
        <w:rPr>
          <w:rFonts w:ascii="Arial" w:hAnsi="Arial" w:cs="Arial"/>
        </w:rPr>
        <w:t>1</w:t>
      </w:r>
      <w:r w:rsidR="002E206B" w:rsidRPr="009019D5">
        <w:rPr>
          <w:rFonts w:ascii="Arial" w:hAnsi="Arial" w:cs="Arial"/>
        </w:rPr>
        <w:t>).</w:t>
      </w:r>
    </w:p>
    <w:p w:rsidR="0092082E" w:rsidRDefault="008A4BF2" w:rsidP="008D149E">
      <w:pPr>
        <w:pStyle w:val="BodyText"/>
        <w:spacing w:line="264" w:lineRule="auto"/>
        <w:ind w:left="1440" w:hanging="731"/>
        <w:rPr>
          <w:rFonts w:ascii="Arial" w:hAnsi="Arial" w:cs="Arial"/>
        </w:rPr>
      </w:pPr>
      <w:r>
        <w:rPr>
          <w:rFonts w:ascii="Arial" w:hAnsi="Arial" w:cs="Arial"/>
        </w:rPr>
        <w:t>2.2.2</w:t>
      </w:r>
      <w:r w:rsidR="0092082E">
        <w:rPr>
          <w:rFonts w:ascii="Arial" w:hAnsi="Arial" w:cs="Arial"/>
        </w:rPr>
        <w:tab/>
        <w:t>If within two business days of receiving the Opening Meter Read, the Withdrawing User notifies the Proposing User that it rejects the Ope</w:t>
      </w:r>
      <w:r w:rsidR="009019D5">
        <w:rPr>
          <w:rFonts w:ascii="Arial" w:hAnsi="Arial" w:cs="Arial"/>
        </w:rPr>
        <w:t>ning Meter Read, then paragraph 2.3</w:t>
      </w:r>
      <w:r w:rsidR="0092082E">
        <w:rPr>
          <w:rFonts w:ascii="Arial" w:hAnsi="Arial" w:cs="Arial"/>
        </w:rPr>
        <w:t xml:space="preserve"> shall apply.</w:t>
      </w:r>
      <w:r w:rsidR="002E206B">
        <w:rPr>
          <w:rFonts w:ascii="Arial" w:hAnsi="Arial" w:cs="Arial"/>
        </w:rPr>
        <w:t xml:space="preserve">  If the Withdrawing User does not respond to the Proposing User within 2 business days of receiving the Opening Read, it shall be deemed that the Withdrawing User accepts the Opening Read.</w:t>
      </w:r>
    </w:p>
    <w:p w:rsidR="00E64137" w:rsidRPr="00E64137" w:rsidRDefault="00E64137" w:rsidP="008D149E">
      <w:pPr>
        <w:pStyle w:val="BodyText"/>
        <w:tabs>
          <w:tab w:val="clear" w:pos="1440"/>
          <w:tab w:val="left" w:pos="709"/>
        </w:tabs>
        <w:spacing w:line="264" w:lineRule="auto"/>
        <w:ind w:left="0"/>
        <w:rPr>
          <w:rFonts w:ascii="Arial" w:hAnsi="Arial" w:cs="Arial"/>
          <w:b/>
        </w:rPr>
      </w:pPr>
      <w:r>
        <w:rPr>
          <w:rFonts w:ascii="Arial" w:hAnsi="Arial" w:cs="Arial"/>
          <w:b/>
        </w:rPr>
        <w:t>2.3</w:t>
      </w:r>
      <w:r>
        <w:rPr>
          <w:rFonts w:ascii="Arial" w:hAnsi="Arial" w:cs="Arial"/>
          <w:b/>
        </w:rPr>
        <w:tab/>
        <w:t>Agreement of Notional Read</w:t>
      </w:r>
    </w:p>
    <w:p w:rsidR="00374AFC" w:rsidRDefault="00E64137" w:rsidP="008D149E">
      <w:pPr>
        <w:pStyle w:val="BodyText"/>
        <w:tabs>
          <w:tab w:val="clear" w:pos="1440"/>
          <w:tab w:val="left" w:pos="1418"/>
        </w:tabs>
        <w:spacing w:line="264" w:lineRule="auto"/>
        <w:ind w:left="1440" w:hanging="731"/>
        <w:rPr>
          <w:rFonts w:ascii="Arial" w:hAnsi="Arial" w:cs="Arial"/>
        </w:rPr>
      </w:pPr>
      <w:r>
        <w:rPr>
          <w:rFonts w:ascii="Arial" w:hAnsi="Arial" w:cs="Arial"/>
        </w:rPr>
        <w:t>2.3.1</w:t>
      </w:r>
      <w:r>
        <w:rPr>
          <w:rFonts w:ascii="Arial" w:hAnsi="Arial" w:cs="Arial"/>
        </w:rPr>
        <w:tab/>
      </w:r>
      <w:r w:rsidR="00374AFC">
        <w:rPr>
          <w:rFonts w:ascii="Arial" w:hAnsi="Arial" w:cs="Arial"/>
        </w:rPr>
        <w:t>A Notional Meter Read (in accordance with paragraph 2.</w:t>
      </w:r>
      <w:r>
        <w:rPr>
          <w:rFonts w:ascii="Arial" w:hAnsi="Arial" w:cs="Arial"/>
        </w:rPr>
        <w:t>3</w:t>
      </w:r>
      <w:r w:rsidR="00374AFC">
        <w:rPr>
          <w:rFonts w:ascii="Arial" w:hAnsi="Arial" w:cs="Arial"/>
        </w:rPr>
        <w:t>.</w:t>
      </w:r>
      <w:r>
        <w:rPr>
          <w:rFonts w:ascii="Arial" w:hAnsi="Arial" w:cs="Arial"/>
        </w:rPr>
        <w:t>2</w:t>
      </w:r>
      <w:r w:rsidR="00374AFC">
        <w:rPr>
          <w:rFonts w:ascii="Arial" w:hAnsi="Arial" w:cs="Arial"/>
        </w:rPr>
        <w:t>) will be required where:</w:t>
      </w:r>
    </w:p>
    <w:p w:rsidR="00374AFC" w:rsidRDefault="00374AFC"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a)</w:t>
      </w:r>
      <w:r>
        <w:rPr>
          <w:rFonts w:ascii="Arial" w:hAnsi="Arial" w:cs="Arial"/>
        </w:rPr>
        <w:tab/>
        <w:t>an Opening Meter Reading is not provided to the Withdrawing User by the date required under paragraph 2.1.</w:t>
      </w:r>
      <w:r w:rsidR="008A4BF2">
        <w:rPr>
          <w:rFonts w:ascii="Arial" w:hAnsi="Arial" w:cs="Arial"/>
        </w:rPr>
        <w:t>1</w:t>
      </w:r>
      <w:r w:rsidR="00990E6B">
        <w:rPr>
          <w:rFonts w:ascii="Arial" w:hAnsi="Arial" w:cs="Arial"/>
        </w:rPr>
        <w:t>(c</w:t>
      </w:r>
      <w:r>
        <w:rPr>
          <w:rFonts w:ascii="Arial" w:hAnsi="Arial" w:cs="Arial"/>
        </w:rPr>
        <w:t>); or</w:t>
      </w:r>
    </w:p>
    <w:p w:rsidR="00374AFC" w:rsidRDefault="00374AFC"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b)</w:t>
      </w:r>
      <w:r>
        <w:rPr>
          <w:rFonts w:ascii="Arial" w:hAnsi="Arial" w:cs="Arial"/>
        </w:rPr>
        <w:tab/>
        <w:t xml:space="preserve">the Proposing </w:t>
      </w:r>
      <w:r>
        <w:rPr>
          <w:rFonts w:ascii="Arial" w:hAnsi="Arial" w:cs="Arial"/>
        </w:rPr>
        <w:tab/>
        <w:t>User receives a rejection notice pursuant to paragraphs 2.</w:t>
      </w:r>
      <w:r w:rsidR="00E64137">
        <w:rPr>
          <w:rFonts w:ascii="Arial" w:hAnsi="Arial" w:cs="Arial"/>
        </w:rPr>
        <w:t>2.</w:t>
      </w:r>
      <w:r>
        <w:rPr>
          <w:rFonts w:ascii="Arial" w:hAnsi="Arial" w:cs="Arial"/>
        </w:rPr>
        <w:t>1 &amp; 2.</w:t>
      </w:r>
      <w:r w:rsidR="00E64137">
        <w:rPr>
          <w:rFonts w:ascii="Arial" w:hAnsi="Arial" w:cs="Arial"/>
        </w:rPr>
        <w:t>2.2</w:t>
      </w:r>
      <w:r w:rsidR="00284D2F">
        <w:rPr>
          <w:rFonts w:ascii="Arial" w:hAnsi="Arial" w:cs="Arial"/>
        </w:rPr>
        <w:t>.</w:t>
      </w:r>
    </w:p>
    <w:p w:rsidR="00374AFC" w:rsidRDefault="00374AFC" w:rsidP="008D149E">
      <w:pPr>
        <w:pStyle w:val="BodyText"/>
        <w:tabs>
          <w:tab w:val="clear" w:pos="1440"/>
          <w:tab w:val="clear" w:pos="2160"/>
          <w:tab w:val="clear" w:pos="2880"/>
          <w:tab w:val="left" w:pos="1418"/>
        </w:tabs>
        <w:spacing w:line="264" w:lineRule="auto"/>
        <w:ind w:left="1418" w:hanging="709"/>
        <w:rPr>
          <w:rFonts w:ascii="Arial" w:hAnsi="Arial" w:cs="Arial"/>
        </w:rPr>
      </w:pPr>
      <w:r>
        <w:rPr>
          <w:rFonts w:ascii="Arial" w:hAnsi="Arial" w:cs="Arial"/>
        </w:rPr>
        <w:t>2.</w:t>
      </w:r>
      <w:r w:rsidR="00E64137">
        <w:rPr>
          <w:rFonts w:ascii="Arial" w:hAnsi="Arial" w:cs="Arial"/>
        </w:rPr>
        <w:t>3.2</w:t>
      </w:r>
      <w:r>
        <w:rPr>
          <w:rFonts w:ascii="Arial" w:hAnsi="Arial" w:cs="Arial"/>
        </w:rPr>
        <w:tab/>
        <w:t>A Notional Meter Reading must be agreed between the Withdrawing User and the Proposing User based on the previous meter readings and daily consumption data held by both Supplier</w:t>
      </w:r>
      <w:r w:rsidR="00E64137">
        <w:rPr>
          <w:rFonts w:ascii="Arial" w:hAnsi="Arial" w:cs="Arial"/>
        </w:rPr>
        <w:t xml:space="preserve">s.  Where a Notional Meter Reading is required paragraphs </w:t>
      </w:r>
      <w:r w:rsidR="009019D5">
        <w:rPr>
          <w:rFonts w:ascii="Arial" w:hAnsi="Arial" w:cs="Arial"/>
        </w:rPr>
        <w:t xml:space="preserve">2.3.3 to </w:t>
      </w:r>
      <w:r w:rsidR="00021A32">
        <w:rPr>
          <w:rFonts w:ascii="Arial" w:hAnsi="Arial" w:cs="Arial"/>
        </w:rPr>
        <w:t xml:space="preserve">2.3.6 </w:t>
      </w:r>
      <w:r w:rsidR="009019D5">
        <w:rPr>
          <w:rFonts w:ascii="Arial" w:hAnsi="Arial" w:cs="Arial"/>
        </w:rPr>
        <w:t>(</w:t>
      </w:r>
      <w:r w:rsidR="00E64137">
        <w:rPr>
          <w:rFonts w:ascii="Arial" w:hAnsi="Arial" w:cs="Arial"/>
        </w:rPr>
        <w:t>inclusive) shall apply.</w:t>
      </w:r>
    </w:p>
    <w:p w:rsidR="00E64137" w:rsidRDefault="00E64137" w:rsidP="008D149E">
      <w:pPr>
        <w:pStyle w:val="BodyText"/>
        <w:tabs>
          <w:tab w:val="clear" w:pos="1440"/>
          <w:tab w:val="clear" w:pos="2160"/>
          <w:tab w:val="clear" w:pos="2880"/>
          <w:tab w:val="left" w:pos="1418"/>
        </w:tabs>
        <w:spacing w:line="264" w:lineRule="auto"/>
        <w:ind w:left="1418" w:hanging="709"/>
        <w:rPr>
          <w:rFonts w:ascii="Arial" w:hAnsi="Arial" w:cs="Arial"/>
        </w:rPr>
      </w:pPr>
      <w:r>
        <w:rPr>
          <w:rFonts w:ascii="Arial" w:hAnsi="Arial" w:cs="Arial"/>
        </w:rPr>
        <w:t>2.3.3</w:t>
      </w:r>
      <w:r>
        <w:rPr>
          <w:rFonts w:ascii="Arial" w:hAnsi="Arial" w:cs="Arial"/>
        </w:rPr>
        <w:tab/>
        <w:t>If a Notional Meter Reading is required in accordance with paragraph 2.3.1(a)</w:t>
      </w:r>
      <w:r w:rsidR="000D349A">
        <w:rPr>
          <w:rFonts w:ascii="Arial" w:hAnsi="Arial" w:cs="Arial"/>
        </w:rPr>
        <w:t xml:space="preserve"> the process should continue as follows:</w:t>
      </w:r>
    </w:p>
    <w:p w:rsidR="000D349A" w:rsidRDefault="00E64137"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a)</w:t>
      </w:r>
      <w:r>
        <w:rPr>
          <w:rFonts w:ascii="Arial" w:hAnsi="Arial" w:cs="Arial"/>
        </w:rPr>
        <w:tab/>
      </w:r>
      <w:r w:rsidR="000D349A">
        <w:rPr>
          <w:rFonts w:ascii="Arial" w:hAnsi="Arial" w:cs="Arial"/>
        </w:rPr>
        <w:t>if the Proposing User has been unsuccessful in securing a valid meter reading within the required date range referred to in paragraph 2.1.2, then the Proposing User should make contact with the Withdrawing User within two business days of the end of the date range referred to in paragraph 2.1.2 to advise that they could not obtain a valid meter reading and the reason why they could not obtain a valid meter reading</w:t>
      </w:r>
      <w:r w:rsidR="00B40A17">
        <w:rPr>
          <w:rFonts w:ascii="Arial" w:hAnsi="Arial" w:cs="Arial"/>
        </w:rPr>
        <w:t xml:space="preserve"> and to initiate the agreement of a Notional Meter Read; or</w:t>
      </w:r>
    </w:p>
    <w:p w:rsidR="000D349A" w:rsidRDefault="000D349A"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b)</w:t>
      </w:r>
      <w:r>
        <w:rPr>
          <w:rFonts w:ascii="Arial" w:hAnsi="Arial" w:cs="Arial"/>
        </w:rPr>
        <w:tab/>
        <w:t>if the Withdrawing User has not received an Opening Meter Read</w:t>
      </w:r>
      <w:r w:rsidR="00B40A17">
        <w:rPr>
          <w:rFonts w:ascii="Arial" w:hAnsi="Arial" w:cs="Arial"/>
        </w:rPr>
        <w:t xml:space="preserve"> within the timeframe </w:t>
      </w:r>
      <w:r w:rsidR="00990E6B">
        <w:rPr>
          <w:rFonts w:ascii="Arial" w:hAnsi="Arial" w:cs="Arial"/>
        </w:rPr>
        <w:t>referred to in paragraph 2.1.1(c</w:t>
      </w:r>
      <w:r w:rsidR="00B40A17">
        <w:rPr>
          <w:rFonts w:ascii="Arial" w:hAnsi="Arial" w:cs="Arial"/>
        </w:rPr>
        <w:t xml:space="preserve">), and the Proposing User has not made contact with the Withdrawing User in accordance with paragraph 2.3.3(a), then either the Proposing User or the Withdrawing User should make contact with the other Supplier within two business </w:t>
      </w:r>
      <w:r w:rsidR="00B40A17">
        <w:rPr>
          <w:rFonts w:ascii="Arial" w:hAnsi="Arial" w:cs="Arial"/>
        </w:rPr>
        <w:lastRenderedPageBreak/>
        <w:t xml:space="preserve">days from the end of the Meter Read provision timeframe </w:t>
      </w:r>
      <w:r w:rsidR="00990E6B">
        <w:rPr>
          <w:rFonts w:ascii="Arial" w:hAnsi="Arial" w:cs="Arial"/>
        </w:rPr>
        <w:t>referred to in paragraph 2.1.1(c</w:t>
      </w:r>
      <w:r w:rsidR="00B40A17">
        <w:rPr>
          <w:rFonts w:ascii="Arial" w:hAnsi="Arial" w:cs="Arial"/>
        </w:rPr>
        <w:t>) to initiate the agreement of a Notional Meter Read.</w:t>
      </w:r>
    </w:p>
    <w:p w:rsidR="00B40A17" w:rsidRDefault="009019D5" w:rsidP="008D149E">
      <w:pPr>
        <w:pStyle w:val="BodyText"/>
        <w:tabs>
          <w:tab w:val="clear" w:pos="1440"/>
          <w:tab w:val="clear" w:pos="2160"/>
          <w:tab w:val="clear" w:pos="2880"/>
          <w:tab w:val="left" w:pos="1418"/>
        </w:tabs>
        <w:spacing w:line="264" w:lineRule="auto"/>
        <w:ind w:left="1418" w:hanging="709"/>
        <w:rPr>
          <w:rFonts w:ascii="Arial" w:hAnsi="Arial" w:cs="Arial"/>
        </w:rPr>
      </w:pPr>
      <w:r>
        <w:rPr>
          <w:rFonts w:ascii="Arial" w:hAnsi="Arial" w:cs="Arial"/>
        </w:rPr>
        <w:t>2.3.4</w:t>
      </w:r>
      <w:r w:rsidR="00B40A17">
        <w:rPr>
          <w:rFonts w:ascii="Arial" w:hAnsi="Arial" w:cs="Arial"/>
        </w:rPr>
        <w:tab/>
        <w:t>If a Notional Meter Reading is required in accordance with paragraph 2.3.1(b) the process should continue as follows:</w:t>
      </w:r>
    </w:p>
    <w:p w:rsidR="00E64137" w:rsidRPr="00B435D9" w:rsidRDefault="00B40A17" w:rsidP="008D149E">
      <w:pPr>
        <w:pStyle w:val="BodyText"/>
        <w:tabs>
          <w:tab w:val="clear" w:pos="2160"/>
          <w:tab w:val="clear" w:pos="2880"/>
          <w:tab w:val="left" w:pos="2127"/>
        </w:tabs>
        <w:spacing w:line="264" w:lineRule="auto"/>
        <w:ind w:left="2127" w:hanging="1418"/>
        <w:rPr>
          <w:rFonts w:ascii="Arial" w:hAnsi="Arial" w:cs="Arial"/>
        </w:rPr>
      </w:pPr>
      <w:r>
        <w:rPr>
          <w:rFonts w:ascii="Arial" w:hAnsi="Arial" w:cs="Arial"/>
        </w:rPr>
        <w:tab/>
        <w:t>a)</w:t>
      </w:r>
      <w:r>
        <w:rPr>
          <w:rFonts w:ascii="Arial" w:hAnsi="Arial" w:cs="Arial"/>
        </w:rPr>
        <w:tab/>
      </w:r>
      <w:r w:rsidR="00E64137" w:rsidRPr="00B435D9">
        <w:rPr>
          <w:rFonts w:ascii="Arial" w:hAnsi="Arial" w:cs="Arial"/>
        </w:rPr>
        <w:t xml:space="preserve">the Proposing Supplier must contact the </w:t>
      </w:r>
      <w:r>
        <w:rPr>
          <w:rFonts w:ascii="Arial" w:hAnsi="Arial" w:cs="Arial"/>
        </w:rPr>
        <w:t>Withdrawing User</w:t>
      </w:r>
      <w:r w:rsidR="00E64137" w:rsidRPr="00B435D9">
        <w:rPr>
          <w:rFonts w:ascii="Arial" w:hAnsi="Arial" w:cs="Arial"/>
        </w:rPr>
        <w:t xml:space="preserve"> within </w:t>
      </w:r>
      <w:r>
        <w:rPr>
          <w:rFonts w:ascii="Arial" w:hAnsi="Arial" w:cs="Arial"/>
        </w:rPr>
        <w:t xml:space="preserve">two </w:t>
      </w:r>
      <w:r w:rsidR="00E64137" w:rsidRPr="00B435D9">
        <w:rPr>
          <w:rFonts w:ascii="Arial" w:hAnsi="Arial" w:cs="Arial"/>
        </w:rPr>
        <w:t>business day</w:t>
      </w:r>
      <w:r>
        <w:rPr>
          <w:rFonts w:ascii="Arial" w:hAnsi="Arial" w:cs="Arial"/>
        </w:rPr>
        <w:t>s</w:t>
      </w:r>
      <w:r w:rsidR="00E64137" w:rsidRPr="00B435D9">
        <w:rPr>
          <w:rFonts w:ascii="Arial" w:hAnsi="Arial" w:cs="Arial"/>
        </w:rPr>
        <w:t xml:space="preserve"> from the en</w:t>
      </w:r>
      <w:r>
        <w:rPr>
          <w:rFonts w:ascii="Arial" w:hAnsi="Arial" w:cs="Arial"/>
        </w:rPr>
        <w:t xml:space="preserve">d of the read provision window </w:t>
      </w:r>
      <w:r w:rsidR="00E64137" w:rsidRPr="00B435D9">
        <w:rPr>
          <w:rFonts w:ascii="Arial" w:hAnsi="Arial" w:cs="Arial"/>
        </w:rPr>
        <w:t xml:space="preserve">referred to in paragraph </w:t>
      </w:r>
      <w:r w:rsidR="00990E6B">
        <w:rPr>
          <w:rFonts w:ascii="Arial" w:hAnsi="Arial" w:cs="Arial"/>
        </w:rPr>
        <w:t>2.1.1(c</w:t>
      </w:r>
      <w:r>
        <w:rPr>
          <w:rFonts w:ascii="Arial" w:hAnsi="Arial" w:cs="Arial"/>
        </w:rPr>
        <w:t>) to initiate the agreement of a N</w:t>
      </w:r>
      <w:r w:rsidR="00E64137" w:rsidRPr="00B435D9">
        <w:rPr>
          <w:rFonts w:ascii="Arial" w:hAnsi="Arial" w:cs="Arial"/>
        </w:rPr>
        <w:t xml:space="preserve">otional </w:t>
      </w:r>
      <w:r>
        <w:rPr>
          <w:rFonts w:ascii="Arial" w:hAnsi="Arial" w:cs="Arial"/>
        </w:rPr>
        <w:t>Meter R</w:t>
      </w:r>
      <w:r w:rsidR="00E64137" w:rsidRPr="00B435D9">
        <w:rPr>
          <w:rFonts w:ascii="Arial" w:hAnsi="Arial" w:cs="Arial"/>
        </w:rPr>
        <w:t>ead</w:t>
      </w:r>
      <w:r>
        <w:rPr>
          <w:rFonts w:ascii="Arial" w:hAnsi="Arial" w:cs="Arial"/>
        </w:rPr>
        <w:t>.</w:t>
      </w:r>
    </w:p>
    <w:p w:rsidR="00E64137" w:rsidRPr="00DD5906" w:rsidRDefault="00E64137" w:rsidP="008D149E">
      <w:pPr>
        <w:pStyle w:val="NoSpacing"/>
        <w:numPr>
          <w:ilvl w:val="2"/>
          <w:numId w:val="18"/>
        </w:numPr>
        <w:spacing w:line="264" w:lineRule="auto"/>
        <w:rPr>
          <w:rFonts w:ascii="Arial" w:hAnsi="Arial" w:cs="Arial"/>
        </w:rPr>
      </w:pPr>
      <w:r w:rsidRPr="00B435D9">
        <w:rPr>
          <w:rFonts w:ascii="Arial" w:hAnsi="Arial" w:cs="Arial"/>
        </w:rPr>
        <w:t xml:space="preserve">Within </w:t>
      </w:r>
      <w:r w:rsidR="00DD5906">
        <w:rPr>
          <w:rFonts w:ascii="Arial" w:hAnsi="Arial" w:cs="Arial"/>
        </w:rPr>
        <w:t>five</w:t>
      </w:r>
      <w:r w:rsidRPr="00B435D9">
        <w:rPr>
          <w:rFonts w:ascii="Arial" w:hAnsi="Arial" w:cs="Arial"/>
        </w:rPr>
        <w:t xml:space="preserve"> business days from </w:t>
      </w:r>
      <w:r w:rsidR="00DD5906">
        <w:rPr>
          <w:rFonts w:ascii="Arial" w:hAnsi="Arial" w:cs="Arial"/>
        </w:rPr>
        <w:t>a Supplier initiating the Agreement of Notional Meter Read process as referred to in paragraphs 2.3.</w:t>
      </w:r>
      <w:r w:rsidR="009019D5">
        <w:rPr>
          <w:rFonts w:ascii="Arial" w:hAnsi="Arial" w:cs="Arial"/>
        </w:rPr>
        <w:t>3</w:t>
      </w:r>
      <w:r w:rsidR="00DD5906">
        <w:rPr>
          <w:rFonts w:ascii="Arial" w:hAnsi="Arial" w:cs="Arial"/>
        </w:rPr>
        <w:t xml:space="preserve"> &amp; 2.3.</w:t>
      </w:r>
      <w:r w:rsidR="009019D5">
        <w:rPr>
          <w:rFonts w:ascii="Arial" w:hAnsi="Arial" w:cs="Arial"/>
        </w:rPr>
        <w:t>4</w:t>
      </w:r>
      <w:r w:rsidR="00DD5906">
        <w:rPr>
          <w:rFonts w:ascii="Arial" w:hAnsi="Arial" w:cs="Arial"/>
        </w:rPr>
        <w:t xml:space="preserve">, </w:t>
      </w:r>
      <w:r w:rsidRPr="00DD5906">
        <w:rPr>
          <w:rFonts w:ascii="Arial" w:hAnsi="Arial" w:cs="Arial"/>
        </w:rPr>
        <w:t xml:space="preserve">the </w:t>
      </w:r>
      <w:r w:rsidR="00DD5906">
        <w:rPr>
          <w:rFonts w:ascii="Arial" w:hAnsi="Arial" w:cs="Arial"/>
        </w:rPr>
        <w:t xml:space="preserve">Withdrawing User and Proposing User </w:t>
      </w:r>
      <w:r w:rsidRPr="00DD5906">
        <w:rPr>
          <w:rFonts w:ascii="Arial" w:hAnsi="Arial" w:cs="Arial"/>
        </w:rPr>
        <w:t xml:space="preserve">must agree a </w:t>
      </w:r>
      <w:r w:rsidR="00DD5906">
        <w:rPr>
          <w:rFonts w:ascii="Arial" w:hAnsi="Arial" w:cs="Arial"/>
        </w:rPr>
        <w:t>N</w:t>
      </w:r>
      <w:r w:rsidRPr="00DD5906">
        <w:rPr>
          <w:rFonts w:ascii="Arial" w:hAnsi="Arial" w:cs="Arial"/>
        </w:rPr>
        <w:t xml:space="preserve">otional </w:t>
      </w:r>
      <w:r w:rsidR="00DD5906">
        <w:rPr>
          <w:rFonts w:ascii="Arial" w:hAnsi="Arial" w:cs="Arial"/>
        </w:rPr>
        <w:t>Meter R</w:t>
      </w:r>
      <w:r w:rsidRPr="00DD5906">
        <w:rPr>
          <w:rFonts w:ascii="Arial" w:hAnsi="Arial" w:cs="Arial"/>
        </w:rPr>
        <w:t xml:space="preserve">eading to be used </w:t>
      </w:r>
      <w:r w:rsidR="00DD5906">
        <w:rPr>
          <w:rFonts w:ascii="Arial" w:hAnsi="Arial" w:cs="Arial"/>
        </w:rPr>
        <w:t xml:space="preserve">as the CoS Meter Read.  </w:t>
      </w:r>
      <w:r w:rsidRPr="00DD5906">
        <w:rPr>
          <w:rFonts w:ascii="Arial" w:hAnsi="Arial" w:cs="Arial"/>
        </w:rPr>
        <w:t xml:space="preserve">Both the </w:t>
      </w:r>
      <w:r w:rsidR="00DD5906">
        <w:rPr>
          <w:rFonts w:ascii="Arial" w:hAnsi="Arial" w:cs="Arial"/>
        </w:rPr>
        <w:t xml:space="preserve">Withdrawing User and Proposing User </w:t>
      </w:r>
      <w:r w:rsidRPr="00DD5906">
        <w:rPr>
          <w:rFonts w:ascii="Arial" w:hAnsi="Arial" w:cs="Arial"/>
        </w:rPr>
        <w:t xml:space="preserve">should share details on any recent </w:t>
      </w:r>
      <w:r w:rsidR="00DD5906">
        <w:rPr>
          <w:rFonts w:ascii="Arial" w:hAnsi="Arial" w:cs="Arial"/>
        </w:rPr>
        <w:t>A</w:t>
      </w:r>
      <w:r w:rsidRPr="00DD5906">
        <w:rPr>
          <w:rFonts w:ascii="Arial" w:hAnsi="Arial" w:cs="Arial"/>
        </w:rPr>
        <w:t xml:space="preserve">ctual </w:t>
      </w:r>
      <w:r w:rsidR="00DD5906">
        <w:rPr>
          <w:rFonts w:ascii="Arial" w:hAnsi="Arial" w:cs="Arial"/>
        </w:rPr>
        <w:t>Meter R</w:t>
      </w:r>
      <w:r w:rsidRPr="00DD5906">
        <w:rPr>
          <w:rFonts w:ascii="Arial" w:hAnsi="Arial" w:cs="Arial"/>
        </w:rPr>
        <w:t xml:space="preserve">eadings that they hold as well as daily consumption data in order to agree a </w:t>
      </w:r>
      <w:r w:rsidR="00DD5906">
        <w:rPr>
          <w:rFonts w:ascii="Arial" w:hAnsi="Arial" w:cs="Arial"/>
        </w:rPr>
        <w:t>N</w:t>
      </w:r>
      <w:r w:rsidRPr="00DD5906">
        <w:rPr>
          <w:rFonts w:ascii="Arial" w:hAnsi="Arial" w:cs="Arial"/>
        </w:rPr>
        <w:t xml:space="preserve">otional </w:t>
      </w:r>
      <w:r w:rsidR="00DD5906">
        <w:rPr>
          <w:rFonts w:ascii="Arial" w:hAnsi="Arial" w:cs="Arial"/>
        </w:rPr>
        <w:t>R</w:t>
      </w:r>
      <w:r w:rsidRPr="00DD5906">
        <w:rPr>
          <w:rFonts w:ascii="Arial" w:hAnsi="Arial" w:cs="Arial"/>
        </w:rPr>
        <w:t xml:space="preserve">ead that is </w:t>
      </w:r>
      <w:r w:rsidR="00DD5906">
        <w:rPr>
          <w:rFonts w:ascii="Arial" w:hAnsi="Arial" w:cs="Arial"/>
        </w:rPr>
        <w:t>deemed to be taken on the SMP Registration Date.</w:t>
      </w:r>
    </w:p>
    <w:p w:rsidR="00E64137" w:rsidRDefault="00E64137" w:rsidP="008D149E">
      <w:pPr>
        <w:pStyle w:val="NoSpacing"/>
        <w:spacing w:line="264" w:lineRule="auto"/>
        <w:ind w:left="709"/>
        <w:rPr>
          <w:rFonts w:ascii="Arial" w:hAnsi="Arial" w:cs="Arial"/>
        </w:rPr>
      </w:pPr>
    </w:p>
    <w:p w:rsidR="00E64137" w:rsidRPr="00B435D9" w:rsidRDefault="00E64137" w:rsidP="008D149E">
      <w:pPr>
        <w:pStyle w:val="NoSpacing"/>
        <w:numPr>
          <w:ilvl w:val="2"/>
          <w:numId w:val="18"/>
        </w:numPr>
        <w:spacing w:line="264" w:lineRule="auto"/>
        <w:rPr>
          <w:rFonts w:ascii="Arial" w:hAnsi="Arial" w:cs="Arial"/>
        </w:rPr>
      </w:pPr>
      <w:r w:rsidRPr="00B435D9">
        <w:rPr>
          <w:rFonts w:ascii="Arial" w:hAnsi="Arial" w:cs="Arial"/>
        </w:rPr>
        <w:t xml:space="preserve">When a </w:t>
      </w:r>
      <w:r w:rsidR="00DD5906">
        <w:rPr>
          <w:rFonts w:ascii="Arial" w:hAnsi="Arial" w:cs="Arial"/>
        </w:rPr>
        <w:t>N</w:t>
      </w:r>
      <w:r w:rsidRPr="00B435D9">
        <w:rPr>
          <w:rFonts w:ascii="Arial" w:hAnsi="Arial" w:cs="Arial"/>
        </w:rPr>
        <w:t xml:space="preserve">otional </w:t>
      </w:r>
      <w:r w:rsidR="00DD5906">
        <w:rPr>
          <w:rFonts w:ascii="Arial" w:hAnsi="Arial" w:cs="Arial"/>
        </w:rPr>
        <w:t>M</w:t>
      </w:r>
      <w:r w:rsidRPr="00B435D9">
        <w:rPr>
          <w:rFonts w:ascii="Arial" w:hAnsi="Arial" w:cs="Arial"/>
        </w:rPr>
        <w:t xml:space="preserve">eter </w:t>
      </w:r>
      <w:r w:rsidR="00DD5906">
        <w:rPr>
          <w:rFonts w:ascii="Arial" w:hAnsi="Arial" w:cs="Arial"/>
        </w:rPr>
        <w:t>R</w:t>
      </w:r>
      <w:r w:rsidRPr="00B435D9">
        <w:rPr>
          <w:rFonts w:ascii="Arial" w:hAnsi="Arial" w:cs="Arial"/>
        </w:rPr>
        <w:t>ead</w:t>
      </w:r>
      <w:r w:rsidR="00DD5906">
        <w:rPr>
          <w:rFonts w:ascii="Arial" w:hAnsi="Arial" w:cs="Arial"/>
        </w:rPr>
        <w:t>ing</w:t>
      </w:r>
      <w:r w:rsidRPr="00B435D9">
        <w:rPr>
          <w:rFonts w:ascii="Arial" w:hAnsi="Arial" w:cs="Arial"/>
        </w:rPr>
        <w:t xml:space="preserve"> has been agreed</w:t>
      </w:r>
      <w:r w:rsidR="00DD5906">
        <w:rPr>
          <w:rFonts w:ascii="Arial" w:hAnsi="Arial" w:cs="Arial"/>
        </w:rPr>
        <w:t xml:space="preserve"> for the CoS Read</w:t>
      </w:r>
      <w:r w:rsidRPr="00B435D9">
        <w:rPr>
          <w:rFonts w:ascii="Arial" w:hAnsi="Arial" w:cs="Arial"/>
        </w:rPr>
        <w:t xml:space="preserve">, the Proposing </w:t>
      </w:r>
      <w:r w:rsidR="00DD5906">
        <w:rPr>
          <w:rFonts w:ascii="Arial" w:hAnsi="Arial" w:cs="Arial"/>
        </w:rPr>
        <w:t>User</w:t>
      </w:r>
      <w:r w:rsidRPr="00B435D9">
        <w:rPr>
          <w:rFonts w:ascii="Arial" w:hAnsi="Arial" w:cs="Arial"/>
        </w:rPr>
        <w:t xml:space="preserve"> must ensure that this reading is confirmed </w:t>
      </w:r>
      <w:r>
        <w:rPr>
          <w:rFonts w:ascii="Arial" w:hAnsi="Arial" w:cs="Arial"/>
        </w:rPr>
        <w:t xml:space="preserve">to the </w:t>
      </w:r>
      <w:r w:rsidR="00DD5906">
        <w:rPr>
          <w:rFonts w:ascii="Arial" w:hAnsi="Arial" w:cs="Arial"/>
        </w:rPr>
        <w:t xml:space="preserve">Withdrawing User </w:t>
      </w:r>
      <w:r>
        <w:rPr>
          <w:rFonts w:ascii="Arial" w:hAnsi="Arial" w:cs="Arial"/>
        </w:rPr>
        <w:t xml:space="preserve">within </w:t>
      </w:r>
      <w:r w:rsidR="00DD5906">
        <w:rPr>
          <w:rFonts w:ascii="Arial" w:hAnsi="Arial" w:cs="Arial"/>
        </w:rPr>
        <w:t xml:space="preserve">two </w:t>
      </w:r>
      <w:r w:rsidRPr="00B435D9">
        <w:rPr>
          <w:rFonts w:ascii="Arial" w:hAnsi="Arial" w:cs="Arial"/>
        </w:rPr>
        <w:t>business day</w:t>
      </w:r>
      <w:r w:rsidR="00DD5906">
        <w:rPr>
          <w:rFonts w:ascii="Arial" w:hAnsi="Arial" w:cs="Arial"/>
        </w:rPr>
        <w:t>s</w:t>
      </w:r>
      <w:r w:rsidRPr="00B435D9">
        <w:rPr>
          <w:rFonts w:ascii="Arial" w:hAnsi="Arial" w:cs="Arial"/>
        </w:rPr>
        <w:t xml:space="preserve"> of the agreement being reached</w:t>
      </w:r>
      <w:r w:rsidR="00DD5906">
        <w:rPr>
          <w:rFonts w:ascii="Arial" w:hAnsi="Arial" w:cs="Arial"/>
        </w:rPr>
        <w:t xml:space="preserve"> </w:t>
      </w:r>
      <w:r w:rsidR="00021A32">
        <w:rPr>
          <w:rFonts w:ascii="Arial" w:hAnsi="Arial" w:cs="Arial"/>
        </w:rPr>
        <w:t>by completing and submitting the DM</w:t>
      </w:r>
      <w:r w:rsidR="00B16864">
        <w:rPr>
          <w:rFonts w:ascii="Arial" w:hAnsi="Arial" w:cs="Arial"/>
        </w:rPr>
        <w:t>/VLDM</w:t>
      </w:r>
      <w:r w:rsidR="00021A32">
        <w:rPr>
          <w:rFonts w:ascii="Arial" w:hAnsi="Arial" w:cs="Arial"/>
        </w:rPr>
        <w:t xml:space="preserve"> Confirmation of Agreed Notional Read Form </w:t>
      </w:r>
      <w:r w:rsidR="00DD5906">
        <w:rPr>
          <w:rFonts w:ascii="Arial" w:hAnsi="Arial" w:cs="Arial"/>
        </w:rPr>
        <w:t xml:space="preserve">(See </w:t>
      </w:r>
      <w:r w:rsidR="00DD5906" w:rsidRPr="00021A32">
        <w:rPr>
          <w:rFonts w:ascii="Arial" w:hAnsi="Arial" w:cs="Arial"/>
        </w:rPr>
        <w:t xml:space="preserve">Appendix </w:t>
      </w:r>
      <w:r w:rsidR="009019D5" w:rsidRPr="00021A32">
        <w:rPr>
          <w:rFonts w:ascii="Arial" w:hAnsi="Arial" w:cs="Arial"/>
        </w:rPr>
        <w:t>2</w:t>
      </w:r>
      <w:r w:rsidR="00DD5906" w:rsidRPr="00021A32">
        <w:rPr>
          <w:rFonts w:ascii="Arial" w:hAnsi="Arial" w:cs="Arial"/>
        </w:rPr>
        <w:t>)</w:t>
      </w:r>
      <w:r w:rsidRPr="00021A32">
        <w:rPr>
          <w:rFonts w:ascii="Arial" w:hAnsi="Arial" w:cs="Arial"/>
        </w:rPr>
        <w:t>.</w:t>
      </w:r>
    </w:p>
    <w:p w:rsidR="00E64137" w:rsidRDefault="00E64137" w:rsidP="008D149E">
      <w:pPr>
        <w:pStyle w:val="BodyText"/>
        <w:tabs>
          <w:tab w:val="clear" w:pos="1440"/>
          <w:tab w:val="clear" w:pos="2160"/>
          <w:tab w:val="clear" w:pos="2880"/>
          <w:tab w:val="left" w:pos="1418"/>
        </w:tabs>
        <w:spacing w:line="264" w:lineRule="auto"/>
        <w:ind w:left="1418" w:hanging="709"/>
        <w:rPr>
          <w:rFonts w:ascii="Arial" w:hAnsi="Arial" w:cs="Arial"/>
        </w:rPr>
      </w:pPr>
    </w:p>
    <w:bookmarkEnd w:id="10"/>
    <w:bookmarkEnd w:id="11"/>
    <w:bookmarkEnd w:id="12"/>
    <w:bookmarkEnd w:id="13"/>
    <w:bookmarkEnd w:id="14"/>
    <w:bookmarkEnd w:id="15"/>
    <w:bookmarkEnd w:id="16"/>
    <w:p w:rsidR="00021A32" w:rsidRPr="008C1E5E" w:rsidRDefault="008C1E5E" w:rsidP="008D149E">
      <w:pPr>
        <w:pStyle w:val="BodyText"/>
        <w:tabs>
          <w:tab w:val="clear" w:pos="1440"/>
          <w:tab w:val="left" w:pos="709"/>
        </w:tabs>
        <w:spacing w:line="264" w:lineRule="auto"/>
        <w:ind w:left="0"/>
        <w:rPr>
          <w:rFonts w:ascii="Arial" w:hAnsi="Arial" w:cs="Arial"/>
          <w:b/>
          <w:caps/>
          <w:szCs w:val="22"/>
        </w:rPr>
      </w:pPr>
      <w:r>
        <w:rPr>
          <w:rFonts w:ascii="Arial" w:hAnsi="Arial" w:cs="Arial"/>
          <w:b/>
          <w:caps/>
          <w:szCs w:val="22"/>
        </w:rPr>
        <w:t>3</w:t>
      </w:r>
      <w:r w:rsidRPr="008C1E5E">
        <w:rPr>
          <w:rFonts w:ascii="Arial" w:hAnsi="Arial" w:cs="Arial"/>
          <w:b/>
          <w:caps/>
          <w:szCs w:val="22"/>
        </w:rPr>
        <w:tab/>
      </w:r>
      <w:r w:rsidR="00021A32" w:rsidRPr="008C1E5E">
        <w:rPr>
          <w:rFonts w:ascii="Arial" w:hAnsi="Arial" w:cs="Arial"/>
          <w:b/>
          <w:caps/>
          <w:szCs w:val="22"/>
        </w:rPr>
        <w:t>PROCEDURE FOR BILLING OF COS READS</w:t>
      </w:r>
    </w:p>
    <w:p w:rsidR="00021A32" w:rsidRPr="00EA7D04" w:rsidRDefault="008C1E5E"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3</w:t>
      </w:r>
      <w:r w:rsidR="00021A32" w:rsidRPr="00EA7D04">
        <w:rPr>
          <w:rFonts w:ascii="Arial" w:hAnsi="Arial" w:cs="Arial"/>
          <w:caps w:val="0"/>
          <w:sz w:val="22"/>
          <w:szCs w:val="22"/>
        </w:rPr>
        <w:t xml:space="preserve">.1 </w:t>
      </w:r>
      <w:r w:rsidR="00021A32" w:rsidRPr="00EA7D04">
        <w:rPr>
          <w:rFonts w:ascii="Arial" w:hAnsi="Arial" w:cs="Arial"/>
          <w:caps w:val="0"/>
          <w:sz w:val="22"/>
          <w:szCs w:val="22"/>
        </w:rPr>
        <w:tab/>
        <w:t>Consistent Billing of Cos Reads</w:t>
      </w:r>
    </w:p>
    <w:p w:rsidR="00021A32" w:rsidRDefault="00021A32" w:rsidP="008D149E">
      <w:pPr>
        <w:spacing w:after="200" w:line="264" w:lineRule="auto"/>
        <w:ind w:firstLine="720"/>
        <w:jc w:val="both"/>
        <w:rPr>
          <w:rFonts w:ascii="Arial" w:hAnsi="Arial" w:cs="Arial"/>
          <w:sz w:val="22"/>
          <w:szCs w:val="22"/>
        </w:rPr>
      </w:pPr>
      <w:r w:rsidRPr="00EA7D04">
        <w:rPr>
          <w:rFonts w:ascii="Arial" w:hAnsi="Arial" w:cs="Arial"/>
          <w:sz w:val="22"/>
          <w:szCs w:val="22"/>
        </w:rPr>
        <w:t>Suppl</w:t>
      </w:r>
      <w:r>
        <w:rPr>
          <w:rFonts w:ascii="Arial" w:hAnsi="Arial" w:cs="Arial"/>
          <w:sz w:val="22"/>
          <w:szCs w:val="22"/>
        </w:rPr>
        <w:t>iers should bill CoS reads based on the following:</w:t>
      </w:r>
    </w:p>
    <w:p w:rsidR="00021A32" w:rsidRDefault="008C1E5E" w:rsidP="008D149E">
      <w:pPr>
        <w:spacing w:after="200" w:line="264" w:lineRule="auto"/>
        <w:ind w:left="1440" w:hanging="720"/>
        <w:jc w:val="both"/>
        <w:rPr>
          <w:rFonts w:ascii="Arial" w:hAnsi="Arial" w:cs="Arial"/>
          <w:sz w:val="22"/>
          <w:szCs w:val="22"/>
        </w:rPr>
      </w:pPr>
      <w:r>
        <w:rPr>
          <w:rFonts w:ascii="Arial" w:hAnsi="Arial" w:cs="Arial"/>
          <w:sz w:val="22"/>
          <w:szCs w:val="22"/>
        </w:rPr>
        <w:t>3</w:t>
      </w:r>
      <w:r w:rsidR="00021A32">
        <w:rPr>
          <w:rFonts w:ascii="Arial" w:hAnsi="Arial" w:cs="Arial"/>
          <w:sz w:val="22"/>
          <w:szCs w:val="22"/>
        </w:rPr>
        <w:t>.1.1</w:t>
      </w:r>
      <w:r w:rsidR="00021A32">
        <w:rPr>
          <w:rFonts w:ascii="Arial" w:hAnsi="Arial" w:cs="Arial"/>
          <w:sz w:val="22"/>
          <w:szCs w:val="22"/>
        </w:rPr>
        <w:tab/>
        <w:t xml:space="preserve">In situations where an Actual CoS read has been provided by the Proposing User and </w:t>
      </w:r>
      <w:r w:rsidR="00DA734F">
        <w:rPr>
          <w:rFonts w:ascii="Arial" w:hAnsi="Arial" w:cs="Arial"/>
          <w:sz w:val="22"/>
          <w:szCs w:val="22"/>
        </w:rPr>
        <w:t xml:space="preserve">has not been rejected </w:t>
      </w:r>
      <w:r w:rsidR="00021A32">
        <w:rPr>
          <w:rFonts w:ascii="Arial" w:hAnsi="Arial" w:cs="Arial"/>
          <w:sz w:val="22"/>
          <w:szCs w:val="22"/>
        </w:rPr>
        <w:t>by the Withdrawing User, then the meter reading provided should be used by both the Proposing User and Withdrawing User to generate the customer’s first and final bills respectively.</w:t>
      </w:r>
    </w:p>
    <w:p w:rsidR="00021A32" w:rsidRDefault="008C1E5E" w:rsidP="008D149E">
      <w:pPr>
        <w:spacing w:after="200" w:line="264" w:lineRule="auto"/>
        <w:ind w:left="1440" w:hanging="720"/>
        <w:jc w:val="both"/>
        <w:rPr>
          <w:rFonts w:ascii="Arial" w:hAnsi="Arial" w:cs="Arial"/>
          <w:sz w:val="22"/>
          <w:szCs w:val="22"/>
        </w:rPr>
      </w:pPr>
      <w:r>
        <w:rPr>
          <w:rFonts w:ascii="Arial" w:hAnsi="Arial" w:cs="Arial"/>
          <w:sz w:val="22"/>
          <w:szCs w:val="22"/>
        </w:rPr>
        <w:t>3</w:t>
      </w:r>
      <w:r w:rsidR="00021A32">
        <w:rPr>
          <w:rFonts w:ascii="Arial" w:hAnsi="Arial" w:cs="Arial"/>
          <w:sz w:val="22"/>
          <w:szCs w:val="22"/>
        </w:rPr>
        <w:t xml:space="preserve">.1.2 </w:t>
      </w:r>
      <w:r w:rsidR="00021A32">
        <w:rPr>
          <w:rFonts w:ascii="Arial" w:hAnsi="Arial" w:cs="Arial"/>
          <w:sz w:val="22"/>
          <w:szCs w:val="22"/>
        </w:rPr>
        <w:tab/>
        <w:t xml:space="preserve">Where a Notional CoS read has been </w:t>
      </w:r>
      <w:r w:rsidR="00DA734F">
        <w:rPr>
          <w:rFonts w:ascii="Arial" w:hAnsi="Arial" w:cs="Arial"/>
          <w:sz w:val="22"/>
          <w:szCs w:val="22"/>
        </w:rPr>
        <w:t>agreed by the Proposing and Withdrawing Users</w:t>
      </w:r>
      <w:r w:rsidR="00021A32">
        <w:rPr>
          <w:rFonts w:ascii="Arial" w:hAnsi="Arial" w:cs="Arial"/>
          <w:sz w:val="22"/>
          <w:szCs w:val="22"/>
        </w:rPr>
        <w:t>, then the Notional meter reading provided should be used by both the Proposing User and Withdrawing User to generate the customer’s first and final bills respectively.</w:t>
      </w:r>
    </w:p>
    <w:p w:rsidR="00021A32" w:rsidRPr="008D741C" w:rsidRDefault="00021A32" w:rsidP="008D149E">
      <w:pPr>
        <w:numPr>
          <w:ilvl w:val="2"/>
          <w:numId w:val="23"/>
        </w:numPr>
        <w:spacing w:after="200" w:line="264" w:lineRule="auto"/>
        <w:jc w:val="both"/>
        <w:rPr>
          <w:rFonts w:ascii="Arial" w:hAnsi="Arial" w:cs="Arial"/>
          <w:sz w:val="22"/>
          <w:szCs w:val="22"/>
        </w:rPr>
      </w:pPr>
      <w:r w:rsidRPr="008D741C">
        <w:rPr>
          <w:rFonts w:ascii="Arial" w:hAnsi="Arial" w:cs="Arial"/>
          <w:sz w:val="22"/>
          <w:szCs w:val="22"/>
        </w:rPr>
        <w:t>In exceptional circumstances the Proposing User or the Withdrawing User may decide not to use the CoS read provided to generate the customer’s first or final bill respectively</w:t>
      </w:r>
      <w:r w:rsidR="00977CA4">
        <w:rPr>
          <w:rFonts w:ascii="Arial" w:hAnsi="Arial" w:cs="Arial"/>
          <w:sz w:val="22"/>
          <w:szCs w:val="22"/>
        </w:rPr>
        <w:t xml:space="preserve"> as long as the customer is not negatively affected</w:t>
      </w:r>
      <w:r w:rsidRPr="008D741C">
        <w:rPr>
          <w:rFonts w:ascii="Arial" w:hAnsi="Arial" w:cs="Arial"/>
          <w:sz w:val="22"/>
          <w:szCs w:val="22"/>
        </w:rPr>
        <w:t>.</w:t>
      </w:r>
    </w:p>
    <w:p w:rsidR="00021A32" w:rsidRPr="00183F84" w:rsidRDefault="00021A32" w:rsidP="008D149E">
      <w:pPr>
        <w:numPr>
          <w:ilvl w:val="1"/>
          <w:numId w:val="23"/>
        </w:numPr>
        <w:spacing w:after="200" w:line="264" w:lineRule="auto"/>
        <w:ind w:left="709" w:hanging="709"/>
        <w:jc w:val="both"/>
        <w:rPr>
          <w:rFonts w:ascii="Arial" w:hAnsi="Arial" w:cs="Arial"/>
          <w:b/>
          <w:sz w:val="22"/>
          <w:szCs w:val="22"/>
        </w:rPr>
      </w:pPr>
      <w:r>
        <w:rPr>
          <w:rFonts w:ascii="Arial" w:hAnsi="Arial" w:cs="Arial"/>
          <w:b/>
          <w:sz w:val="22"/>
          <w:szCs w:val="22"/>
        </w:rPr>
        <w:tab/>
      </w:r>
      <w:r w:rsidRPr="00183F84">
        <w:rPr>
          <w:rFonts w:ascii="Arial" w:hAnsi="Arial" w:cs="Arial"/>
          <w:b/>
          <w:sz w:val="22"/>
          <w:szCs w:val="22"/>
        </w:rPr>
        <w:t>Purpose of Consistent Billing</w:t>
      </w:r>
    </w:p>
    <w:p w:rsidR="00021A32" w:rsidRPr="00183F84" w:rsidRDefault="008C1E5E" w:rsidP="008D149E">
      <w:pPr>
        <w:spacing w:after="200" w:line="264" w:lineRule="auto"/>
        <w:ind w:left="1440" w:hanging="731"/>
        <w:jc w:val="both"/>
        <w:rPr>
          <w:rFonts w:ascii="Arial" w:hAnsi="Arial" w:cs="Arial"/>
          <w:sz w:val="22"/>
          <w:szCs w:val="22"/>
        </w:rPr>
      </w:pPr>
      <w:r>
        <w:rPr>
          <w:rFonts w:ascii="Arial" w:hAnsi="Arial" w:cs="Arial"/>
          <w:sz w:val="22"/>
          <w:szCs w:val="22"/>
        </w:rPr>
        <w:t>3.2.1</w:t>
      </w:r>
      <w:r>
        <w:rPr>
          <w:rFonts w:ascii="Arial" w:hAnsi="Arial" w:cs="Arial"/>
          <w:sz w:val="22"/>
          <w:szCs w:val="22"/>
        </w:rPr>
        <w:tab/>
      </w:r>
      <w:r w:rsidR="00021A32" w:rsidRPr="00183F84">
        <w:rPr>
          <w:rFonts w:ascii="Arial" w:hAnsi="Arial" w:cs="Arial"/>
          <w:sz w:val="22"/>
          <w:szCs w:val="22"/>
        </w:rPr>
        <w:t>Following this process for billing CoS reads will provide clarity to the customer as the CoS reads on the final and first bills will be consistent.  This process will also ensure that the customer will not be overcharged by either Supplier due to overlapping CoS meter reads.</w:t>
      </w:r>
    </w:p>
    <w:p w:rsidR="00021A32" w:rsidRDefault="00021A32" w:rsidP="008D149E">
      <w:pPr>
        <w:spacing w:after="200" w:line="264" w:lineRule="auto"/>
        <w:ind w:left="720"/>
        <w:jc w:val="both"/>
        <w:rPr>
          <w:rFonts w:ascii="Arial" w:hAnsi="Arial" w:cs="Arial"/>
          <w:sz w:val="22"/>
          <w:szCs w:val="22"/>
        </w:rPr>
      </w:pPr>
    </w:p>
    <w:p w:rsidR="00725053" w:rsidRDefault="00021A32" w:rsidP="00725053">
      <w:pPr>
        <w:spacing w:after="200"/>
        <w:jc w:val="both"/>
        <w:rPr>
          <w:rFonts w:ascii="Arial" w:hAnsi="Arial" w:cs="Arial"/>
          <w:b/>
          <w:caps/>
          <w:sz w:val="22"/>
          <w:szCs w:val="22"/>
        </w:rPr>
      </w:pPr>
      <w:r>
        <w:rPr>
          <w:rFonts w:ascii="Arial" w:hAnsi="Arial" w:cs="Arial"/>
          <w:caps/>
          <w:sz w:val="22"/>
          <w:szCs w:val="22"/>
        </w:rPr>
        <w:br w:type="page"/>
      </w:r>
      <w:bookmarkStart w:id="17" w:name="_Toc501784373"/>
      <w:bookmarkStart w:id="18" w:name="_Toc185932658"/>
      <w:bookmarkStart w:id="19" w:name="_Toc223857014"/>
      <w:bookmarkStart w:id="20" w:name="_Toc223859427"/>
      <w:bookmarkStart w:id="21" w:name="_Toc223859569"/>
      <w:bookmarkStart w:id="22" w:name="_Toc223859707"/>
      <w:bookmarkStart w:id="23" w:name="_Toc224103420"/>
      <w:r w:rsidR="00725053">
        <w:rPr>
          <w:rFonts w:ascii="Arial" w:hAnsi="Arial" w:cs="Arial"/>
          <w:b/>
          <w:caps/>
          <w:sz w:val="22"/>
          <w:szCs w:val="22"/>
        </w:rPr>
        <w:lastRenderedPageBreak/>
        <w:t>APPENDIX 1</w:t>
      </w:r>
      <w:r w:rsidR="00725053" w:rsidRPr="00DA734F">
        <w:rPr>
          <w:rFonts w:ascii="Arial" w:hAnsi="Arial" w:cs="Arial"/>
          <w:b/>
          <w:caps/>
          <w:sz w:val="22"/>
          <w:szCs w:val="22"/>
        </w:rPr>
        <w:t xml:space="preserve"> - SAMPLE </w:t>
      </w:r>
      <w:r w:rsidR="00725053">
        <w:rPr>
          <w:rFonts w:ascii="Arial" w:hAnsi="Arial" w:cs="Arial"/>
          <w:b/>
          <w:caps/>
          <w:sz w:val="22"/>
          <w:szCs w:val="22"/>
        </w:rPr>
        <w:t>dm</w:t>
      </w:r>
      <w:r w:rsidR="00B16864">
        <w:rPr>
          <w:rFonts w:ascii="Arial" w:hAnsi="Arial" w:cs="Arial"/>
          <w:b/>
          <w:caps/>
          <w:sz w:val="22"/>
          <w:szCs w:val="22"/>
        </w:rPr>
        <w:t>/VLDM</w:t>
      </w:r>
      <w:r w:rsidR="00725053">
        <w:rPr>
          <w:rFonts w:ascii="Arial" w:hAnsi="Arial" w:cs="Arial"/>
          <w:b/>
          <w:caps/>
          <w:sz w:val="22"/>
          <w:szCs w:val="22"/>
        </w:rPr>
        <w:t xml:space="preserve"> </w:t>
      </w:r>
      <w:r w:rsidR="00725053" w:rsidRPr="00DA734F">
        <w:rPr>
          <w:rFonts w:ascii="Arial" w:hAnsi="Arial" w:cs="Arial"/>
          <w:b/>
          <w:caps/>
          <w:sz w:val="22"/>
          <w:szCs w:val="22"/>
        </w:rPr>
        <w:t xml:space="preserve">COS READ </w:t>
      </w:r>
      <w:r w:rsidR="00725053">
        <w:rPr>
          <w:rFonts w:ascii="Arial" w:hAnsi="Arial" w:cs="Arial"/>
          <w:b/>
          <w:caps/>
          <w:sz w:val="22"/>
          <w:szCs w:val="22"/>
        </w:rPr>
        <w:t>provision form</w:t>
      </w:r>
    </w:p>
    <w:p w:rsidR="00725053" w:rsidRDefault="00725053" w:rsidP="00DA734F">
      <w:pPr>
        <w:spacing w:after="200"/>
        <w:jc w:val="both"/>
        <w:rPr>
          <w:rFonts w:ascii="Arial" w:hAnsi="Arial" w:cs="Arial"/>
          <w:sz w:val="22"/>
          <w:szCs w:val="22"/>
        </w:rPr>
      </w:pPr>
      <w:r w:rsidRPr="00725053">
        <w:rPr>
          <w:rFonts w:ascii="Arial" w:hAnsi="Arial" w:cs="Arial"/>
          <w:sz w:val="22"/>
          <w:szCs w:val="22"/>
        </w:rPr>
        <w:t xml:space="preserve">This is a sample of the form which would be sent by the </w:t>
      </w:r>
      <w:r>
        <w:rPr>
          <w:rFonts w:ascii="Arial" w:hAnsi="Arial" w:cs="Arial"/>
          <w:sz w:val="22"/>
          <w:szCs w:val="22"/>
        </w:rPr>
        <w:t>Proposing User to advise the Withdrawing User of the DM</w:t>
      </w:r>
      <w:r w:rsidR="00CD6289">
        <w:rPr>
          <w:rFonts w:ascii="Arial" w:hAnsi="Arial" w:cs="Arial"/>
          <w:sz w:val="22"/>
          <w:szCs w:val="22"/>
        </w:rPr>
        <w:t>/VLDM</w:t>
      </w:r>
      <w:r>
        <w:rPr>
          <w:rFonts w:ascii="Arial" w:hAnsi="Arial" w:cs="Arial"/>
          <w:sz w:val="22"/>
          <w:szCs w:val="22"/>
        </w:rPr>
        <w:t xml:space="preserve"> CoS Read and allow the Withdrawing User to accept or reject the CoS Read provided.</w:t>
      </w:r>
    </w:p>
    <w:p w:rsidR="00192503" w:rsidRDefault="00192503" w:rsidP="00DA734F">
      <w:pPr>
        <w:spacing w:after="200"/>
        <w:jc w:val="both"/>
        <w:rPr>
          <w:rFonts w:ascii="Arial" w:hAnsi="Arial" w:cs="Arial"/>
          <w:sz w:val="22"/>
          <w:szCs w:val="22"/>
        </w:rPr>
      </w:pPr>
      <w:r w:rsidRPr="00192503">
        <w:rPr>
          <w:noProof/>
          <w:szCs w:val="22"/>
          <w:lang w:eastAsia="en-GB"/>
        </w:rPr>
        <w:drawing>
          <wp:inline distT="0" distB="0" distL="0" distR="0">
            <wp:extent cx="4887827" cy="7993118"/>
            <wp:effectExtent l="19050" t="0" r="8023"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891474" cy="7999082"/>
                    </a:xfrm>
                    <a:prstGeom prst="rect">
                      <a:avLst/>
                    </a:prstGeom>
                    <a:noFill/>
                    <a:ln w="9525">
                      <a:noFill/>
                      <a:miter lim="800000"/>
                      <a:headEnd/>
                      <a:tailEnd/>
                    </a:ln>
                  </pic:spPr>
                </pic:pic>
              </a:graphicData>
            </a:graphic>
          </wp:inline>
        </w:drawing>
      </w:r>
    </w:p>
    <w:p w:rsidR="008D149E" w:rsidRDefault="008D149E">
      <w:pPr>
        <w:rPr>
          <w:rFonts w:ascii="Arial" w:hAnsi="Arial" w:cs="Arial"/>
          <w:b/>
          <w:caps/>
          <w:sz w:val="22"/>
          <w:szCs w:val="22"/>
        </w:rPr>
      </w:pPr>
    </w:p>
    <w:p w:rsidR="00725053" w:rsidRPr="00725053" w:rsidRDefault="00725053" w:rsidP="00DA734F">
      <w:pPr>
        <w:spacing w:after="200"/>
        <w:jc w:val="both"/>
        <w:rPr>
          <w:rFonts w:ascii="Arial" w:hAnsi="Arial" w:cs="Arial"/>
          <w:sz w:val="22"/>
          <w:szCs w:val="22"/>
        </w:rPr>
      </w:pPr>
      <w:r>
        <w:rPr>
          <w:rFonts w:ascii="Arial" w:hAnsi="Arial" w:cs="Arial"/>
          <w:b/>
          <w:caps/>
          <w:sz w:val="22"/>
          <w:szCs w:val="22"/>
        </w:rPr>
        <w:t>appendix 2 – sample dm</w:t>
      </w:r>
      <w:r w:rsidR="00B16864">
        <w:rPr>
          <w:rFonts w:ascii="Arial" w:hAnsi="Arial" w:cs="Arial"/>
          <w:b/>
          <w:caps/>
          <w:sz w:val="22"/>
          <w:szCs w:val="22"/>
        </w:rPr>
        <w:t>/VLDM</w:t>
      </w:r>
      <w:r>
        <w:rPr>
          <w:rFonts w:ascii="Arial" w:hAnsi="Arial" w:cs="Arial"/>
          <w:b/>
          <w:caps/>
          <w:sz w:val="22"/>
          <w:szCs w:val="22"/>
        </w:rPr>
        <w:t xml:space="preserve"> confirmation of agreed notional read form</w:t>
      </w:r>
    </w:p>
    <w:p w:rsidR="00725053" w:rsidRDefault="00725053" w:rsidP="00DA734F">
      <w:pPr>
        <w:spacing w:after="200"/>
        <w:jc w:val="both"/>
        <w:rPr>
          <w:rFonts w:ascii="Arial" w:hAnsi="Arial" w:cs="Arial"/>
          <w:sz w:val="22"/>
          <w:szCs w:val="22"/>
        </w:rPr>
      </w:pPr>
      <w:r w:rsidRPr="00725053">
        <w:rPr>
          <w:rFonts w:ascii="Arial" w:hAnsi="Arial" w:cs="Arial"/>
          <w:sz w:val="22"/>
          <w:szCs w:val="22"/>
        </w:rPr>
        <w:t xml:space="preserve">This is a sample of the form which would be sent by the </w:t>
      </w:r>
      <w:r>
        <w:rPr>
          <w:rFonts w:ascii="Arial" w:hAnsi="Arial" w:cs="Arial"/>
          <w:sz w:val="22"/>
          <w:szCs w:val="22"/>
        </w:rPr>
        <w:t>Proposing User to the Withdrawing User to confirm the Notional Meter Reading that has been agreed between Suppliers.</w:t>
      </w:r>
    </w:p>
    <w:p w:rsidR="00A164A2" w:rsidRDefault="00192503" w:rsidP="00DA734F">
      <w:pPr>
        <w:spacing w:after="200"/>
        <w:jc w:val="both"/>
        <w:rPr>
          <w:rFonts w:ascii="Arial" w:hAnsi="Arial" w:cs="Arial"/>
          <w:sz w:val="22"/>
          <w:szCs w:val="22"/>
        </w:rPr>
      </w:pPr>
      <w:r w:rsidRPr="00192503">
        <w:rPr>
          <w:noProof/>
          <w:szCs w:val="22"/>
          <w:lang w:eastAsia="en-GB"/>
        </w:rPr>
        <w:drawing>
          <wp:inline distT="0" distB="0" distL="0" distR="0">
            <wp:extent cx="5941060" cy="635891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1060" cy="6358914"/>
                    </a:xfrm>
                    <a:prstGeom prst="rect">
                      <a:avLst/>
                    </a:prstGeom>
                    <a:noFill/>
                    <a:ln w="9525">
                      <a:noFill/>
                      <a:miter lim="800000"/>
                      <a:headEnd/>
                      <a:tailEnd/>
                    </a:ln>
                  </pic:spPr>
                </pic:pic>
              </a:graphicData>
            </a:graphic>
          </wp:inline>
        </w:drawing>
      </w:r>
    </w:p>
    <w:p w:rsidR="00A164A2" w:rsidRDefault="00A164A2" w:rsidP="00DA734F">
      <w:pPr>
        <w:spacing w:after="200"/>
        <w:jc w:val="both"/>
        <w:rPr>
          <w:rFonts w:ascii="Arial" w:hAnsi="Arial" w:cs="Arial"/>
          <w:sz w:val="22"/>
          <w:szCs w:val="22"/>
        </w:rPr>
      </w:pPr>
    </w:p>
    <w:p w:rsidR="00A164A2" w:rsidRDefault="00A164A2" w:rsidP="00DA734F">
      <w:pPr>
        <w:spacing w:after="200"/>
        <w:jc w:val="both"/>
        <w:rPr>
          <w:rFonts w:ascii="Arial" w:hAnsi="Arial" w:cs="Arial"/>
          <w:sz w:val="22"/>
          <w:szCs w:val="22"/>
        </w:rPr>
      </w:pPr>
    </w:p>
    <w:p w:rsidR="00725053" w:rsidRDefault="00725053" w:rsidP="00DA734F">
      <w:pPr>
        <w:spacing w:after="200"/>
        <w:jc w:val="both"/>
        <w:rPr>
          <w:rFonts w:ascii="Arial" w:hAnsi="Arial" w:cs="Arial"/>
          <w:sz w:val="22"/>
          <w:szCs w:val="22"/>
        </w:rPr>
      </w:pPr>
    </w:p>
    <w:bookmarkEnd w:id="17"/>
    <w:bookmarkEnd w:id="18"/>
    <w:bookmarkEnd w:id="19"/>
    <w:bookmarkEnd w:id="20"/>
    <w:bookmarkEnd w:id="21"/>
    <w:bookmarkEnd w:id="22"/>
    <w:bookmarkEnd w:id="23"/>
    <w:p w:rsidR="00256B6F" w:rsidRDefault="004C65AF" w:rsidP="008C1E5E">
      <w:pPr>
        <w:spacing w:after="200"/>
        <w:jc w:val="both"/>
      </w:pPr>
      <w:r w:rsidRPr="00B66080">
        <w:rPr>
          <w:rFonts w:ascii="Arial" w:hAnsi="Arial" w:cs="Arial"/>
          <w:sz w:val="22"/>
          <w:szCs w:val="22"/>
        </w:rPr>
        <w:t xml:space="preserve"> </w:t>
      </w:r>
    </w:p>
    <w:sectPr w:rsidR="00256B6F" w:rsidSect="00ED0DE3">
      <w:headerReference w:type="default" r:id="rId10"/>
      <w:footerReference w:type="default" r:id="rId11"/>
      <w:pgSz w:w="11906" w:h="16838" w:code="9"/>
      <w:pgMar w:top="1134" w:right="127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66" w:rsidRDefault="00F26866">
      <w:r>
        <w:separator/>
      </w:r>
    </w:p>
  </w:endnote>
  <w:endnote w:type="continuationSeparator" w:id="0">
    <w:p w:rsidR="00F26866" w:rsidRDefault="00F26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s 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93" w:rsidRPr="00C64350" w:rsidRDefault="000C5A93" w:rsidP="00B66080">
    <w:pPr>
      <w:pStyle w:val="Footer"/>
      <w:jc w:val="right"/>
      <w:rPr>
        <w:rFonts w:ascii="Arial" w:hAnsi="Arial" w:cs="Arial"/>
        <w:sz w:val="18"/>
        <w:szCs w:val="18"/>
      </w:rPr>
    </w:pPr>
    <w:r w:rsidRPr="00C64350">
      <w:rPr>
        <w:rFonts w:ascii="Arial" w:hAnsi="Arial" w:cs="Arial"/>
        <w:sz w:val="18"/>
        <w:szCs w:val="18"/>
      </w:rPr>
      <w:t xml:space="preserve">Page </w:t>
    </w:r>
    <w:r w:rsidR="00041D09" w:rsidRPr="00C64350">
      <w:rPr>
        <w:rFonts w:ascii="Arial" w:hAnsi="Arial" w:cs="Arial"/>
        <w:b/>
        <w:sz w:val="18"/>
        <w:szCs w:val="18"/>
      </w:rPr>
      <w:fldChar w:fldCharType="begin"/>
    </w:r>
    <w:r w:rsidRPr="00C64350">
      <w:rPr>
        <w:rFonts w:ascii="Arial" w:hAnsi="Arial" w:cs="Arial"/>
        <w:b/>
        <w:sz w:val="18"/>
        <w:szCs w:val="18"/>
      </w:rPr>
      <w:instrText xml:space="preserve"> PAGE </w:instrText>
    </w:r>
    <w:r w:rsidR="00041D09" w:rsidRPr="00C64350">
      <w:rPr>
        <w:rFonts w:ascii="Arial" w:hAnsi="Arial" w:cs="Arial"/>
        <w:b/>
        <w:sz w:val="18"/>
        <w:szCs w:val="18"/>
      </w:rPr>
      <w:fldChar w:fldCharType="separate"/>
    </w:r>
    <w:r w:rsidR="00EA0305">
      <w:rPr>
        <w:rFonts w:ascii="Arial" w:hAnsi="Arial" w:cs="Arial"/>
        <w:b/>
        <w:noProof/>
        <w:sz w:val="18"/>
        <w:szCs w:val="18"/>
      </w:rPr>
      <w:t>1</w:t>
    </w:r>
    <w:r w:rsidR="00041D09" w:rsidRPr="00C64350">
      <w:rPr>
        <w:rFonts w:ascii="Arial" w:hAnsi="Arial" w:cs="Arial"/>
        <w:b/>
        <w:sz w:val="18"/>
        <w:szCs w:val="18"/>
      </w:rPr>
      <w:fldChar w:fldCharType="end"/>
    </w:r>
    <w:r w:rsidRPr="00C64350">
      <w:rPr>
        <w:rFonts w:ascii="Arial" w:hAnsi="Arial" w:cs="Arial"/>
        <w:sz w:val="18"/>
        <w:szCs w:val="18"/>
      </w:rPr>
      <w:t xml:space="preserve"> of </w:t>
    </w:r>
    <w:r w:rsidR="00041D09" w:rsidRPr="00C64350">
      <w:rPr>
        <w:rFonts w:ascii="Arial" w:hAnsi="Arial" w:cs="Arial"/>
        <w:b/>
        <w:sz w:val="18"/>
        <w:szCs w:val="18"/>
      </w:rPr>
      <w:fldChar w:fldCharType="begin"/>
    </w:r>
    <w:r w:rsidRPr="00C64350">
      <w:rPr>
        <w:rFonts w:ascii="Arial" w:hAnsi="Arial" w:cs="Arial"/>
        <w:b/>
        <w:sz w:val="18"/>
        <w:szCs w:val="18"/>
      </w:rPr>
      <w:instrText xml:space="preserve"> NUMPAGES  </w:instrText>
    </w:r>
    <w:r w:rsidR="00041D09" w:rsidRPr="00C64350">
      <w:rPr>
        <w:rFonts w:ascii="Arial" w:hAnsi="Arial" w:cs="Arial"/>
        <w:b/>
        <w:sz w:val="18"/>
        <w:szCs w:val="18"/>
      </w:rPr>
      <w:fldChar w:fldCharType="separate"/>
    </w:r>
    <w:r w:rsidR="00EA0305">
      <w:rPr>
        <w:rFonts w:ascii="Arial" w:hAnsi="Arial" w:cs="Arial"/>
        <w:b/>
        <w:noProof/>
        <w:sz w:val="18"/>
        <w:szCs w:val="18"/>
      </w:rPr>
      <w:t>7</w:t>
    </w:r>
    <w:r w:rsidR="00041D09" w:rsidRPr="00C64350">
      <w:rPr>
        <w:rFonts w:ascii="Arial" w:hAnsi="Arial" w:cs="Arial"/>
        <w:b/>
        <w:sz w:val="18"/>
        <w:szCs w:val="18"/>
      </w:rPr>
      <w:fldChar w:fldCharType="end"/>
    </w:r>
  </w:p>
  <w:p w:rsidR="000C5A93" w:rsidRPr="00B66080" w:rsidRDefault="000C5A93" w:rsidP="0028458D">
    <w:pPr>
      <w:tabs>
        <w:tab w:val="center" w:pos="4536"/>
        <w:tab w:val="left" w:pos="8880"/>
        <w:tab w:val="right" w:pos="13892"/>
      </w:tabs>
      <w:rPr>
        <w:rFonts w:ascii="Arial" w:hAnsi="Arial" w:cs="Arial"/>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66" w:rsidRDefault="00F26866">
      <w:r>
        <w:separator/>
      </w:r>
    </w:p>
  </w:footnote>
  <w:footnote w:type="continuationSeparator" w:id="0">
    <w:p w:rsidR="00F26866" w:rsidRDefault="00F26866">
      <w:r>
        <w:continuationSeparator/>
      </w:r>
    </w:p>
  </w:footnote>
  <w:footnote w:id="1">
    <w:p w:rsidR="00F31B66" w:rsidRDefault="0098635D" w:rsidP="00584118">
      <w:pPr>
        <w:pStyle w:val="FootnoteText"/>
      </w:pPr>
      <w:r w:rsidRPr="00F179EF">
        <w:rPr>
          <w:rStyle w:val="FootnoteReference"/>
        </w:rPr>
        <w:footnoteRef/>
      </w:r>
      <w:r w:rsidRPr="00F179EF">
        <w:t xml:space="preserve"> </w:t>
      </w:r>
      <w:r w:rsidR="00584118">
        <w:t>This</w:t>
      </w:r>
      <w:r w:rsidR="008640E5">
        <w:t xml:space="preserve"> document applies to </w:t>
      </w:r>
      <w:r w:rsidR="00584118" w:rsidRPr="00F179EF">
        <w:t xml:space="preserve">Daily Metered </w:t>
      </w:r>
      <w:r w:rsidR="00584118">
        <w:t xml:space="preserve">(DM) </w:t>
      </w:r>
      <w:r w:rsidR="00584118" w:rsidRPr="00F179EF">
        <w:t xml:space="preserve">supply meter points </w:t>
      </w:r>
      <w:r w:rsidR="00584118">
        <w:t xml:space="preserve">and to </w:t>
      </w:r>
      <w:r w:rsidR="008640E5">
        <w:t xml:space="preserve">Very Large Daily Metered </w:t>
      </w:r>
      <w:r w:rsidR="00584118">
        <w:t xml:space="preserve">(VLDM) supply meter points.  </w:t>
      </w:r>
      <w:r w:rsidR="00584118" w:rsidRPr="00F179EF">
        <w:t xml:space="preserve">Daily Metered </w:t>
      </w:r>
      <w:r w:rsidR="00584118">
        <w:t xml:space="preserve">(DM) </w:t>
      </w:r>
      <w:r w:rsidR="00584118" w:rsidRPr="00F179EF">
        <w:t>supply meter points</w:t>
      </w:r>
      <w:r w:rsidR="00584118">
        <w:t xml:space="preserve"> exist in the Greater Belfast, Ten Towns and West areas; however Very Large Daily Metered (VLDM) supply meter points only exist in the West area.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50" w:rsidRPr="00C64350" w:rsidRDefault="00C64350" w:rsidP="00C64350">
    <w:pPr>
      <w:rPr>
        <w:rFonts w:ascii="Calibri" w:hAnsi="Calibri" w:cs="Calibri"/>
        <w:b/>
        <w:color w:val="A6A6A6" w:themeColor="background1" w:themeShade="A6"/>
        <w:sz w:val="20"/>
      </w:rPr>
    </w:pPr>
    <w:r w:rsidRPr="00C64350">
      <w:rPr>
        <w:rFonts w:ascii="Calibri" w:hAnsi="Calibri" w:cs="Calibri"/>
        <w:b/>
        <w:color w:val="A6A6A6" w:themeColor="background1" w:themeShade="A6"/>
        <w:sz w:val="20"/>
      </w:rPr>
      <w:t>Supply Meter Point Agreement for The Greater Belfast Licensed Area and The Ten Towns Licensed Area</w:t>
    </w:r>
    <w:r w:rsidR="00FC07D8">
      <w:rPr>
        <w:rFonts w:ascii="Calibri" w:hAnsi="Calibri" w:cs="Calibri"/>
        <w:b/>
        <w:color w:val="A6A6A6" w:themeColor="background1" w:themeShade="A6"/>
        <w:sz w:val="20"/>
      </w:rPr>
      <w:t xml:space="preserve"> and </w:t>
    </w:r>
    <w:r w:rsidR="00170DF8">
      <w:rPr>
        <w:rFonts w:ascii="Calibri" w:hAnsi="Calibri" w:cs="Calibri"/>
        <w:b/>
        <w:color w:val="A6A6A6" w:themeColor="background1" w:themeShade="A6"/>
        <w:sz w:val="20"/>
      </w:rPr>
      <w:t>T</w:t>
    </w:r>
    <w:r w:rsidR="00FC07D8">
      <w:rPr>
        <w:rFonts w:ascii="Calibri" w:hAnsi="Calibri" w:cs="Calibri"/>
        <w:b/>
        <w:color w:val="A6A6A6" w:themeColor="background1" w:themeShade="A6"/>
        <w:sz w:val="20"/>
      </w:rPr>
      <w:t>he West Licensed Area</w:t>
    </w:r>
  </w:p>
  <w:p w:rsidR="00C64350" w:rsidRDefault="00C64350" w:rsidP="00C64350">
    <w:pPr>
      <w:pStyle w:val="Header"/>
      <w:tabs>
        <w:tab w:val="clear" w:pos="4513"/>
        <w:tab w:val="clear" w:pos="9026"/>
        <w:tab w:val="left" w:pos="100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9B9"/>
    <w:multiLevelType w:val="hybridMultilevel"/>
    <w:tmpl w:val="4E74288E"/>
    <w:lvl w:ilvl="0" w:tplc="304E9DE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A0697C"/>
    <w:multiLevelType w:val="multilevel"/>
    <w:tmpl w:val="EC20078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8C51750"/>
    <w:multiLevelType w:val="multilevel"/>
    <w:tmpl w:val="147C527E"/>
    <w:lvl w:ilvl="0">
      <w:start w:val="1"/>
      <w:numFmt w:val="decimal"/>
      <w:lvlText w:val="%1"/>
      <w:lvlJc w:val="left"/>
      <w:pPr>
        <w:ind w:left="480" w:hanging="480"/>
      </w:pPr>
      <w:rPr>
        <w:rFonts w:hint="default"/>
      </w:rPr>
    </w:lvl>
    <w:lvl w:ilvl="1">
      <w:start w:val="2"/>
      <w:numFmt w:val="decimal"/>
      <w:lvlText w:val="%1.%2"/>
      <w:lvlJc w:val="left"/>
      <w:pPr>
        <w:ind w:left="842" w:hanging="48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
    <w:nsid w:val="11EE1AFB"/>
    <w:multiLevelType w:val="multilevel"/>
    <w:tmpl w:val="719628B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F4498B"/>
    <w:multiLevelType w:val="multilevel"/>
    <w:tmpl w:val="57E2F15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nsid w:val="130D13A3"/>
    <w:multiLevelType w:val="multilevel"/>
    <w:tmpl w:val="00A62A12"/>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DF90760"/>
    <w:multiLevelType w:val="hybridMultilevel"/>
    <w:tmpl w:val="176031D2"/>
    <w:lvl w:ilvl="0" w:tplc="0FD0E0AE">
      <w:start w:val="1"/>
      <w:numFmt w:val="decimal"/>
      <w:lvlText w:val="%1."/>
      <w:lvlJc w:val="left"/>
      <w:pPr>
        <w:ind w:left="1080" w:hanging="360"/>
      </w:pPr>
      <w:rPr>
        <w:rFonts w:hint="default"/>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219F0795"/>
    <w:multiLevelType w:val="hybridMultilevel"/>
    <w:tmpl w:val="3514B7BE"/>
    <w:lvl w:ilvl="0" w:tplc="18090017">
      <w:start w:val="1"/>
      <w:numFmt w:val="lowerLetter"/>
      <w:lvlText w:val="%1)"/>
      <w:lvlJc w:val="left"/>
      <w:pPr>
        <w:ind w:left="720" w:hanging="360"/>
      </w:p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BD783A"/>
    <w:multiLevelType w:val="multilevel"/>
    <w:tmpl w:val="281E4DD2"/>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3E9486E"/>
    <w:multiLevelType w:val="multilevel"/>
    <w:tmpl w:val="E1980F52"/>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93816DC"/>
    <w:multiLevelType w:val="multilevel"/>
    <w:tmpl w:val="391C5D3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4142E8C"/>
    <w:multiLevelType w:val="hybridMultilevel"/>
    <w:tmpl w:val="3AB0CE46"/>
    <w:lvl w:ilvl="0" w:tplc="B8366230">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BF723E7"/>
    <w:multiLevelType w:val="hybridMultilevel"/>
    <w:tmpl w:val="3BE08B70"/>
    <w:lvl w:ilvl="0" w:tplc="B2367330">
      <w:start w:val="1"/>
      <w:numFmt w:val="decimal"/>
      <w:lvlText w:val="(%1)"/>
      <w:lvlJc w:val="left"/>
      <w:pPr>
        <w:ind w:left="1069" w:hanging="360"/>
      </w:pPr>
      <w:rPr>
        <w:rFonts w:hint="default"/>
        <w:vertAlign w:val="superscrip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nsid w:val="3DA80634"/>
    <w:multiLevelType w:val="hybridMultilevel"/>
    <w:tmpl w:val="A61E37EE"/>
    <w:lvl w:ilvl="0" w:tplc="09EACB8A">
      <w:start w:val="1"/>
      <w:numFmt w:val="lowerLetter"/>
      <w:lvlText w:val="(%1)"/>
      <w:lvlJc w:val="left"/>
      <w:pPr>
        <w:ind w:left="1557" w:hanging="711"/>
      </w:pPr>
      <w:rPr>
        <w:rFonts w:ascii="Calibri" w:eastAsia="Times New Roman" w:hAnsi="Calibri" w:hint="default"/>
        <w:sz w:val="22"/>
        <w:szCs w:val="22"/>
      </w:rPr>
    </w:lvl>
    <w:lvl w:ilvl="1" w:tplc="E65622B8">
      <w:start w:val="1"/>
      <w:numFmt w:val="bullet"/>
      <w:lvlText w:val="•"/>
      <w:lvlJc w:val="left"/>
      <w:pPr>
        <w:ind w:left="2337" w:hanging="711"/>
      </w:pPr>
      <w:rPr>
        <w:rFonts w:hint="default"/>
      </w:rPr>
    </w:lvl>
    <w:lvl w:ilvl="2" w:tplc="6AFA948A">
      <w:start w:val="1"/>
      <w:numFmt w:val="bullet"/>
      <w:lvlText w:val="•"/>
      <w:lvlJc w:val="left"/>
      <w:pPr>
        <w:ind w:left="3118" w:hanging="711"/>
      </w:pPr>
      <w:rPr>
        <w:rFonts w:hint="default"/>
      </w:rPr>
    </w:lvl>
    <w:lvl w:ilvl="3" w:tplc="13A4DAEA">
      <w:start w:val="1"/>
      <w:numFmt w:val="bullet"/>
      <w:lvlText w:val="•"/>
      <w:lvlJc w:val="left"/>
      <w:pPr>
        <w:ind w:left="3899" w:hanging="711"/>
      </w:pPr>
      <w:rPr>
        <w:rFonts w:hint="default"/>
      </w:rPr>
    </w:lvl>
    <w:lvl w:ilvl="4" w:tplc="D390BC00">
      <w:start w:val="1"/>
      <w:numFmt w:val="bullet"/>
      <w:lvlText w:val="•"/>
      <w:lvlJc w:val="left"/>
      <w:pPr>
        <w:ind w:left="4679" w:hanging="711"/>
      </w:pPr>
      <w:rPr>
        <w:rFonts w:hint="default"/>
      </w:rPr>
    </w:lvl>
    <w:lvl w:ilvl="5" w:tplc="FDB82560">
      <w:start w:val="1"/>
      <w:numFmt w:val="bullet"/>
      <w:lvlText w:val="•"/>
      <w:lvlJc w:val="left"/>
      <w:pPr>
        <w:ind w:left="5460" w:hanging="711"/>
      </w:pPr>
      <w:rPr>
        <w:rFonts w:hint="default"/>
      </w:rPr>
    </w:lvl>
    <w:lvl w:ilvl="6" w:tplc="542EE104">
      <w:start w:val="1"/>
      <w:numFmt w:val="bullet"/>
      <w:lvlText w:val="•"/>
      <w:lvlJc w:val="left"/>
      <w:pPr>
        <w:ind w:left="6241" w:hanging="711"/>
      </w:pPr>
      <w:rPr>
        <w:rFonts w:hint="default"/>
      </w:rPr>
    </w:lvl>
    <w:lvl w:ilvl="7" w:tplc="08D64B4A">
      <w:start w:val="1"/>
      <w:numFmt w:val="bullet"/>
      <w:lvlText w:val="•"/>
      <w:lvlJc w:val="left"/>
      <w:pPr>
        <w:ind w:left="7021" w:hanging="711"/>
      </w:pPr>
      <w:rPr>
        <w:rFonts w:hint="default"/>
      </w:rPr>
    </w:lvl>
    <w:lvl w:ilvl="8" w:tplc="BAF27640">
      <w:start w:val="1"/>
      <w:numFmt w:val="bullet"/>
      <w:lvlText w:val="•"/>
      <w:lvlJc w:val="left"/>
      <w:pPr>
        <w:ind w:left="7802" w:hanging="711"/>
      </w:pPr>
      <w:rPr>
        <w:rFonts w:hint="default"/>
      </w:rPr>
    </w:lvl>
  </w:abstractNum>
  <w:abstractNum w:abstractNumId="14">
    <w:nsid w:val="45A03C84"/>
    <w:multiLevelType w:val="hybridMultilevel"/>
    <w:tmpl w:val="BCD23E7E"/>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5">
    <w:nsid w:val="4B2D538D"/>
    <w:multiLevelType w:val="multilevel"/>
    <w:tmpl w:val="0160F93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E240C81"/>
    <w:multiLevelType w:val="multilevel"/>
    <w:tmpl w:val="C652E7A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EFC67B0"/>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57D13A12"/>
    <w:multiLevelType w:val="multilevel"/>
    <w:tmpl w:val="5026349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CF614C6"/>
    <w:multiLevelType w:val="multilevel"/>
    <w:tmpl w:val="43F212C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lowerLetter"/>
      <w:lvlText w:val="%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E0C4F34"/>
    <w:multiLevelType w:val="multilevel"/>
    <w:tmpl w:val="A606B216"/>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F936868"/>
    <w:multiLevelType w:val="multilevel"/>
    <w:tmpl w:val="79F2946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60C539C2"/>
    <w:multiLevelType w:val="multilevel"/>
    <w:tmpl w:val="0DB2B8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E4E7E63"/>
    <w:multiLevelType w:val="multilevel"/>
    <w:tmpl w:val="2782F352"/>
    <w:lvl w:ilvl="0">
      <w:start w:val="3"/>
      <w:numFmt w:val="decimal"/>
      <w:lvlText w:val="%1"/>
      <w:lvlJc w:val="left"/>
      <w:pPr>
        <w:ind w:left="858" w:hanging="720"/>
      </w:pPr>
      <w:rPr>
        <w:rFonts w:hint="default"/>
      </w:rPr>
    </w:lvl>
    <w:lvl w:ilvl="1">
      <w:start w:val="1"/>
      <w:numFmt w:val="decimal"/>
      <w:lvlText w:val="%1.%2"/>
      <w:lvlJc w:val="left"/>
      <w:pPr>
        <w:ind w:left="858" w:hanging="720"/>
      </w:pPr>
      <w:rPr>
        <w:rFonts w:ascii="Calibri" w:eastAsia="Times New Roman" w:hAnsi="Calibri" w:hint="default"/>
        <w:sz w:val="22"/>
        <w:szCs w:val="22"/>
      </w:rPr>
    </w:lvl>
    <w:lvl w:ilvl="2">
      <w:start w:val="1"/>
      <w:numFmt w:val="lowerLetter"/>
      <w:lvlText w:val="(%3)"/>
      <w:lvlJc w:val="left"/>
      <w:pPr>
        <w:ind w:left="1437" w:hanging="579"/>
      </w:pPr>
      <w:rPr>
        <w:rFonts w:ascii="Calibri" w:eastAsia="Times New Roman" w:hAnsi="Calibri" w:hint="default"/>
        <w:color w:val="5A5A59"/>
        <w:sz w:val="22"/>
        <w:szCs w:val="22"/>
      </w:rPr>
    </w:lvl>
    <w:lvl w:ilvl="3">
      <w:start w:val="1"/>
      <w:numFmt w:val="bullet"/>
      <w:lvlText w:val="•"/>
      <w:lvlJc w:val="left"/>
      <w:pPr>
        <w:ind w:left="3198" w:hanging="579"/>
      </w:pPr>
      <w:rPr>
        <w:rFonts w:hint="default"/>
      </w:rPr>
    </w:lvl>
    <w:lvl w:ilvl="4">
      <w:start w:val="1"/>
      <w:numFmt w:val="bullet"/>
      <w:lvlText w:val="•"/>
      <w:lvlJc w:val="left"/>
      <w:pPr>
        <w:ind w:left="4079" w:hanging="579"/>
      </w:pPr>
      <w:rPr>
        <w:rFonts w:hint="default"/>
      </w:rPr>
    </w:lvl>
    <w:lvl w:ilvl="5">
      <w:start w:val="1"/>
      <w:numFmt w:val="bullet"/>
      <w:lvlText w:val="•"/>
      <w:lvlJc w:val="left"/>
      <w:pPr>
        <w:ind w:left="4960" w:hanging="579"/>
      </w:pPr>
      <w:rPr>
        <w:rFonts w:hint="default"/>
      </w:rPr>
    </w:lvl>
    <w:lvl w:ilvl="6">
      <w:start w:val="1"/>
      <w:numFmt w:val="bullet"/>
      <w:lvlText w:val="•"/>
      <w:lvlJc w:val="left"/>
      <w:pPr>
        <w:ind w:left="5840" w:hanging="579"/>
      </w:pPr>
      <w:rPr>
        <w:rFonts w:hint="default"/>
      </w:rPr>
    </w:lvl>
    <w:lvl w:ilvl="7">
      <w:start w:val="1"/>
      <w:numFmt w:val="bullet"/>
      <w:lvlText w:val="•"/>
      <w:lvlJc w:val="left"/>
      <w:pPr>
        <w:ind w:left="6721" w:hanging="579"/>
      </w:pPr>
      <w:rPr>
        <w:rFonts w:hint="default"/>
      </w:rPr>
    </w:lvl>
    <w:lvl w:ilvl="8">
      <w:start w:val="1"/>
      <w:numFmt w:val="bullet"/>
      <w:lvlText w:val="•"/>
      <w:lvlJc w:val="left"/>
      <w:pPr>
        <w:ind w:left="7602" w:hanging="579"/>
      </w:pPr>
      <w:rPr>
        <w:rFonts w:hint="default"/>
      </w:rPr>
    </w:lvl>
  </w:abstractNum>
  <w:abstractNum w:abstractNumId="24">
    <w:nsid w:val="72711FB3"/>
    <w:multiLevelType w:val="multilevel"/>
    <w:tmpl w:val="8688A26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8"/>
  </w:num>
  <w:num w:numId="3">
    <w:abstractNumId w:val="6"/>
  </w:num>
  <w:num w:numId="4">
    <w:abstractNumId w:val="15"/>
  </w:num>
  <w:num w:numId="5">
    <w:abstractNumId w:val="2"/>
  </w:num>
  <w:num w:numId="6">
    <w:abstractNumId w:val="10"/>
  </w:num>
  <w:num w:numId="7">
    <w:abstractNumId w:val="22"/>
  </w:num>
  <w:num w:numId="8">
    <w:abstractNumId w:val="3"/>
  </w:num>
  <w:num w:numId="9">
    <w:abstractNumId w:val="24"/>
  </w:num>
  <w:num w:numId="10">
    <w:abstractNumId w:val="19"/>
  </w:num>
  <w:num w:numId="11">
    <w:abstractNumId w:val="20"/>
  </w:num>
  <w:num w:numId="12">
    <w:abstractNumId w:val="7"/>
  </w:num>
  <w:num w:numId="13">
    <w:abstractNumId w:val="14"/>
  </w:num>
  <w:num w:numId="14">
    <w:abstractNumId w:val="1"/>
  </w:num>
  <w:num w:numId="15">
    <w:abstractNumId w:val="16"/>
  </w:num>
  <w:num w:numId="16">
    <w:abstractNumId w:val="12"/>
  </w:num>
  <w:num w:numId="17">
    <w:abstractNumId w:val="8"/>
  </w:num>
  <w:num w:numId="18">
    <w:abstractNumId w:val="9"/>
  </w:num>
  <w:num w:numId="19">
    <w:abstractNumId w:val="4"/>
  </w:num>
  <w:num w:numId="20">
    <w:abstractNumId w:val="21"/>
  </w:num>
  <w:num w:numId="21">
    <w:abstractNumId w:val="11"/>
  </w:num>
  <w:num w:numId="22">
    <w:abstractNumId w:val="0"/>
  </w:num>
  <w:num w:numId="23">
    <w:abstractNumId w:val="5"/>
  </w:num>
  <w:num w:numId="24">
    <w:abstractNumId w:val="13"/>
  </w:num>
  <w:num w:numId="25">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w:hdrShapeDefaults>
  <w:footnotePr>
    <w:footnote w:id="-1"/>
    <w:footnote w:id="0"/>
  </w:footnotePr>
  <w:endnotePr>
    <w:endnote w:id="-1"/>
    <w:endnote w:id="0"/>
  </w:endnotePr>
  <w:compat/>
  <w:rsids>
    <w:rsidRoot w:val="00187156"/>
    <w:rsid w:val="00017A56"/>
    <w:rsid w:val="00021A32"/>
    <w:rsid w:val="000340D9"/>
    <w:rsid w:val="000406BE"/>
    <w:rsid w:val="00041D09"/>
    <w:rsid w:val="00055185"/>
    <w:rsid w:val="00084E7A"/>
    <w:rsid w:val="000A28E8"/>
    <w:rsid w:val="000B7519"/>
    <w:rsid w:val="000C5A93"/>
    <w:rsid w:val="000D349A"/>
    <w:rsid w:val="001120C7"/>
    <w:rsid w:val="00124C43"/>
    <w:rsid w:val="00126942"/>
    <w:rsid w:val="00155494"/>
    <w:rsid w:val="00157B04"/>
    <w:rsid w:val="0016388D"/>
    <w:rsid w:val="00170DF8"/>
    <w:rsid w:val="00183F84"/>
    <w:rsid w:val="00187156"/>
    <w:rsid w:val="00192503"/>
    <w:rsid w:val="001A5792"/>
    <w:rsid w:val="00216C58"/>
    <w:rsid w:val="00224EDA"/>
    <w:rsid w:val="002409FB"/>
    <w:rsid w:val="002464CD"/>
    <w:rsid w:val="00256B6F"/>
    <w:rsid w:val="0027330F"/>
    <w:rsid w:val="00282387"/>
    <w:rsid w:val="0028458D"/>
    <w:rsid w:val="00284D2F"/>
    <w:rsid w:val="002B7F44"/>
    <w:rsid w:val="002C55D2"/>
    <w:rsid w:val="002D5788"/>
    <w:rsid w:val="002D6B83"/>
    <w:rsid w:val="002E206B"/>
    <w:rsid w:val="002F0DDF"/>
    <w:rsid w:val="002F535F"/>
    <w:rsid w:val="003166DB"/>
    <w:rsid w:val="00331980"/>
    <w:rsid w:val="003743F0"/>
    <w:rsid w:val="00374AFC"/>
    <w:rsid w:val="003776DD"/>
    <w:rsid w:val="003A2F2B"/>
    <w:rsid w:val="003A5401"/>
    <w:rsid w:val="003B147E"/>
    <w:rsid w:val="00414C76"/>
    <w:rsid w:val="0042435E"/>
    <w:rsid w:val="00425BE2"/>
    <w:rsid w:val="00444938"/>
    <w:rsid w:val="00453A72"/>
    <w:rsid w:val="004624C3"/>
    <w:rsid w:val="00465EB1"/>
    <w:rsid w:val="004826C0"/>
    <w:rsid w:val="004C65AF"/>
    <w:rsid w:val="004D6B29"/>
    <w:rsid w:val="004E74D8"/>
    <w:rsid w:val="004F28FE"/>
    <w:rsid w:val="00505542"/>
    <w:rsid w:val="00515B73"/>
    <w:rsid w:val="00537E9B"/>
    <w:rsid w:val="0054216C"/>
    <w:rsid w:val="00575FD6"/>
    <w:rsid w:val="00576BDC"/>
    <w:rsid w:val="00584118"/>
    <w:rsid w:val="005D3969"/>
    <w:rsid w:val="005E4C48"/>
    <w:rsid w:val="00604641"/>
    <w:rsid w:val="006527E4"/>
    <w:rsid w:val="006666CE"/>
    <w:rsid w:val="00671B0A"/>
    <w:rsid w:val="00673C03"/>
    <w:rsid w:val="00691163"/>
    <w:rsid w:val="006A1761"/>
    <w:rsid w:val="006B1F2F"/>
    <w:rsid w:val="006C2F8D"/>
    <w:rsid w:val="006D28C7"/>
    <w:rsid w:val="006D5989"/>
    <w:rsid w:val="006F4332"/>
    <w:rsid w:val="006F7B49"/>
    <w:rsid w:val="00716373"/>
    <w:rsid w:val="00725053"/>
    <w:rsid w:val="007309EA"/>
    <w:rsid w:val="00753FC2"/>
    <w:rsid w:val="007641D6"/>
    <w:rsid w:val="00783070"/>
    <w:rsid w:val="007A62D4"/>
    <w:rsid w:val="00821A18"/>
    <w:rsid w:val="00837840"/>
    <w:rsid w:val="00844DE6"/>
    <w:rsid w:val="0085356F"/>
    <w:rsid w:val="008640E5"/>
    <w:rsid w:val="008659F3"/>
    <w:rsid w:val="008A4BF2"/>
    <w:rsid w:val="008C1E5E"/>
    <w:rsid w:val="008C71BE"/>
    <w:rsid w:val="008D149E"/>
    <w:rsid w:val="008D5662"/>
    <w:rsid w:val="008D741C"/>
    <w:rsid w:val="009019D5"/>
    <w:rsid w:val="0091548A"/>
    <w:rsid w:val="0092082E"/>
    <w:rsid w:val="00977CA4"/>
    <w:rsid w:val="0098635D"/>
    <w:rsid w:val="00986E72"/>
    <w:rsid w:val="00990E6B"/>
    <w:rsid w:val="009A322F"/>
    <w:rsid w:val="009D4C46"/>
    <w:rsid w:val="00A02B61"/>
    <w:rsid w:val="00A05E20"/>
    <w:rsid w:val="00A164A2"/>
    <w:rsid w:val="00A218A3"/>
    <w:rsid w:val="00A23387"/>
    <w:rsid w:val="00A556EE"/>
    <w:rsid w:val="00A72BA0"/>
    <w:rsid w:val="00A8624A"/>
    <w:rsid w:val="00A91B61"/>
    <w:rsid w:val="00AA1244"/>
    <w:rsid w:val="00AB12EE"/>
    <w:rsid w:val="00AC2612"/>
    <w:rsid w:val="00AD3049"/>
    <w:rsid w:val="00AF4D6E"/>
    <w:rsid w:val="00B07C13"/>
    <w:rsid w:val="00B16864"/>
    <w:rsid w:val="00B31C8A"/>
    <w:rsid w:val="00B40A17"/>
    <w:rsid w:val="00B5518A"/>
    <w:rsid w:val="00B66080"/>
    <w:rsid w:val="00B67B6E"/>
    <w:rsid w:val="00B714BB"/>
    <w:rsid w:val="00B72D4C"/>
    <w:rsid w:val="00BB1275"/>
    <w:rsid w:val="00BC795C"/>
    <w:rsid w:val="00BD1362"/>
    <w:rsid w:val="00BF0BB2"/>
    <w:rsid w:val="00BF1DDE"/>
    <w:rsid w:val="00C14367"/>
    <w:rsid w:val="00C34FBA"/>
    <w:rsid w:val="00C37177"/>
    <w:rsid w:val="00C40796"/>
    <w:rsid w:val="00C46396"/>
    <w:rsid w:val="00C64350"/>
    <w:rsid w:val="00C8757E"/>
    <w:rsid w:val="00CC4BE4"/>
    <w:rsid w:val="00CD6289"/>
    <w:rsid w:val="00CF2CFD"/>
    <w:rsid w:val="00CF4545"/>
    <w:rsid w:val="00D075D8"/>
    <w:rsid w:val="00D24F77"/>
    <w:rsid w:val="00D37A64"/>
    <w:rsid w:val="00D41B3C"/>
    <w:rsid w:val="00D5567C"/>
    <w:rsid w:val="00D927C7"/>
    <w:rsid w:val="00DA1371"/>
    <w:rsid w:val="00DA734F"/>
    <w:rsid w:val="00DD07D3"/>
    <w:rsid w:val="00DD58CB"/>
    <w:rsid w:val="00DD5906"/>
    <w:rsid w:val="00E028DD"/>
    <w:rsid w:val="00E0391B"/>
    <w:rsid w:val="00E23121"/>
    <w:rsid w:val="00E33809"/>
    <w:rsid w:val="00E43293"/>
    <w:rsid w:val="00E43BA8"/>
    <w:rsid w:val="00E464CD"/>
    <w:rsid w:val="00E57C8D"/>
    <w:rsid w:val="00E63C65"/>
    <w:rsid w:val="00E64137"/>
    <w:rsid w:val="00E67FA0"/>
    <w:rsid w:val="00E80F26"/>
    <w:rsid w:val="00EA0305"/>
    <w:rsid w:val="00EA7D04"/>
    <w:rsid w:val="00EB20CA"/>
    <w:rsid w:val="00EB6AB8"/>
    <w:rsid w:val="00ED0DE3"/>
    <w:rsid w:val="00EE7151"/>
    <w:rsid w:val="00EF39B6"/>
    <w:rsid w:val="00EF7CE6"/>
    <w:rsid w:val="00F179EF"/>
    <w:rsid w:val="00F17A12"/>
    <w:rsid w:val="00F26866"/>
    <w:rsid w:val="00F31B66"/>
    <w:rsid w:val="00F33939"/>
    <w:rsid w:val="00F35EDF"/>
    <w:rsid w:val="00F66509"/>
    <w:rsid w:val="00F717A9"/>
    <w:rsid w:val="00FC07D8"/>
    <w:rsid w:val="00FC5D5D"/>
    <w:rsid w:val="00FE22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56"/>
    <w:rPr>
      <w:rFonts w:ascii="Tahoma" w:eastAsia="Times New Roman" w:hAnsi="Tahoma"/>
      <w:sz w:val="24"/>
      <w:lang w:eastAsia="en-US"/>
    </w:rPr>
  </w:style>
  <w:style w:type="paragraph" w:styleId="Heading1">
    <w:name w:val="heading 1"/>
    <w:aliases w:val="JPW-num-section"/>
    <w:basedOn w:val="Normal"/>
    <w:next w:val="BodyText"/>
    <w:link w:val="Heading1Char"/>
    <w:qFormat/>
    <w:rsid w:val="00187156"/>
    <w:pPr>
      <w:numPr>
        <w:numId w:val="1"/>
      </w:numPr>
      <w:spacing w:after="200"/>
      <w:outlineLvl w:val="0"/>
    </w:pPr>
    <w:rPr>
      <w:rFonts w:ascii="Times New Roman" w:hAnsi="Times New Roman"/>
      <w:b/>
      <w:caps/>
    </w:rPr>
  </w:style>
  <w:style w:type="paragraph" w:styleId="Heading2">
    <w:name w:val="heading 2"/>
    <w:aliases w:val="h2"/>
    <w:basedOn w:val="Normal"/>
    <w:next w:val="BodyText"/>
    <w:link w:val="Heading2Char"/>
    <w:qFormat/>
    <w:rsid w:val="00187156"/>
    <w:pPr>
      <w:numPr>
        <w:ilvl w:val="1"/>
        <w:numId w:val="1"/>
      </w:numPr>
      <w:spacing w:after="200"/>
      <w:outlineLvl w:val="1"/>
    </w:pPr>
    <w:rPr>
      <w:rFonts w:ascii="Times New Roman" w:hAnsi="Times New Roman"/>
    </w:rPr>
  </w:style>
  <w:style w:type="paragraph" w:styleId="Heading3">
    <w:name w:val="heading 3"/>
    <w:basedOn w:val="Normal"/>
    <w:next w:val="BodyText"/>
    <w:link w:val="Heading3Char"/>
    <w:qFormat/>
    <w:rsid w:val="00187156"/>
    <w:pPr>
      <w:numPr>
        <w:ilvl w:val="2"/>
        <w:numId w:val="1"/>
      </w:numPr>
      <w:spacing w:after="200"/>
      <w:outlineLvl w:val="2"/>
    </w:pPr>
    <w:rPr>
      <w:rFonts w:ascii="Times New Roman" w:hAnsi="Times New Roman"/>
    </w:rPr>
  </w:style>
  <w:style w:type="paragraph" w:styleId="Heading4">
    <w:name w:val="heading 4"/>
    <w:basedOn w:val="Normal"/>
    <w:next w:val="BodyText"/>
    <w:link w:val="Heading4Char"/>
    <w:qFormat/>
    <w:rsid w:val="00187156"/>
    <w:pPr>
      <w:numPr>
        <w:ilvl w:val="3"/>
        <w:numId w:val="1"/>
      </w:numPr>
      <w:spacing w:after="200"/>
      <w:outlineLvl w:val="3"/>
    </w:pPr>
    <w:rPr>
      <w:rFonts w:ascii="Times New Roman" w:hAnsi="Times New Roman"/>
    </w:rPr>
  </w:style>
  <w:style w:type="paragraph" w:styleId="Heading5">
    <w:name w:val="heading 5"/>
    <w:basedOn w:val="Normal"/>
    <w:next w:val="BodyText"/>
    <w:link w:val="Heading5Char"/>
    <w:qFormat/>
    <w:rsid w:val="00187156"/>
    <w:pPr>
      <w:numPr>
        <w:ilvl w:val="4"/>
        <w:numId w:val="1"/>
      </w:numPr>
      <w:spacing w:after="200"/>
      <w:outlineLvl w:val="4"/>
    </w:pPr>
    <w:rPr>
      <w:rFonts w:ascii="Times New Roman" w:hAnsi="Times New Roman"/>
    </w:rPr>
  </w:style>
  <w:style w:type="paragraph" w:styleId="Heading6">
    <w:name w:val="heading 6"/>
    <w:basedOn w:val="Normal"/>
    <w:next w:val="BodyText"/>
    <w:link w:val="Heading6Char"/>
    <w:qFormat/>
    <w:rsid w:val="00187156"/>
    <w:pPr>
      <w:numPr>
        <w:ilvl w:val="5"/>
        <w:numId w:val="1"/>
      </w:numPr>
      <w:spacing w:after="200"/>
      <w:outlineLvl w:val="5"/>
    </w:pPr>
    <w:rPr>
      <w:rFonts w:ascii="Times New Roman" w:hAnsi="Times New Roman"/>
    </w:rPr>
  </w:style>
  <w:style w:type="paragraph" w:styleId="Heading7">
    <w:name w:val="heading 7"/>
    <w:basedOn w:val="Normal"/>
    <w:next w:val="BodyText"/>
    <w:link w:val="Heading7Char"/>
    <w:qFormat/>
    <w:rsid w:val="00187156"/>
    <w:pPr>
      <w:numPr>
        <w:ilvl w:val="6"/>
        <w:numId w:val="1"/>
      </w:numPr>
      <w:spacing w:after="200"/>
      <w:outlineLvl w:val="6"/>
    </w:pPr>
    <w:rPr>
      <w:rFonts w:ascii="Times New Roman" w:hAnsi="Times New Roman"/>
    </w:rPr>
  </w:style>
  <w:style w:type="paragraph" w:styleId="Heading8">
    <w:name w:val="heading 8"/>
    <w:basedOn w:val="Normal"/>
    <w:next w:val="BodyText"/>
    <w:link w:val="Heading8Char"/>
    <w:qFormat/>
    <w:rsid w:val="00187156"/>
    <w:pPr>
      <w:numPr>
        <w:ilvl w:val="7"/>
        <w:numId w:val="1"/>
      </w:numPr>
      <w:spacing w:after="200"/>
      <w:outlineLvl w:val="7"/>
    </w:pPr>
    <w:rPr>
      <w:rFonts w:ascii="Times New Roman" w:hAnsi="Times New Roman"/>
    </w:rPr>
  </w:style>
  <w:style w:type="paragraph" w:styleId="Heading9">
    <w:name w:val="heading 9"/>
    <w:basedOn w:val="Normal"/>
    <w:next w:val="BodyText"/>
    <w:link w:val="Heading9Char"/>
    <w:qFormat/>
    <w:rsid w:val="00187156"/>
    <w:pPr>
      <w:numPr>
        <w:ilvl w:val="8"/>
        <w:numId w:val="1"/>
      </w:numPr>
      <w:spacing w:after="20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
    <w:basedOn w:val="DefaultParagraphFont"/>
    <w:link w:val="Heading1"/>
    <w:rsid w:val="00187156"/>
    <w:rPr>
      <w:rFonts w:ascii="Times New Roman" w:eastAsia="Times New Roman" w:hAnsi="Times New Roman"/>
      <w:b/>
      <w:caps/>
      <w:sz w:val="24"/>
      <w:lang w:val="en-GB" w:eastAsia="en-US"/>
    </w:rPr>
  </w:style>
  <w:style w:type="character" w:customStyle="1" w:styleId="Heading2Char">
    <w:name w:val="Heading 2 Char"/>
    <w:aliases w:val="h2 Char"/>
    <w:basedOn w:val="DefaultParagraphFont"/>
    <w:link w:val="Heading2"/>
    <w:rsid w:val="00187156"/>
    <w:rPr>
      <w:rFonts w:ascii="Times New Roman" w:eastAsia="Times New Roman" w:hAnsi="Times New Roman"/>
      <w:sz w:val="24"/>
      <w:lang w:val="en-GB" w:eastAsia="en-US"/>
    </w:rPr>
  </w:style>
  <w:style w:type="character" w:customStyle="1" w:styleId="Heading3Char">
    <w:name w:val="Heading 3 Char"/>
    <w:basedOn w:val="DefaultParagraphFont"/>
    <w:link w:val="Heading3"/>
    <w:rsid w:val="00187156"/>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187156"/>
    <w:rPr>
      <w:rFonts w:ascii="Times New Roman" w:eastAsia="Times New Roman" w:hAnsi="Times New Roman"/>
      <w:sz w:val="24"/>
      <w:lang w:val="en-GB" w:eastAsia="en-US"/>
    </w:rPr>
  </w:style>
  <w:style w:type="character" w:customStyle="1" w:styleId="Heading5Char">
    <w:name w:val="Heading 5 Char"/>
    <w:basedOn w:val="DefaultParagraphFont"/>
    <w:link w:val="Heading5"/>
    <w:rsid w:val="00187156"/>
    <w:rPr>
      <w:rFonts w:ascii="Times New Roman" w:eastAsia="Times New Roman" w:hAnsi="Times New Roman"/>
      <w:sz w:val="24"/>
      <w:lang w:val="en-GB" w:eastAsia="en-US"/>
    </w:rPr>
  </w:style>
  <w:style w:type="character" w:customStyle="1" w:styleId="Heading6Char">
    <w:name w:val="Heading 6 Char"/>
    <w:basedOn w:val="DefaultParagraphFont"/>
    <w:link w:val="Heading6"/>
    <w:rsid w:val="00187156"/>
    <w:rPr>
      <w:rFonts w:ascii="Times New Roman" w:eastAsia="Times New Roman" w:hAnsi="Times New Roman"/>
      <w:sz w:val="24"/>
      <w:lang w:val="en-GB" w:eastAsia="en-US"/>
    </w:rPr>
  </w:style>
  <w:style w:type="character" w:customStyle="1" w:styleId="Heading7Char">
    <w:name w:val="Heading 7 Char"/>
    <w:basedOn w:val="DefaultParagraphFont"/>
    <w:link w:val="Heading7"/>
    <w:rsid w:val="00187156"/>
    <w:rPr>
      <w:rFonts w:ascii="Times New Roman" w:eastAsia="Times New Roman" w:hAnsi="Times New Roman"/>
      <w:sz w:val="24"/>
      <w:lang w:val="en-GB" w:eastAsia="en-US"/>
    </w:rPr>
  </w:style>
  <w:style w:type="character" w:customStyle="1" w:styleId="Heading8Char">
    <w:name w:val="Heading 8 Char"/>
    <w:basedOn w:val="DefaultParagraphFont"/>
    <w:link w:val="Heading8"/>
    <w:rsid w:val="00187156"/>
    <w:rPr>
      <w:rFonts w:ascii="Times New Roman" w:eastAsia="Times New Roman" w:hAnsi="Times New Roman"/>
      <w:sz w:val="24"/>
      <w:lang w:val="en-GB" w:eastAsia="en-US"/>
    </w:rPr>
  </w:style>
  <w:style w:type="character" w:customStyle="1" w:styleId="Heading9Char">
    <w:name w:val="Heading 9 Char"/>
    <w:basedOn w:val="DefaultParagraphFont"/>
    <w:link w:val="Heading9"/>
    <w:rsid w:val="00187156"/>
    <w:rPr>
      <w:rFonts w:ascii="Times New Roman" w:eastAsia="Times New Roman" w:hAnsi="Times New Roman"/>
      <w:sz w:val="24"/>
      <w:lang w:val="en-GB" w:eastAsia="en-US"/>
    </w:rPr>
  </w:style>
  <w:style w:type="paragraph" w:styleId="BodyText">
    <w:name w:val="Body Text"/>
    <w:basedOn w:val="Normal"/>
    <w:link w:val="BodyTextChar"/>
    <w:rsid w:val="00187156"/>
    <w:pPr>
      <w:tabs>
        <w:tab w:val="left" w:pos="1440"/>
        <w:tab w:val="left" w:pos="2160"/>
        <w:tab w:val="left" w:pos="2880"/>
        <w:tab w:val="left" w:pos="3600"/>
        <w:tab w:val="left" w:pos="4320"/>
        <w:tab w:val="left" w:pos="5040"/>
      </w:tabs>
      <w:spacing w:after="200"/>
      <w:ind w:left="709"/>
      <w:jc w:val="both"/>
    </w:pPr>
    <w:rPr>
      <w:rFonts w:ascii="Times New Roman" w:hAnsi="Times New Roman"/>
      <w:sz w:val="22"/>
    </w:rPr>
  </w:style>
  <w:style w:type="character" w:customStyle="1" w:styleId="BodyTextChar">
    <w:name w:val="Body Text Char"/>
    <w:basedOn w:val="DefaultParagraphFont"/>
    <w:link w:val="BodyText"/>
    <w:rsid w:val="00187156"/>
    <w:rPr>
      <w:rFonts w:ascii="Times New Roman" w:eastAsia="Times New Roman" w:hAnsi="Times New Roman" w:cs="Times New Roman"/>
      <w:szCs w:val="20"/>
      <w:lang w:val="en-GB"/>
    </w:rPr>
  </w:style>
  <w:style w:type="paragraph" w:styleId="Footer">
    <w:name w:val="footer"/>
    <w:aliases w:val="JPW-footer"/>
    <w:basedOn w:val="Normal"/>
    <w:link w:val="FooterChar"/>
    <w:uiPriority w:val="99"/>
    <w:rsid w:val="00187156"/>
    <w:pPr>
      <w:tabs>
        <w:tab w:val="center" w:pos="4153"/>
        <w:tab w:val="right" w:pos="8306"/>
      </w:tabs>
    </w:pPr>
    <w:rPr>
      <w:rFonts w:ascii="News Gothic" w:hAnsi="News Gothic"/>
      <w:sz w:val="12"/>
    </w:rPr>
  </w:style>
  <w:style w:type="character" w:customStyle="1" w:styleId="FooterChar">
    <w:name w:val="Footer Char"/>
    <w:aliases w:val="JPW-footer Char"/>
    <w:basedOn w:val="DefaultParagraphFont"/>
    <w:link w:val="Footer"/>
    <w:uiPriority w:val="99"/>
    <w:rsid w:val="00187156"/>
    <w:rPr>
      <w:rFonts w:ascii="News Gothic" w:eastAsia="Times New Roman" w:hAnsi="News Gothic" w:cs="Times New Roman"/>
      <w:sz w:val="12"/>
      <w:szCs w:val="20"/>
      <w:lang w:val="en-GB"/>
    </w:rPr>
  </w:style>
  <w:style w:type="paragraph" w:customStyle="1" w:styleId="Title1">
    <w:name w:val="Title1"/>
    <w:basedOn w:val="Normal"/>
    <w:rsid w:val="00187156"/>
    <w:pPr>
      <w:widowControl w:val="0"/>
      <w:tabs>
        <w:tab w:val="left" w:pos="567"/>
      </w:tabs>
      <w:ind w:left="720"/>
    </w:pPr>
    <w:rPr>
      <w:rFonts w:ascii="Arial" w:hAnsi="Arial"/>
      <w:b/>
      <w:sz w:val="36"/>
    </w:rPr>
  </w:style>
  <w:style w:type="paragraph" w:customStyle="1" w:styleId="table">
    <w:name w:val="table"/>
    <w:basedOn w:val="Normal"/>
    <w:rsid w:val="00187156"/>
    <w:pPr>
      <w:tabs>
        <w:tab w:val="left" w:pos="360"/>
        <w:tab w:val="left" w:pos="2520"/>
      </w:tabs>
      <w:spacing w:before="40" w:after="40"/>
    </w:pPr>
    <w:rPr>
      <w:rFonts w:ascii="Times New Roman" w:hAnsi="Times New Roman"/>
      <w:sz w:val="16"/>
    </w:rPr>
  </w:style>
  <w:style w:type="paragraph" w:styleId="BalloonText">
    <w:name w:val="Balloon Text"/>
    <w:basedOn w:val="Normal"/>
    <w:link w:val="BalloonTextChar"/>
    <w:uiPriority w:val="99"/>
    <w:semiHidden/>
    <w:unhideWhenUsed/>
    <w:rsid w:val="00B66080"/>
    <w:rPr>
      <w:rFonts w:cs="Tahoma"/>
      <w:sz w:val="16"/>
      <w:szCs w:val="16"/>
    </w:rPr>
  </w:style>
  <w:style w:type="character" w:customStyle="1" w:styleId="BalloonTextChar">
    <w:name w:val="Balloon Text Char"/>
    <w:basedOn w:val="DefaultParagraphFont"/>
    <w:link w:val="BalloonText"/>
    <w:uiPriority w:val="99"/>
    <w:semiHidden/>
    <w:rsid w:val="00B66080"/>
    <w:rPr>
      <w:rFonts w:ascii="Tahoma" w:eastAsia="Times New Roman" w:hAnsi="Tahoma" w:cs="Tahoma"/>
      <w:sz w:val="16"/>
      <w:szCs w:val="16"/>
      <w:lang w:val="en-GB" w:eastAsia="en-US"/>
    </w:rPr>
  </w:style>
  <w:style w:type="paragraph" w:styleId="Header">
    <w:name w:val="header"/>
    <w:basedOn w:val="Normal"/>
    <w:link w:val="HeaderChar"/>
    <w:uiPriority w:val="99"/>
    <w:semiHidden/>
    <w:unhideWhenUsed/>
    <w:rsid w:val="00B66080"/>
    <w:pPr>
      <w:tabs>
        <w:tab w:val="center" w:pos="4513"/>
        <w:tab w:val="right" w:pos="9026"/>
      </w:tabs>
    </w:pPr>
  </w:style>
  <w:style w:type="character" w:customStyle="1" w:styleId="HeaderChar">
    <w:name w:val="Header Char"/>
    <w:basedOn w:val="DefaultParagraphFont"/>
    <w:link w:val="Header"/>
    <w:uiPriority w:val="99"/>
    <w:semiHidden/>
    <w:rsid w:val="00B66080"/>
    <w:rPr>
      <w:rFonts w:ascii="Tahoma" w:eastAsia="Times New Roman" w:hAnsi="Tahoma"/>
      <w:sz w:val="24"/>
      <w:lang w:val="en-GB" w:eastAsia="en-US"/>
    </w:rPr>
  </w:style>
  <w:style w:type="character" w:styleId="CommentReference">
    <w:name w:val="annotation reference"/>
    <w:basedOn w:val="DefaultParagraphFont"/>
    <w:uiPriority w:val="99"/>
    <w:semiHidden/>
    <w:unhideWhenUsed/>
    <w:rsid w:val="00A218A3"/>
    <w:rPr>
      <w:sz w:val="16"/>
      <w:szCs w:val="16"/>
    </w:rPr>
  </w:style>
  <w:style w:type="paragraph" w:styleId="CommentText">
    <w:name w:val="annotation text"/>
    <w:basedOn w:val="Normal"/>
    <w:link w:val="CommentTextChar"/>
    <w:uiPriority w:val="99"/>
    <w:semiHidden/>
    <w:unhideWhenUsed/>
    <w:rsid w:val="00A218A3"/>
    <w:rPr>
      <w:sz w:val="20"/>
    </w:rPr>
  </w:style>
  <w:style w:type="character" w:customStyle="1" w:styleId="CommentTextChar">
    <w:name w:val="Comment Text Char"/>
    <w:basedOn w:val="DefaultParagraphFont"/>
    <w:link w:val="CommentText"/>
    <w:uiPriority w:val="99"/>
    <w:semiHidden/>
    <w:rsid w:val="00A218A3"/>
    <w:rPr>
      <w:rFonts w:ascii="Tahoma" w:eastAsia="Times New Roman" w:hAnsi="Tahoma"/>
      <w:lang w:val="en-GB" w:eastAsia="en-US"/>
    </w:rPr>
  </w:style>
  <w:style w:type="paragraph" w:styleId="CommentSubject">
    <w:name w:val="annotation subject"/>
    <w:basedOn w:val="CommentText"/>
    <w:next w:val="CommentText"/>
    <w:link w:val="CommentSubjectChar"/>
    <w:uiPriority w:val="99"/>
    <w:semiHidden/>
    <w:unhideWhenUsed/>
    <w:rsid w:val="00A218A3"/>
    <w:rPr>
      <w:b/>
      <w:bCs/>
    </w:rPr>
  </w:style>
  <w:style w:type="character" w:customStyle="1" w:styleId="CommentSubjectChar">
    <w:name w:val="Comment Subject Char"/>
    <w:basedOn w:val="CommentTextChar"/>
    <w:link w:val="CommentSubject"/>
    <w:uiPriority w:val="99"/>
    <w:semiHidden/>
    <w:rsid w:val="00A218A3"/>
    <w:rPr>
      <w:rFonts w:ascii="Tahoma" w:eastAsia="Times New Roman" w:hAnsi="Tahoma"/>
      <w:b/>
      <w:bCs/>
      <w:lang w:val="en-GB" w:eastAsia="en-US"/>
    </w:rPr>
  </w:style>
  <w:style w:type="paragraph" w:styleId="NoSpacing">
    <w:name w:val="No Spacing"/>
    <w:uiPriority w:val="1"/>
    <w:qFormat/>
    <w:rsid w:val="00E028DD"/>
    <w:rPr>
      <w:sz w:val="22"/>
      <w:szCs w:val="22"/>
      <w:lang w:eastAsia="en-US"/>
    </w:rPr>
  </w:style>
  <w:style w:type="paragraph" w:styleId="ListParagraph">
    <w:name w:val="List Paragraph"/>
    <w:basedOn w:val="Normal"/>
    <w:uiPriority w:val="34"/>
    <w:qFormat/>
    <w:rsid w:val="005D3969"/>
    <w:pPr>
      <w:ind w:left="720"/>
    </w:pPr>
  </w:style>
  <w:style w:type="paragraph" w:styleId="Revision">
    <w:name w:val="Revision"/>
    <w:hidden/>
    <w:uiPriority w:val="99"/>
    <w:semiHidden/>
    <w:rsid w:val="00F17A12"/>
    <w:rPr>
      <w:rFonts w:ascii="Tahoma" w:eastAsia="Times New Roman" w:hAnsi="Tahoma"/>
      <w:sz w:val="24"/>
      <w:lang w:eastAsia="en-US"/>
    </w:rPr>
  </w:style>
  <w:style w:type="paragraph" w:styleId="FootnoteText">
    <w:name w:val="footnote text"/>
    <w:basedOn w:val="Normal"/>
    <w:link w:val="FootnoteTextChar"/>
    <w:uiPriority w:val="99"/>
    <w:unhideWhenUsed/>
    <w:rsid w:val="00F31B66"/>
    <w:rPr>
      <w:sz w:val="20"/>
    </w:rPr>
  </w:style>
  <w:style w:type="character" w:customStyle="1" w:styleId="FootnoteTextChar">
    <w:name w:val="Footnote Text Char"/>
    <w:basedOn w:val="DefaultParagraphFont"/>
    <w:link w:val="FootnoteText"/>
    <w:uiPriority w:val="99"/>
    <w:rsid w:val="00F31B66"/>
    <w:rPr>
      <w:rFonts w:ascii="Tahoma" w:eastAsia="Times New Roman" w:hAnsi="Tahoma"/>
      <w:lang w:eastAsia="en-US"/>
    </w:rPr>
  </w:style>
  <w:style w:type="character" w:styleId="FootnoteReference">
    <w:name w:val="footnote reference"/>
    <w:basedOn w:val="DefaultParagraphFont"/>
    <w:uiPriority w:val="99"/>
    <w:semiHidden/>
    <w:unhideWhenUsed/>
    <w:rsid w:val="00F31B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56"/>
    <w:rPr>
      <w:rFonts w:ascii="Tahoma" w:eastAsia="Times New Roman" w:hAnsi="Tahoma"/>
      <w:sz w:val="24"/>
      <w:lang w:eastAsia="en-US"/>
    </w:rPr>
  </w:style>
  <w:style w:type="paragraph" w:styleId="Heading1">
    <w:name w:val="heading 1"/>
    <w:aliases w:val="JPW-num-section"/>
    <w:basedOn w:val="Normal"/>
    <w:next w:val="BodyText"/>
    <w:link w:val="Heading1Char"/>
    <w:qFormat/>
    <w:rsid w:val="00187156"/>
    <w:pPr>
      <w:numPr>
        <w:numId w:val="1"/>
      </w:numPr>
      <w:spacing w:after="200"/>
      <w:outlineLvl w:val="0"/>
    </w:pPr>
    <w:rPr>
      <w:rFonts w:ascii="Times New Roman" w:hAnsi="Times New Roman"/>
      <w:b/>
      <w:caps/>
    </w:rPr>
  </w:style>
  <w:style w:type="paragraph" w:styleId="Heading2">
    <w:name w:val="heading 2"/>
    <w:aliases w:val="h2"/>
    <w:basedOn w:val="Normal"/>
    <w:next w:val="BodyText"/>
    <w:link w:val="Heading2Char"/>
    <w:qFormat/>
    <w:rsid w:val="00187156"/>
    <w:pPr>
      <w:numPr>
        <w:ilvl w:val="1"/>
        <w:numId w:val="1"/>
      </w:numPr>
      <w:spacing w:after="200"/>
      <w:outlineLvl w:val="1"/>
    </w:pPr>
    <w:rPr>
      <w:rFonts w:ascii="Times New Roman" w:hAnsi="Times New Roman"/>
    </w:rPr>
  </w:style>
  <w:style w:type="paragraph" w:styleId="Heading3">
    <w:name w:val="heading 3"/>
    <w:basedOn w:val="Normal"/>
    <w:next w:val="BodyText"/>
    <w:link w:val="Heading3Char"/>
    <w:qFormat/>
    <w:rsid w:val="00187156"/>
    <w:pPr>
      <w:numPr>
        <w:ilvl w:val="2"/>
        <w:numId w:val="1"/>
      </w:numPr>
      <w:spacing w:after="200"/>
      <w:outlineLvl w:val="2"/>
    </w:pPr>
    <w:rPr>
      <w:rFonts w:ascii="Times New Roman" w:hAnsi="Times New Roman"/>
    </w:rPr>
  </w:style>
  <w:style w:type="paragraph" w:styleId="Heading4">
    <w:name w:val="heading 4"/>
    <w:basedOn w:val="Normal"/>
    <w:next w:val="BodyText"/>
    <w:link w:val="Heading4Char"/>
    <w:qFormat/>
    <w:rsid w:val="00187156"/>
    <w:pPr>
      <w:numPr>
        <w:ilvl w:val="3"/>
        <w:numId w:val="1"/>
      </w:numPr>
      <w:spacing w:after="200"/>
      <w:outlineLvl w:val="3"/>
    </w:pPr>
    <w:rPr>
      <w:rFonts w:ascii="Times New Roman" w:hAnsi="Times New Roman"/>
    </w:rPr>
  </w:style>
  <w:style w:type="paragraph" w:styleId="Heading5">
    <w:name w:val="heading 5"/>
    <w:basedOn w:val="Normal"/>
    <w:next w:val="BodyText"/>
    <w:link w:val="Heading5Char"/>
    <w:qFormat/>
    <w:rsid w:val="00187156"/>
    <w:pPr>
      <w:numPr>
        <w:ilvl w:val="4"/>
        <w:numId w:val="1"/>
      </w:numPr>
      <w:spacing w:after="200"/>
      <w:outlineLvl w:val="4"/>
    </w:pPr>
    <w:rPr>
      <w:rFonts w:ascii="Times New Roman" w:hAnsi="Times New Roman"/>
    </w:rPr>
  </w:style>
  <w:style w:type="paragraph" w:styleId="Heading6">
    <w:name w:val="heading 6"/>
    <w:basedOn w:val="Normal"/>
    <w:next w:val="BodyText"/>
    <w:link w:val="Heading6Char"/>
    <w:qFormat/>
    <w:rsid w:val="00187156"/>
    <w:pPr>
      <w:numPr>
        <w:ilvl w:val="5"/>
        <w:numId w:val="1"/>
      </w:numPr>
      <w:spacing w:after="200"/>
      <w:outlineLvl w:val="5"/>
    </w:pPr>
    <w:rPr>
      <w:rFonts w:ascii="Times New Roman" w:hAnsi="Times New Roman"/>
    </w:rPr>
  </w:style>
  <w:style w:type="paragraph" w:styleId="Heading7">
    <w:name w:val="heading 7"/>
    <w:basedOn w:val="Normal"/>
    <w:next w:val="BodyText"/>
    <w:link w:val="Heading7Char"/>
    <w:qFormat/>
    <w:rsid w:val="00187156"/>
    <w:pPr>
      <w:numPr>
        <w:ilvl w:val="6"/>
        <w:numId w:val="1"/>
      </w:numPr>
      <w:spacing w:after="200"/>
      <w:outlineLvl w:val="6"/>
    </w:pPr>
    <w:rPr>
      <w:rFonts w:ascii="Times New Roman" w:hAnsi="Times New Roman"/>
    </w:rPr>
  </w:style>
  <w:style w:type="paragraph" w:styleId="Heading8">
    <w:name w:val="heading 8"/>
    <w:basedOn w:val="Normal"/>
    <w:next w:val="BodyText"/>
    <w:link w:val="Heading8Char"/>
    <w:qFormat/>
    <w:rsid w:val="00187156"/>
    <w:pPr>
      <w:numPr>
        <w:ilvl w:val="7"/>
        <w:numId w:val="1"/>
      </w:numPr>
      <w:spacing w:after="200"/>
      <w:outlineLvl w:val="7"/>
    </w:pPr>
    <w:rPr>
      <w:rFonts w:ascii="Times New Roman" w:hAnsi="Times New Roman"/>
    </w:rPr>
  </w:style>
  <w:style w:type="paragraph" w:styleId="Heading9">
    <w:name w:val="heading 9"/>
    <w:basedOn w:val="Normal"/>
    <w:next w:val="BodyText"/>
    <w:link w:val="Heading9Char"/>
    <w:qFormat/>
    <w:rsid w:val="00187156"/>
    <w:pPr>
      <w:numPr>
        <w:ilvl w:val="8"/>
        <w:numId w:val="1"/>
      </w:numPr>
      <w:spacing w:after="20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
    <w:basedOn w:val="DefaultParagraphFont"/>
    <w:link w:val="Heading1"/>
    <w:rsid w:val="00187156"/>
    <w:rPr>
      <w:rFonts w:ascii="Times New Roman" w:eastAsia="Times New Roman" w:hAnsi="Times New Roman"/>
      <w:b/>
      <w:caps/>
      <w:sz w:val="24"/>
      <w:lang w:val="en-GB" w:eastAsia="en-US"/>
    </w:rPr>
  </w:style>
  <w:style w:type="character" w:customStyle="1" w:styleId="Heading2Char">
    <w:name w:val="Heading 2 Char"/>
    <w:aliases w:val="h2 Char"/>
    <w:basedOn w:val="DefaultParagraphFont"/>
    <w:link w:val="Heading2"/>
    <w:rsid w:val="00187156"/>
    <w:rPr>
      <w:rFonts w:ascii="Times New Roman" w:eastAsia="Times New Roman" w:hAnsi="Times New Roman"/>
      <w:sz w:val="24"/>
      <w:lang w:val="en-GB" w:eastAsia="en-US"/>
    </w:rPr>
  </w:style>
  <w:style w:type="character" w:customStyle="1" w:styleId="Heading3Char">
    <w:name w:val="Heading 3 Char"/>
    <w:basedOn w:val="DefaultParagraphFont"/>
    <w:link w:val="Heading3"/>
    <w:rsid w:val="00187156"/>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187156"/>
    <w:rPr>
      <w:rFonts w:ascii="Times New Roman" w:eastAsia="Times New Roman" w:hAnsi="Times New Roman"/>
      <w:sz w:val="24"/>
      <w:lang w:val="en-GB" w:eastAsia="en-US"/>
    </w:rPr>
  </w:style>
  <w:style w:type="character" w:customStyle="1" w:styleId="Heading5Char">
    <w:name w:val="Heading 5 Char"/>
    <w:basedOn w:val="DefaultParagraphFont"/>
    <w:link w:val="Heading5"/>
    <w:rsid w:val="00187156"/>
    <w:rPr>
      <w:rFonts w:ascii="Times New Roman" w:eastAsia="Times New Roman" w:hAnsi="Times New Roman"/>
      <w:sz w:val="24"/>
      <w:lang w:val="en-GB" w:eastAsia="en-US"/>
    </w:rPr>
  </w:style>
  <w:style w:type="character" w:customStyle="1" w:styleId="Heading6Char">
    <w:name w:val="Heading 6 Char"/>
    <w:basedOn w:val="DefaultParagraphFont"/>
    <w:link w:val="Heading6"/>
    <w:rsid w:val="00187156"/>
    <w:rPr>
      <w:rFonts w:ascii="Times New Roman" w:eastAsia="Times New Roman" w:hAnsi="Times New Roman"/>
      <w:sz w:val="24"/>
      <w:lang w:val="en-GB" w:eastAsia="en-US"/>
    </w:rPr>
  </w:style>
  <w:style w:type="character" w:customStyle="1" w:styleId="Heading7Char">
    <w:name w:val="Heading 7 Char"/>
    <w:basedOn w:val="DefaultParagraphFont"/>
    <w:link w:val="Heading7"/>
    <w:rsid w:val="00187156"/>
    <w:rPr>
      <w:rFonts w:ascii="Times New Roman" w:eastAsia="Times New Roman" w:hAnsi="Times New Roman"/>
      <w:sz w:val="24"/>
      <w:lang w:val="en-GB" w:eastAsia="en-US"/>
    </w:rPr>
  </w:style>
  <w:style w:type="character" w:customStyle="1" w:styleId="Heading8Char">
    <w:name w:val="Heading 8 Char"/>
    <w:basedOn w:val="DefaultParagraphFont"/>
    <w:link w:val="Heading8"/>
    <w:rsid w:val="00187156"/>
    <w:rPr>
      <w:rFonts w:ascii="Times New Roman" w:eastAsia="Times New Roman" w:hAnsi="Times New Roman"/>
      <w:sz w:val="24"/>
      <w:lang w:val="en-GB" w:eastAsia="en-US"/>
    </w:rPr>
  </w:style>
  <w:style w:type="character" w:customStyle="1" w:styleId="Heading9Char">
    <w:name w:val="Heading 9 Char"/>
    <w:basedOn w:val="DefaultParagraphFont"/>
    <w:link w:val="Heading9"/>
    <w:rsid w:val="00187156"/>
    <w:rPr>
      <w:rFonts w:ascii="Times New Roman" w:eastAsia="Times New Roman" w:hAnsi="Times New Roman"/>
      <w:sz w:val="24"/>
      <w:lang w:val="en-GB" w:eastAsia="en-US"/>
    </w:rPr>
  </w:style>
  <w:style w:type="paragraph" w:styleId="BodyText">
    <w:name w:val="Body Text"/>
    <w:basedOn w:val="Normal"/>
    <w:link w:val="BodyTextChar"/>
    <w:rsid w:val="00187156"/>
    <w:pPr>
      <w:tabs>
        <w:tab w:val="left" w:pos="1440"/>
        <w:tab w:val="left" w:pos="2160"/>
        <w:tab w:val="left" w:pos="2880"/>
        <w:tab w:val="left" w:pos="3600"/>
        <w:tab w:val="left" w:pos="4320"/>
        <w:tab w:val="left" w:pos="5040"/>
      </w:tabs>
      <w:spacing w:after="200"/>
      <w:ind w:left="709"/>
      <w:jc w:val="both"/>
    </w:pPr>
    <w:rPr>
      <w:rFonts w:ascii="Times New Roman" w:hAnsi="Times New Roman"/>
      <w:sz w:val="22"/>
    </w:rPr>
  </w:style>
  <w:style w:type="character" w:customStyle="1" w:styleId="BodyTextChar">
    <w:name w:val="Body Text Char"/>
    <w:basedOn w:val="DefaultParagraphFont"/>
    <w:link w:val="BodyText"/>
    <w:rsid w:val="00187156"/>
    <w:rPr>
      <w:rFonts w:ascii="Times New Roman" w:eastAsia="Times New Roman" w:hAnsi="Times New Roman" w:cs="Times New Roman"/>
      <w:szCs w:val="20"/>
      <w:lang w:val="en-GB"/>
    </w:rPr>
  </w:style>
  <w:style w:type="paragraph" w:styleId="Footer">
    <w:name w:val="footer"/>
    <w:aliases w:val="JPW-footer"/>
    <w:basedOn w:val="Normal"/>
    <w:link w:val="FooterChar"/>
    <w:uiPriority w:val="99"/>
    <w:rsid w:val="00187156"/>
    <w:pPr>
      <w:tabs>
        <w:tab w:val="center" w:pos="4153"/>
        <w:tab w:val="right" w:pos="8306"/>
      </w:tabs>
    </w:pPr>
    <w:rPr>
      <w:rFonts w:ascii="News Gothic" w:hAnsi="News Gothic"/>
      <w:sz w:val="12"/>
    </w:rPr>
  </w:style>
  <w:style w:type="character" w:customStyle="1" w:styleId="FooterChar">
    <w:name w:val="Footer Char"/>
    <w:aliases w:val="JPW-footer Char"/>
    <w:basedOn w:val="DefaultParagraphFont"/>
    <w:link w:val="Footer"/>
    <w:uiPriority w:val="99"/>
    <w:rsid w:val="00187156"/>
    <w:rPr>
      <w:rFonts w:ascii="News Gothic" w:eastAsia="Times New Roman" w:hAnsi="News Gothic" w:cs="Times New Roman"/>
      <w:sz w:val="12"/>
      <w:szCs w:val="20"/>
      <w:lang w:val="en-GB"/>
    </w:rPr>
  </w:style>
  <w:style w:type="paragraph" w:customStyle="1" w:styleId="Title1">
    <w:name w:val="Title1"/>
    <w:basedOn w:val="Normal"/>
    <w:rsid w:val="00187156"/>
    <w:pPr>
      <w:widowControl w:val="0"/>
      <w:tabs>
        <w:tab w:val="left" w:pos="567"/>
      </w:tabs>
      <w:ind w:left="720"/>
    </w:pPr>
    <w:rPr>
      <w:rFonts w:ascii="Arial" w:hAnsi="Arial"/>
      <w:b/>
      <w:sz w:val="36"/>
    </w:rPr>
  </w:style>
  <w:style w:type="paragraph" w:customStyle="1" w:styleId="table">
    <w:name w:val="table"/>
    <w:basedOn w:val="Normal"/>
    <w:rsid w:val="00187156"/>
    <w:pPr>
      <w:tabs>
        <w:tab w:val="left" w:pos="360"/>
        <w:tab w:val="left" w:pos="2520"/>
      </w:tabs>
      <w:spacing w:before="40" w:after="40"/>
    </w:pPr>
    <w:rPr>
      <w:rFonts w:ascii="Times New Roman" w:hAnsi="Times New Roman"/>
      <w:sz w:val="16"/>
    </w:rPr>
  </w:style>
  <w:style w:type="paragraph" w:styleId="BalloonText">
    <w:name w:val="Balloon Text"/>
    <w:basedOn w:val="Normal"/>
    <w:link w:val="BalloonTextChar"/>
    <w:uiPriority w:val="99"/>
    <w:semiHidden/>
    <w:unhideWhenUsed/>
    <w:rsid w:val="00B66080"/>
    <w:rPr>
      <w:rFonts w:cs="Tahoma"/>
      <w:sz w:val="16"/>
      <w:szCs w:val="16"/>
    </w:rPr>
  </w:style>
  <w:style w:type="character" w:customStyle="1" w:styleId="BalloonTextChar">
    <w:name w:val="Balloon Text Char"/>
    <w:basedOn w:val="DefaultParagraphFont"/>
    <w:link w:val="BalloonText"/>
    <w:uiPriority w:val="99"/>
    <w:semiHidden/>
    <w:rsid w:val="00B66080"/>
    <w:rPr>
      <w:rFonts w:ascii="Tahoma" w:eastAsia="Times New Roman" w:hAnsi="Tahoma" w:cs="Tahoma"/>
      <w:sz w:val="16"/>
      <w:szCs w:val="16"/>
      <w:lang w:val="en-GB" w:eastAsia="en-US"/>
    </w:rPr>
  </w:style>
  <w:style w:type="paragraph" w:styleId="Header">
    <w:name w:val="header"/>
    <w:basedOn w:val="Normal"/>
    <w:link w:val="HeaderChar"/>
    <w:uiPriority w:val="99"/>
    <w:semiHidden/>
    <w:unhideWhenUsed/>
    <w:rsid w:val="00B66080"/>
    <w:pPr>
      <w:tabs>
        <w:tab w:val="center" w:pos="4513"/>
        <w:tab w:val="right" w:pos="9026"/>
      </w:tabs>
    </w:pPr>
  </w:style>
  <w:style w:type="character" w:customStyle="1" w:styleId="HeaderChar">
    <w:name w:val="Header Char"/>
    <w:basedOn w:val="DefaultParagraphFont"/>
    <w:link w:val="Header"/>
    <w:uiPriority w:val="99"/>
    <w:semiHidden/>
    <w:rsid w:val="00B66080"/>
    <w:rPr>
      <w:rFonts w:ascii="Tahoma" w:eastAsia="Times New Roman" w:hAnsi="Tahoma"/>
      <w:sz w:val="24"/>
      <w:lang w:val="en-GB" w:eastAsia="en-US"/>
    </w:rPr>
  </w:style>
  <w:style w:type="character" w:styleId="CommentReference">
    <w:name w:val="annotation reference"/>
    <w:basedOn w:val="DefaultParagraphFont"/>
    <w:uiPriority w:val="99"/>
    <w:semiHidden/>
    <w:unhideWhenUsed/>
    <w:rsid w:val="00A218A3"/>
    <w:rPr>
      <w:sz w:val="16"/>
      <w:szCs w:val="16"/>
    </w:rPr>
  </w:style>
  <w:style w:type="paragraph" w:styleId="CommentText">
    <w:name w:val="annotation text"/>
    <w:basedOn w:val="Normal"/>
    <w:link w:val="CommentTextChar"/>
    <w:uiPriority w:val="99"/>
    <w:semiHidden/>
    <w:unhideWhenUsed/>
    <w:rsid w:val="00A218A3"/>
    <w:rPr>
      <w:sz w:val="20"/>
    </w:rPr>
  </w:style>
  <w:style w:type="character" w:customStyle="1" w:styleId="CommentTextChar">
    <w:name w:val="Comment Text Char"/>
    <w:basedOn w:val="DefaultParagraphFont"/>
    <w:link w:val="CommentText"/>
    <w:uiPriority w:val="99"/>
    <w:semiHidden/>
    <w:rsid w:val="00A218A3"/>
    <w:rPr>
      <w:rFonts w:ascii="Tahoma" w:eastAsia="Times New Roman" w:hAnsi="Tahoma"/>
      <w:lang w:val="en-GB" w:eastAsia="en-US"/>
    </w:rPr>
  </w:style>
  <w:style w:type="paragraph" w:styleId="CommentSubject">
    <w:name w:val="annotation subject"/>
    <w:basedOn w:val="CommentText"/>
    <w:next w:val="CommentText"/>
    <w:link w:val="CommentSubjectChar"/>
    <w:uiPriority w:val="99"/>
    <w:semiHidden/>
    <w:unhideWhenUsed/>
    <w:rsid w:val="00A218A3"/>
    <w:rPr>
      <w:b/>
      <w:bCs/>
    </w:rPr>
  </w:style>
  <w:style w:type="character" w:customStyle="1" w:styleId="CommentSubjectChar">
    <w:name w:val="Comment Subject Char"/>
    <w:basedOn w:val="CommentTextChar"/>
    <w:link w:val="CommentSubject"/>
    <w:uiPriority w:val="99"/>
    <w:semiHidden/>
    <w:rsid w:val="00A218A3"/>
    <w:rPr>
      <w:rFonts w:ascii="Tahoma" w:eastAsia="Times New Roman" w:hAnsi="Tahoma"/>
      <w:b/>
      <w:bCs/>
      <w:lang w:val="en-GB" w:eastAsia="en-US"/>
    </w:rPr>
  </w:style>
  <w:style w:type="paragraph" w:styleId="NoSpacing">
    <w:name w:val="No Spacing"/>
    <w:uiPriority w:val="1"/>
    <w:qFormat/>
    <w:rsid w:val="00E028DD"/>
    <w:rPr>
      <w:sz w:val="22"/>
      <w:szCs w:val="22"/>
      <w:lang w:eastAsia="en-US"/>
    </w:rPr>
  </w:style>
  <w:style w:type="paragraph" w:styleId="ListParagraph">
    <w:name w:val="List Paragraph"/>
    <w:basedOn w:val="Normal"/>
    <w:uiPriority w:val="34"/>
    <w:qFormat/>
    <w:rsid w:val="005D3969"/>
    <w:pPr>
      <w:ind w:left="720"/>
    </w:pPr>
  </w:style>
  <w:style w:type="paragraph" w:styleId="Revision">
    <w:name w:val="Revision"/>
    <w:hidden/>
    <w:uiPriority w:val="99"/>
    <w:semiHidden/>
    <w:rsid w:val="00F17A12"/>
    <w:rPr>
      <w:rFonts w:ascii="Tahoma" w:eastAsia="Times New Roman" w:hAnsi="Tahoma"/>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9173-5141-4A02-AAA7-5C889D0B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Prentice</dc:creator>
  <cp:lastModifiedBy>Barbara Stevenson</cp:lastModifiedBy>
  <cp:revision>2</cp:revision>
  <cp:lastPrinted>2010-10-08T18:48:00Z</cp:lastPrinted>
  <dcterms:created xsi:type="dcterms:W3CDTF">2016-10-26T20:03:00Z</dcterms:created>
  <dcterms:modified xsi:type="dcterms:W3CDTF">2016-10-26T20:03:00Z</dcterms:modified>
</cp:coreProperties>
</file>