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9E0" w:rsidRPr="000D3B70" w:rsidRDefault="00AD6DF2" w:rsidP="00341769">
      <w:pPr>
        <w:spacing w:line="360" w:lineRule="auto"/>
        <w:rPr>
          <w:rFonts w:cs="Calibri"/>
          <w:b/>
        </w:rPr>
      </w:pPr>
      <w:r>
        <w:rPr>
          <w:rFonts w:cs="Calibri"/>
          <w:b/>
        </w:rPr>
        <w:t>Schedule 19</w:t>
      </w:r>
    </w:p>
    <w:p w:rsidR="00AC37C7" w:rsidRDefault="00AC37C7" w:rsidP="00341769">
      <w:pPr>
        <w:spacing w:line="360" w:lineRule="auto"/>
        <w:rPr>
          <w:rFonts w:ascii="Arial" w:hAnsi="Arial" w:cs="Arial"/>
          <w:b/>
        </w:rPr>
      </w:pPr>
    </w:p>
    <w:p w:rsidR="00AC37C7" w:rsidRDefault="00AC37C7" w:rsidP="00341769">
      <w:pPr>
        <w:spacing w:line="360" w:lineRule="auto"/>
        <w:rPr>
          <w:rFonts w:ascii="Arial" w:hAnsi="Arial" w:cs="Arial"/>
          <w:b/>
        </w:rPr>
      </w:pPr>
    </w:p>
    <w:p w:rsidR="00AC37C7" w:rsidRPr="00AC37C7" w:rsidRDefault="00AC37C7" w:rsidP="00341769">
      <w:pPr>
        <w:spacing w:line="360" w:lineRule="auto"/>
        <w:rPr>
          <w:rFonts w:ascii="Arial" w:hAnsi="Arial" w:cs="Arial"/>
          <w:b/>
        </w:rPr>
      </w:pPr>
    </w:p>
    <w:p w:rsidR="00AC37C7" w:rsidRPr="00AC37C7" w:rsidRDefault="00AC37C7" w:rsidP="009D140C">
      <w:pPr>
        <w:spacing w:after="0"/>
        <w:jc w:val="center"/>
        <w:rPr>
          <w:rFonts w:ascii="Arial" w:hAnsi="Arial" w:cs="Arial"/>
          <w:b/>
          <w:sz w:val="60"/>
          <w:szCs w:val="60"/>
        </w:rPr>
      </w:pPr>
      <w:r w:rsidRPr="00AC37C7">
        <w:rPr>
          <w:rFonts w:ascii="Arial" w:hAnsi="Arial" w:cs="Arial"/>
          <w:b/>
          <w:sz w:val="60"/>
          <w:szCs w:val="60"/>
        </w:rPr>
        <w:t xml:space="preserve">Domestic </w:t>
      </w:r>
    </w:p>
    <w:p w:rsidR="006619E0" w:rsidRDefault="00AC37C7" w:rsidP="00AC37C7">
      <w:pPr>
        <w:spacing w:after="0"/>
        <w:jc w:val="center"/>
        <w:rPr>
          <w:rFonts w:ascii="Arial" w:hAnsi="Arial" w:cs="Arial"/>
          <w:b/>
          <w:sz w:val="60"/>
          <w:szCs w:val="60"/>
        </w:rPr>
      </w:pPr>
      <w:r w:rsidRPr="00AC37C7">
        <w:rPr>
          <w:rFonts w:ascii="Arial" w:hAnsi="Arial" w:cs="Arial"/>
          <w:b/>
          <w:sz w:val="60"/>
          <w:szCs w:val="60"/>
        </w:rPr>
        <w:t>Customer Switching</w:t>
      </w:r>
    </w:p>
    <w:p w:rsidR="00AC37C7" w:rsidRDefault="00AC37C7" w:rsidP="00AC37C7">
      <w:pPr>
        <w:spacing w:after="0"/>
        <w:jc w:val="center"/>
        <w:rPr>
          <w:rFonts w:ascii="Arial" w:hAnsi="Arial" w:cs="Arial"/>
          <w:b/>
          <w:sz w:val="60"/>
          <w:szCs w:val="60"/>
        </w:rPr>
      </w:pPr>
    </w:p>
    <w:p w:rsidR="00AC37C7" w:rsidRDefault="00AC37C7" w:rsidP="00AC37C7">
      <w:pPr>
        <w:spacing w:after="0"/>
        <w:jc w:val="center"/>
        <w:rPr>
          <w:rFonts w:ascii="Arial" w:hAnsi="Arial" w:cs="Arial"/>
          <w:b/>
          <w:sz w:val="60"/>
          <w:szCs w:val="60"/>
        </w:rPr>
      </w:pPr>
    </w:p>
    <w:p w:rsidR="00AC37C7" w:rsidRPr="00AC37C7" w:rsidRDefault="00AC37C7" w:rsidP="00AC37C7">
      <w:pPr>
        <w:spacing w:after="0"/>
        <w:jc w:val="center"/>
        <w:rPr>
          <w:rFonts w:ascii="Arial" w:hAnsi="Arial" w:cs="Arial"/>
          <w:b/>
          <w:sz w:val="52"/>
          <w:szCs w:val="52"/>
        </w:rPr>
      </w:pPr>
      <w:r w:rsidRPr="00AC37C7">
        <w:rPr>
          <w:rFonts w:ascii="Arial" w:hAnsi="Arial" w:cs="Arial"/>
          <w:b/>
          <w:sz w:val="52"/>
          <w:szCs w:val="52"/>
        </w:rPr>
        <w:t>Retailer Code of Practice for</w:t>
      </w:r>
    </w:p>
    <w:p w:rsidR="00AC37C7" w:rsidRPr="00AC37C7" w:rsidRDefault="00AC37C7" w:rsidP="0080318F">
      <w:pPr>
        <w:spacing w:after="0"/>
        <w:jc w:val="center"/>
        <w:rPr>
          <w:rFonts w:ascii="Arial" w:hAnsi="Arial" w:cs="Arial"/>
          <w:b/>
          <w:sz w:val="52"/>
          <w:szCs w:val="52"/>
        </w:rPr>
      </w:pPr>
      <w:r w:rsidRPr="00AC37C7">
        <w:rPr>
          <w:rFonts w:ascii="Arial" w:hAnsi="Arial" w:cs="Arial"/>
          <w:b/>
          <w:sz w:val="52"/>
          <w:szCs w:val="52"/>
        </w:rPr>
        <w:t>Dealing with</w:t>
      </w:r>
      <w:r w:rsidRPr="00EC68E2">
        <w:rPr>
          <w:rFonts w:ascii="Arial" w:hAnsi="Arial" w:cs="Arial"/>
          <w:b/>
          <w:sz w:val="52"/>
          <w:szCs w:val="52"/>
        </w:rPr>
        <w:t xml:space="preserve"> </w:t>
      </w:r>
      <w:r w:rsidR="00FA4390">
        <w:rPr>
          <w:rFonts w:ascii="Arial" w:hAnsi="Arial" w:cs="Arial"/>
          <w:b/>
          <w:sz w:val="52"/>
          <w:szCs w:val="52"/>
        </w:rPr>
        <w:t xml:space="preserve">an </w:t>
      </w:r>
      <w:r w:rsidR="00AD6DF2">
        <w:rPr>
          <w:rFonts w:ascii="Arial" w:hAnsi="Arial" w:cs="Arial"/>
          <w:b/>
          <w:sz w:val="52"/>
          <w:szCs w:val="52"/>
        </w:rPr>
        <w:t xml:space="preserve">incomplete </w:t>
      </w:r>
      <w:r w:rsidR="00FA4390">
        <w:rPr>
          <w:rFonts w:ascii="Arial" w:hAnsi="Arial" w:cs="Arial"/>
          <w:b/>
          <w:sz w:val="52"/>
          <w:szCs w:val="52"/>
        </w:rPr>
        <w:t xml:space="preserve">switch for </w:t>
      </w:r>
      <w:r w:rsidR="00AD6DF2">
        <w:rPr>
          <w:rFonts w:ascii="Arial" w:hAnsi="Arial" w:cs="Arial"/>
          <w:b/>
          <w:sz w:val="52"/>
          <w:szCs w:val="52"/>
        </w:rPr>
        <w:t xml:space="preserve">Libra </w:t>
      </w:r>
      <w:r w:rsidR="00FA4390">
        <w:rPr>
          <w:rFonts w:ascii="Arial" w:hAnsi="Arial" w:cs="Arial"/>
          <w:b/>
          <w:sz w:val="52"/>
          <w:szCs w:val="52"/>
        </w:rPr>
        <w:t xml:space="preserve">PAYG Customers </w:t>
      </w:r>
    </w:p>
    <w:p w:rsidR="006619E0" w:rsidRPr="006619E0" w:rsidRDefault="006619E0" w:rsidP="006619E0">
      <w:pPr>
        <w:rPr>
          <w:rFonts w:ascii="Arial" w:hAnsi="Arial" w:cs="Arial"/>
        </w:rPr>
      </w:pPr>
    </w:p>
    <w:p w:rsidR="006619E0" w:rsidRDefault="006619E0" w:rsidP="006619E0">
      <w:pPr>
        <w:rPr>
          <w:rFonts w:ascii="Arial" w:hAnsi="Arial" w:cs="Arial"/>
        </w:rPr>
      </w:pPr>
    </w:p>
    <w:p w:rsidR="004E7545" w:rsidRDefault="004E7545" w:rsidP="006619E0">
      <w:pPr>
        <w:rPr>
          <w:rFonts w:ascii="Arial" w:hAnsi="Arial" w:cs="Arial"/>
        </w:rPr>
      </w:pPr>
    </w:p>
    <w:p w:rsidR="004E7545" w:rsidRDefault="004E7545" w:rsidP="006619E0">
      <w:pPr>
        <w:rPr>
          <w:rFonts w:ascii="Arial" w:hAnsi="Arial" w:cs="Arial"/>
        </w:rPr>
      </w:pPr>
    </w:p>
    <w:p w:rsidR="00062C97" w:rsidRDefault="00062C97" w:rsidP="006619E0">
      <w:pPr>
        <w:rPr>
          <w:rFonts w:ascii="Arial" w:hAnsi="Arial" w:cs="Arial"/>
        </w:rPr>
      </w:pPr>
    </w:p>
    <w:p w:rsidR="004E7545" w:rsidRDefault="004E7545" w:rsidP="006619E0">
      <w:pPr>
        <w:rPr>
          <w:rFonts w:ascii="Arial" w:hAnsi="Arial" w:cs="Arial"/>
        </w:rPr>
      </w:pPr>
    </w:p>
    <w:p w:rsidR="00515B85" w:rsidRPr="0014425A" w:rsidRDefault="00515B85" w:rsidP="00062C97">
      <w:pPr>
        <w:spacing w:line="360" w:lineRule="auto"/>
        <w:rPr>
          <w:rFonts w:ascii="Arial" w:hAnsi="Arial" w:cs="Arial"/>
        </w:rPr>
      </w:pPr>
      <w:r w:rsidRPr="0014425A">
        <w:rPr>
          <w:rFonts w:ascii="Arial" w:hAnsi="Arial" w:cs="Arial"/>
        </w:rPr>
        <w:t>Version</w:t>
      </w:r>
      <w:r w:rsidR="0014425A" w:rsidRPr="0014425A">
        <w:rPr>
          <w:rFonts w:ascii="Arial" w:hAnsi="Arial" w:cs="Arial"/>
        </w:rPr>
        <w:t xml:space="preserve"> date</w:t>
      </w:r>
      <w:r w:rsidRPr="0014425A">
        <w:rPr>
          <w:rFonts w:ascii="Arial" w:hAnsi="Arial" w:cs="Arial"/>
        </w:rPr>
        <w:t>:</w:t>
      </w:r>
      <w:r w:rsidR="0014425A" w:rsidRPr="0014425A">
        <w:rPr>
          <w:rFonts w:ascii="Arial" w:hAnsi="Arial" w:cs="Arial"/>
        </w:rPr>
        <w:t xml:space="preserve"> 22 September 2016</w:t>
      </w:r>
      <w:r w:rsidRPr="0014425A">
        <w:rPr>
          <w:rFonts w:ascii="Arial" w:hAnsi="Arial" w:cs="Arial"/>
        </w:rPr>
        <w:t xml:space="preserve"> </w:t>
      </w:r>
    </w:p>
    <w:p w:rsidR="006619E0" w:rsidRDefault="00AC37C7" w:rsidP="00397B01">
      <w:pPr>
        <w:spacing w:before="100" w:beforeAutospacing="1" w:after="100" w:afterAutospacing="1" w:line="360" w:lineRule="auto"/>
        <w:ind w:firstLine="720"/>
        <w:rPr>
          <w:rFonts w:ascii="Arial" w:hAnsi="Arial" w:cs="Arial"/>
        </w:rPr>
      </w:pPr>
      <w:r>
        <w:rPr>
          <w:rFonts w:ascii="Arial" w:hAnsi="Arial" w:cs="Arial"/>
        </w:rPr>
        <w:br w:type="page"/>
      </w:r>
    </w:p>
    <w:p w:rsidR="0032689C" w:rsidRPr="005658C2" w:rsidRDefault="00062C97" w:rsidP="00062C97">
      <w:pPr>
        <w:pStyle w:val="Title"/>
        <w:spacing w:before="100" w:beforeAutospacing="1" w:after="100" w:afterAutospacing="1" w:line="240" w:lineRule="auto"/>
        <w:jc w:val="left"/>
        <w:outlineLvl w:val="9"/>
        <w:rPr>
          <w:rFonts w:ascii="Arial" w:hAnsi="Arial" w:cs="Arial"/>
          <w:b w:val="0"/>
        </w:rPr>
      </w:pPr>
      <w:r>
        <w:rPr>
          <w:rFonts w:ascii="Arial" w:hAnsi="Arial" w:cs="Arial"/>
          <w:b w:val="0"/>
        </w:rPr>
        <w:tab/>
      </w:r>
      <w:r w:rsidR="0032689C" w:rsidRPr="005658C2">
        <w:rPr>
          <w:rFonts w:ascii="Arial" w:hAnsi="Arial" w:cs="Arial"/>
          <w:b w:val="0"/>
        </w:rPr>
        <w:t>Contents</w:t>
      </w:r>
    </w:p>
    <w:p w:rsidR="00062C97" w:rsidRDefault="00062C97" w:rsidP="00062C97">
      <w:pPr>
        <w:spacing w:before="100" w:beforeAutospacing="1" w:after="100" w:afterAutospacing="1" w:line="240" w:lineRule="auto"/>
        <w:ind w:left="360"/>
        <w:contextualSpacing/>
        <w:rPr>
          <w:sz w:val="24"/>
          <w:szCs w:val="24"/>
        </w:rPr>
      </w:pPr>
    </w:p>
    <w:p w:rsidR="00062C97" w:rsidRDefault="00062C97" w:rsidP="00062C97">
      <w:pPr>
        <w:spacing w:before="100" w:beforeAutospacing="1" w:after="100" w:afterAutospacing="1" w:line="240" w:lineRule="auto"/>
        <w:ind w:left="360"/>
        <w:contextualSpacing/>
        <w:rPr>
          <w:sz w:val="24"/>
          <w:szCs w:val="24"/>
        </w:rPr>
      </w:pPr>
    </w:p>
    <w:p w:rsidR="00062C97" w:rsidRDefault="00062C97" w:rsidP="00062C97">
      <w:pPr>
        <w:spacing w:before="100" w:beforeAutospacing="1" w:after="100" w:afterAutospacing="1" w:line="240" w:lineRule="auto"/>
        <w:contextualSpacing/>
        <w:rPr>
          <w:rFonts w:ascii="Arial" w:hAnsi="Arial" w:cs="Arial"/>
          <w:sz w:val="24"/>
          <w:szCs w:val="24"/>
        </w:rPr>
      </w:pPr>
      <w:r>
        <w:rPr>
          <w:rFonts w:ascii="Arial" w:hAnsi="Arial" w:cs="Arial"/>
          <w:sz w:val="24"/>
          <w:szCs w:val="24"/>
        </w:rPr>
        <w:tab/>
        <w:t>1</w:t>
      </w:r>
      <w:r>
        <w:rPr>
          <w:rFonts w:ascii="Arial" w:hAnsi="Arial" w:cs="Arial"/>
          <w:sz w:val="24"/>
          <w:szCs w:val="24"/>
        </w:rPr>
        <w:tab/>
      </w:r>
      <w:r w:rsidR="002F2581" w:rsidRPr="005658C2">
        <w:rPr>
          <w:rFonts w:ascii="Arial" w:hAnsi="Arial" w:cs="Arial"/>
          <w:sz w:val="24"/>
          <w:szCs w:val="24"/>
        </w:rPr>
        <w:t>Background and Definitions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3</w:t>
      </w:r>
    </w:p>
    <w:p w:rsidR="00062C97" w:rsidRDefault="00062C97" w:rsidP="00062C97">
      <w:pPr>
        <w:spacing w:before="100" w:beforeAutospacing="1" w:after="100" w:afterAutospacing="1" w:line="240" w:lineRule="auto"/>
        <w:contextualSpacing/>
        <w:rPr>
          <w:rFonts w:ascii="Arial" w:hAnsi="Arial" w:cs="Arial"/>
          <w:sz w:val="24"/>
          <w:szCs w:val="24"/>
        </w:rPr>
      </w:pPr>
    </w:p>
    <w:p w:rsidR="00062C97" w:rsidRDefault="00062C97" w:rsidP="00062C97">
      <w:pPr>
        <w:spacing w:before="100" w:beforeAutospacing="1" w:after="100" w:afterAutospacing="1" w:line="240" w:lineRule="auto"/>
        <w:contextualSpacing/>
        <w:rPr>
          <w:rFonts w:ascii="Arial" w:hAnsi="Arial" w:cs="Arial"/>
          <w:sz w:val="24"/>
          <w:szCs w:val="24"/>
        </w:rPr>
      </w:pPr>
    </w:p>
    <w:p w:rsidR="00062C97" w:rsidRDefault="00062C97" w:rsidP="00062C97">
      <w:pPr>
        <w:spacing w:before="100" w:beforeAutospacing="1" w:after="100" w:afterAutospacing="1" w:line="240" w:lineRule="auto"/>
        <w:contextualSpacing/>
        <w:rPr>
          <w:rFonts w:ascii="Arial" w:hAnsi="Arial" w:cs="Arial"/>
          <w:sz w:val="24"/>
          <w:szCs w:val="24"/>
        </w:rPr>
      </w:pPr>
      <w:r>
        <w:rPr>
          <w:rFonts w:ascii="Arial" w:hAnsi="Arial" w:cs="Arial"/>
          <w:sz w:val="24"/>
          <w:szCs w:val="24"/>
        </w:rPr>
        <w:tab/>
        <w:t>2</w:t>
      </w:r>
      <w:r>
        <w:rPr>
          <w:rFonts w:ascii="Arial" w:hAnsi="Arial" w:cs="Arial"/>
          <w:sz w:val="24"/>
          <w:szCs w:val="24"/>
        </w:rPr>
        <w:tab/>
        <w:t>Purpose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323C3F">
        <w:rPr>
          <w:rFonts w:ascii="Arial" w:hAnsi="Arial" w:cs="Arial"/>
          <w:sz w:val="24"/>
          <w:szCs w:val="24"/>
        </w:rPr>
        <w:t>4</w:t>
      </w:r>
    </w:p>
    <w:p w:rsidR="00062C97" w:rsidRDefault="00062C97" w:rsidP="00062C97">
      <w:pPr>
        <w:spacing w:before="100" w:beforeAutospacing="1" w:after="100" w:afterAutospacing="1" w:line="240" w:lineRule="auto"/>
        <w:contextualSpacing/>
        <w:rPr>
          <w:rFonts w:ascii="Arial" w:hAnsi="Arial" w:cs="Arial"/>
          <w:sz w:val="24"/>
          <w:szCs w:val="24"/>
        </w:rPr>
      </w:pPr>
    </w:p>
    <w:p w:rsidR="00062C97" w:rsidRDefault="00062C97" w:rsidP="00062C97">
      <w:pPr>
        <w:spacing w:before="100" w:beforeAutospacing="1" w:after="100" w:afterAutospacing="1" w:line="240" w:lineRule="auto"/>
        <w:contextualSpacing/>
        <w:rPr>
          <w:rFonts w:ascii="Arial" w:hAnsi="Arial" w:cs="Arial"/>
          <w:sz w:val="24"/>
          <w:szCs w:val="24"/>
        </w:rPr>
      </w:pPr>
    </w:p>
    <w:p w:rsidR="00062C97" w:rsidRDefault="00062C97" w:rsidP="00062C97">
      <w:pPr>
        <w:spacing w:before="100" w:beforeAutospacing="1" w:after="100" w:afterAutospacing="1" w:line="240" w:lineRule="auto"/>
        <w:contextualSpacing/>
        <w:rPr>
          <w:rFonts w:ascii="Arial" w:hAnsi="Arial" w:cs="Arial"/>
          <w:sz w:val="24"/>
          <w:szCs w:val="24"/>
        </w:rPr>
      </w:pPr>
      <w:r>
        <w:rPr>
          <w:rFonts w:ascii="Arial" w:hAnsi="Arial" w:cs="Arial"/>
          <w:sz w:val="24"/>
          <w:szCs w:val="24"/>
        </w:rPr>
        <w:tab/>
        <w:t>3</w:t>
      </w:r>
      <w:r>
        <w:rPr>
          <w:rFonts w:ascii="Arial" w:hAnsi="Arial" w:cs="Arial"/>
          <w:sz w:val="24"/>
          <w:szCs w:val="24"/>
        </w:rPr>
        <w:tab/>
        <w:t>Scope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323C3F">
        <w:rPr>
          <w:rFonts w:ascii="Arial" w:hAnsi="Arial" w:cs="Arial"/>
          <w:sz w:val="24"/>
          <w:szCs w:val="24"/>
        </w:rPr>
        <w:t>4</w:t>
      </w:r>
    </w:p>
    <w:p w:rsidR="00062C97" w:rsidRDefault="00062C97" w:rsidP="00062C97">
      <w:pPr>
        <w:spacing w:before="100" w:beforeAutospacing="1" w:after="100" w:afterAutospacing="1" w:line="240" w:lineRule="auto"/>
        <w:contextualSpacing/>
        <w:rPr>
          <w:rFonts w:ascii="Arial" w:hAnsi="Arial" w:cs="Arial"/>
          <w:sz w:val="24"/>
          <w:szCs w:val="24"/>
        </w:rPr>
      </w:pPr>
    </w:p>
    <w:p w:rsidR="00062C97" w:rsidRDefault="00062C97" w:rsidP="00062C97">
      <w:pPr>
        <w:spacing w:before="100" w:beforeAutospacing="1" w:after="100" w:afterAutospacing="1" w:line="240" w:lineRule="auto"/>
        <w:contextualSpacing/>
        <w:rPr>
          <w:rFonts w:ascii="Arial" w:hAnsi="Arial" w:cs="Arial"/>
          <w:sz w:val="24"/>
          <w:szCs w:val="24"/>
        </w:rPr>
      </w:pPr>
    </w:p>
    <w:p w:rsidR="00062C97" w:rsidRDefault="00062C97" w:rsidP="00062C97">
      <w:pPr>
        <w:spacing w:before="100" w:beforeAutospacing="1" w:after="100" w:afterAutospacing="1" w:line="240" w:lineRule="auto"/>
        <w:contextualSpacing/>
        <w:rPr>
          <w:rFonts w:ascii="Arial" w:hAnsi="Arial" w:cs="Arial"/>
          <w:sz w:val="24"/>
          <w:szCs w:val="24"/>
        </w:rPr>
      </w:pPr>
      <w:r>
        <w:rPr>
          <w:rFonts w:ascii="Arial" w:hAnsi="Arial" w:cs="Arial"/>
          <w:sz w:val="24"/>
          <w:szCs w:val="24"/>
        </w:rPr>
        <w:tab/>
        <w:t>4</w:t>
      </w:r>
      <w:r>
        <w:rPr>
          <w:rFonts w:ascii="Arial" w:hAnsi="Arial" w:cs="Arial"/>
          <w:sz w:val="24"/>
          <w:szCs w:val="24"/>
        </w:rPr>
        <w:tab/>
        <w:t>Procedures</w:t>
      </w:r>
      <w:r w:rsidR="00C86181">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323C3F">
        <w:rPr>
          <w:rFonts w:ascii="Arial" w:hAnsi="Arial" w:cs="Arial"/>
          <w:sz w:val="24"/>
          <w:szCs w:val="24"/>
        </w:rPr>
        <w:t>5</w:t>
      </w:r>
    </w:p>
    <w:p w:rsidR="00323C3F" w:rsidRDefault="00323C3F" w:rsidP="00EC68E2">
      <w:pPr>
        <w:spacing w:after="0" w:line="240" w:lineRule="auto"/>
        <w:contextualSpacing/>
        <w:rPr>
          <w:rFonts w:ascii="Arial" w:hAnsi="Arial" w:cs="Arial"/>
          <w:sz w:val="24"/>
          <w:szCs w:val="24"/>
          <w:u w:val="single"/>
        </w:rPr>
      </w:pPr>
    </w:p>
    <w:p w:rsidR="00323C3F" w:rsidRPr="00323C3F" w:rsidRDefault="00323C3F" w:rsidP="00EC68E2">
      <w:pPr>
        <w:spacing w:after="0" w:line="240" w:lineRule="auto"/>
        <w:contextualSpacing/>
        <w:rPr>
          <w:rFonts w:ascii="Arial" w:hAnsi="Arial" w:cs="Arial"/>
          <w:sz w:val="24"/>
          <w:szCs w:val="24"/>
        </w:rPr>
      </w:pPr>
    </w:p>
    <w:p w:rsidR="00323C3F" w:rsidRDefault="00323C3F" w:rsidP="00EC68E2">
      <w:pPr>
        <w:spacing w:after="0" w:line="240" w:lineRule="auto"/>
        <w:contextualSpacing/>
        <w:rPr>
          <w:rFonts w:ascii="Arial" w:hAnsi="Arial" w:cs="Arial"/>
          <w:sz w:val="24"/>
          <w:szCs w:val="24"/>
        </w:rPr>
      </w:pPr>
      <w:r w:rsidRPr="00323C3F">
        <w:rPr>
          <w:rFonts w:ascii="Arial" w:hAnsi="Arial" w:cs="Arial"/>
          <w:sz w:val="24"/>
          <w:szCs w:val="24"/>
        </w:rPr>
        <w:tab/>
        <w:t>5</w:t>
      </w:r>
      <w:r w:rsidRPr="00323C3F">
        <w:rPr>
          <w:rFonts w:ascii="Arial" w:hAnsi="Arial" w:cs="Arial"/>
          <w:sz w:val="24"/>
          <w:szCs w:val="24"/>
        </w:rPr>
        <w:tab/>
      </w:r>
      <w:r>
        <w:rPr>
          <w:rFonts w:ascii="Arial" w:hAnsi="Arial" w:cs="Arial"/>
          <w:sz w:val="24"/>
          <w:szCs w:val="24"/>
        </w:rPr>
        <w:t>Timeline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6</w:t>
      </w:r>
    </w:p>
    <w:p w:rsidR="00E81F1E" w:rsidRDefault="00E81F1E" w:rsidP="00EC68E2">
      <w:pPr>
        <w:spacing w:after="0" w:line="240" w:lineRule="auto"/>
        <w:contextualSpacing/>
        <w:rPr>
          <w:rFonts w:ascii="Arial" w:hAnsi="Arial" w:cs="Arial"/>
          <w:sz w:val="24"/>
          <w:szCs w:val="24"/>
        </w:rPr>
      </w:pPr>
    </w:p>
    <w:p w:rsidR="00E81F1E" w:rsidRDefault="00E81F1E" w:rsidP="00EC68E2">
      <w:pPr>
        <w:spacing w:after="0" w:line="240" w:lineRule="auto"/>
        <w:contextualSpacing/>
        <w:rPr>
          <w:rFonts w:ascii="Arial" w:hAnsi="Arial" w:cs="Arial"/>
          <w:sz w:val="24"/>
          <w:szCs w:val="24"/>
        </w:rPr>
      </w:pPr>
    </w:p>
    <w:p w:rsidR="00E81F1E" w:rsidRDefault="00E81F1E" w:rsidP="00D264A6">
      <w:pPr>
        <w:tabs>
          <w:tab w:val="left" w:pos="720"/>
          <w:tab w:val="left" w:pos="1440"/>
          <w:tab w:val="left" w:pos="2160"/>
          <w:tab w:val="left" w:pos="2880"/>
          <w:tab w:val="left" w:pos="3600"/>
          <w:tab w:val="left" w:pos="8004"/>
          <w:tab w:val="left" w:pos="8172"/>
        </w:tabs>
        <w:spacing w:after="0" w:line="240" w:lineRule="auto"/>
        <w:contextualSpacing/>
        <w:rPr>
          <w:rFonts w:ascii="Arial" w:hAnsi="Arial" w:cs="Arial"/>
          <w:sz w:val="24"/>
          <w:szCs w:val="24"/>
        </w:rPr>
      </w:pPr>
      <w:r>
        <w:rPr>
          <w:rFonts w:ascii="Arial" w:hAnsi="Arial" w:cs="Arial"/>
          <w:sz w:val="24"/>
          <w:szCs w:val="24"/>
        </w:rPr>
        <w:tab/>
        <w:t>6</w:t>
      </w:r>
      <w:r>
        <w:rPr>
          <w:rFonts w:ascii="Arial" w:hAnsi="Arial" w:cs="Arial"/>
          <w:sz w:val="24"/>
          <w:szCs w:val="24"/>
        </w:rPr>
        <w:tab/>
        <w:t>Claims Procedures</w:t>
      </w:r>
      <w:r>
        <w:rPr>
          <w:rFonts w:ascii="Arial" w:hAnsi="Arial" w:cs="Arial"/>
          <w:sz w:val="24"/>
          <w:szCs w:val="24"/>
        </w:rPr>
        <w:tab/>
        <w:t xml:space="preserve">                                                                 6</w:t>
      </w:r>
      <w:r>
        <w:rPr>
          <w:rFonts w:ascii="Arial" w:hAnsi="Arial" w:cs="Arial"/>
          <w:sz w:val="24"/>
          <w:szCs w:val="24"/>
        </w:rPr>
        <w:tab/>
      </w:r>
    </w:p>
    <w:p w:rsidR="0050607A" w:rsidRDefault="0050607A" w:rsidP="00D264A6">
      <w:pPr>
        <w:tabs>
          <w:tab w:val="left" w:pos="720"/>
          <w:tab w:val="left" w:pos="1440"/>
          <w:tab w:val="left" w:pos="2160"/>
          <w:tab w:val="left" w:pos="2880"/>
          <w:tab w:val="left" w:pos="3600"/>
          <w:tab w:val="left" w:pos="8004"/>
          <w:tab w:val="left" w:pos="8172"/>
        </w:tabs>
        <w:spacing w:after="0" w:line="240" w:lineRule="auto"/>
        <w:contextualSpacing/>
        <w:rPr>
          <w:rFonts w:ascii="Arial" w:hAnsi="Arial" w:cs="Arial"/>
          <w:sz w:val="24"/>
          <w:szCs w:val="24"/>
        </w:rPr>
      </w:pPr>
    </w:p>
    <w:p w:rsidR="0050607A" w:rsidRDefault="0050607A" w:rsidP="00D264A6">
      <w:pPr>
        <w:tabs>
          <w:tab w:val="left" w:pos="720"/>
          <w:tab w:val="left" w:pos="1440"/>
          <w:tab w:val="left" w:pos="2160"/>
          <w:tab w:val="left" w:pos="2880"/>
          <w:tab w:val="left" w:pos="3600"/>
          <w:tab w:val="left" w:pos="8004"/>
          <w:tab w:val="left" w:pos="8172"/>
        </w:tabs>
        <w:spacing w:after="0" w:line="240" w:lineRule="auto"/>
        <w:contextualSpacing/>
        <w:rPr>
          <w:rFonts w:ascii="Arial" w:hAnsi="Arial" w:cs="Arial"/>
          <w:sz w:val="24"/>
          <w:szCs w:val="24"/>
        </w:rPr>
      </w:pPr>
    </w:p>
    <w:p w:rsidR="0050607A" w:rsidRDefault="0050607A" w:rsidP="00D264A6">
      <w:pPr>
        <w:tabs>
          <w:tab w:val="left" w:pos="720"/>
          <w:tab w:val="left" w:pos="1440"/>
          <w:tab w:val="left" w:pos="2160"/>
          <w:tab w:val="left" w:pos="2880"/>
          <w:tab w:val="left" w:pos="3600"/>
          <w:tab w:val="left" w:pos="8004"/>
          <w:tab w:val="left" w:pos="8172"/>
        </w:tabs>
        <w:spacing w:after="0" w:line="240" w:lineRule="auto"/>
        <w:contextualSpacing/>
        <w:rPr>
          <w:rFonts w:ascii="Arial" w:hAnsi="Arial" w:cs="Arial"/>
          <w:sz w:val="24"/>
          <w:szCs w:val="24"/>
        </w:rPr>
      </w:pPr>
      <w:r>
        <w:rPr>
          <w:rFonts w:ascii="Arial" w:hAnsi="Arial" w:cs="Arial"/>
          <w:sz w:val="24"/>
          <w:szCs w:val="24"/>
        </w:rPr>
        <w:tab/>
        <w:t>7</w:t>
      </w:r>
      <w:r>
        <w:rPr>
          <w:rFonts w:ascii="Arial" w:hAnsi="Arial" w:cs="Arial"/>
          <w:sz w:val="24"/>
          <w:szCs w:val="24"/>
        </w:rPr>
        <w:tab/>
        <w:t>Exceptions</w:t>
      </w:r>
      <w:r>
        <w:rPr>
          <w:rFonts w:ascii="Arial" w:hAnsi="Arial" w:cs="Arial"/>
          <w:sz w:val="24"/>
          <w:szCs w:val="24"/>
        </w:rPr>
        <w:tab/>
      </w:r>
      <w:r>
        <w:rPr>
          <w:rFonts w:ascii="Arial" w:hAnsi="Arial" w:cs="Arial"/>
          <w:sz w:val="24"/>
          <w:szCs w:val="24"/>
        </w:rPr>
        <w:tab/>
        <w:t xml:space="preserve">                                                                 7</w:t>
      </w:r>
    </w:p>
    <w:p w:rsidR="00E81F1E" w:rsidRDefault="00E81F1E" w:rsidP="00D264A6">
      <w:pPr>
        <w:tabs>
          <w:tab w:val="left" w:pos="720"/>
          <w:tab w:val="left" w:pos="1440"/>
          <w:tab w:val="left" w:pos="2160"/>
          <w:tab w:val="left" w:pos="2880"/>
          <w:tab w:val="left" w:pos="3600"/>
          <w:tab w:val="left" w:pos="8004"/>
          <w:tab w:val="left" w:pos="8172"/>
        </w:tabs>
        <w:spacing w:after="0" w:line="240" w:lineRule="auto"/>
        <w:contextualSpacing/>
        <w:rPr>
          <w:rFonts w:ascii="Arial" w:hAnsi="Arial" w:cs="Arial"/>
          <w:sz w:val="24"/>
          <w:szCs w:val="24"/>
        </w:rPr>
      </w:pPr>
    </w:p>
    <w:p w:rsidR="00E81F1E" w:rsidRDefault="00E81F1E" w:rsidP="00D264A6">
      <w:pPr>
        <w:tabs>
          <w:tab w:val="left" w:pos="720"/>
          <w:tab w:val="left" w:pos="1440"/>
          <w:tab w:val="left" w:pos="2160"/>
          <w:tab w:val="left" w:pos="2880"/>
          <w:tab w:val="left" w:pos="3600"/>
          <w:tab w:val="left" w:pos="8004"/>
          <w:tab w:val="left" w:pos="8172"/>
        </w:tabs>
        <w:spacing w:after="0" w:line="240" w:lineRule="auto"/>
        <w:contextualSpacing/>
        <w:rPr>
          <w:rFonts w:ascii="Arial" w:hAnsi="Arial" w:cs="Arial"/>
          <w:sz w:val="24"/>
          <w:szCs w:val="24"/>
        </w:rPr>
      </w:pPr>
      <w:r>
        <w:rPr>
          <w:rFonts w:ascii="Arial" w:hAnsi="Arial" w:cs="Arial"/>
          <w:sz w:val="24"/>
          <w:szCs w:val="24"/>
        </w:rPr>
        <w:tab/>
        <w:t>Appendix 1</w:t>
      </w:r>
      <w:r>
        <w:rPr>
          <w:rFonts w:ascii="Arial" w:hAnsi="Arial" w:cs="Arial"/>
          <w:sz w:val="24"/>
          <w:szCs w:val="24"/>
        </w:rPr>
        <w:tab/>
      </w:r>
      <w:r>
        <w:rPr>
          <w:rFonts w:ascii="Arial" w:hAnsi="Arial" w:cs="Arial"/>
          <w:sz w:val="24"/>
          <w:szCs w:val="24"/>
        </w:rPr>
        <w:tab/>
        <w:t>Incomplete Switch Form</w:t>
      </w:r>
    </w:p>
    <w:p w:rsidR="00E81F1E" w:rsidRDefault="00E81F1E" w:rsidP="00D264A6">
      <w:pPr>
        <w:tabs>
          <w:tab w:val="left" w:pos="720"/>
          <w:tab w:val="left" w:pos="1440"/>
          <w:tab w:val="left" w:pos="2160"/>
          <w:tab w:val="left" w:pos="2880"/>
          <w:tab w:val="left" w:pos="3600"/>
          <w:tab w:val="left" w:pos="8004"/>
          <w:tab w:val="left" w:pos="8172"/>
        </w:tabs>
        <w:spacing w:after="0" w:line="240" w:lineRule="auto"/>
        <w:contextualSpacing/>
        <w:rPr>
          <w:rFonts w:ascii="Arial" w:hAnsi="Arial" w:cs="Arial"/>
          <w:sz w:val="24"/>
          <w:szCs w:val="24"/>
        </w:rPr>
      </w:pPr>
    </w:p>
    <w:p w:rsidR="00E81F1E" w:rsidRPr="00323C3F" w:rsidRDefault="00E81F1E" w:rsidP="00D264A6">
      <w:pPr>
        <w:tabs>
          <w:tab w:val="left" w:pos="720"/>
          <w:tab w:val="left" w:pos="1440"/>
          <w:tab w:val="left" w:pos="2160"/>
          <w:tab w:val="left" w:pos="2880"/>
          <w:tab w:val="left" w:pos="3600"/>
          <w:tab w:val="left" w:pos="8004"/>
          <w:tab w:val="left" w:pos="8172"/>
        </w:tabs>
        <w:spacing w:after="0" w:line="240" w:lineRule="auto"/>
        <w:contextualSpacing/>
        <w:rPr>
          <w:rFonts w:ascii="Arial" w:hAnsi="Arial" w:cs="Arial"/>
          <w:sz w:val="24"/>
          <w:szCs w:val="24"/>
        </w:rPr>
      </w:pPr>
      <w:r>
        <w:rPr>
          <w:rFonts w:ascii="Arial" w:hAnsi="Arial" w:cs="Arial"/>
          <w:sz w:val="24"/>
          <w:szCs w:val="24"/>
        </w:rPr>
        <w:tab/>
        <w:t>Appendix 2</w:t>
      </w:r>
      <w:r>
        <w:rPr>
          <w:rFonts w:ascii="Arial" w:hAnsi="Arial" w:cs="Arial"/>
          <w:sz w:val="24"/>
          <w:szCs w:val="24"/>
        </w:rPr>
        <w:tab/>
      </w:r>
      <w:r>
        <w:rPr>
          <w:rFonts w:ascii="Arial" w:hAnsi="Arial" w:cs="Arial"/>
          <w:sz w:val="24"/>
          <w:szCs w:val="24"/>
        </w:rPr>
        <w:tab/>
        <w:t>Timeline</w:t>
      </w:r>
    </w:p>
    <w:p w:rsidR="00323C3F" w:rsidRPr="00323C3F" w:rsidRDefault="00323C3F" w:rsidP="00EC68E2">
      <w:pPr>
        <w:spacing w:after="0" w:line="240" w:lineRule="auto"/>
        <w:contextualSpacing/>
        <w:rPr>
          <w:rFonts w:ascii="Arial" w:hAnsi="Arial" w:cs="Arial"/>
          <w:sz w:val="24"/>
          <w:szCs w:val="24"/>
        </w:rPr>
      </w:pPr>
    </w:p>
    <w:p w:rsidR="00323C3F" w:rsidRDefault="00E81F1E" w:rsidP="00EC68E2">
      <w:pPr>
        <w:spacing w:after="0" w:line="240" w:lineRule="auto"/>
        <w:contextualSpacing/>
        <w:rPr>
          <w:rFonts w:ascii="Arial" w:hAnsi="Arial" w:cs="Arial"/>
          <w:sz w:val="24"/>
          <w:szCs w:val="24"/>
        </w:rPr>
      </w:pPr>
      <w:r>
        <w:rPr>
          <w:rFonts w:ascii="Arial" w:hAnsi="Arial" w:cs="Arial"/>
          <w:sz w:val="24"/>
          <w:szCs w:val="24"/>
        </w:rPr>
        <w:tab/>
        <w:t>Appendix 3</w:t>
      </w:r>
      <w:r>
        <w:rPr>
          <w:rFonts w:ascii="Arial" w:hAnsi="Arial" w:cs="Arial"/>
          <w:sz w:val="24"/>
          <w:szCs w:val="24"/>
        </w:rPr>
        <w:tab/>
      </w:r>
      <w:r>
        <w:rPr>
          <w:rFonts w:ascii="Arial" w:hAnsi="Arial" w:cs="Arial"/>
          <w:sz w:val="24"/>
          <w:szCs w:val="24"/>
        </w:rPr>
        <w:tab/>
        <w:t>Sample Letter 1</w:t>
      </w:r>
      <w:r w:rsidR="00D264A6">
        <w:rPr>
          <w:rFonts w:ascii="Arial" w:hAnsi="Arial" w:cs="Arial"/>
          <w:sz w:val="24"/>
          <w:szCs w:val="24"/>
        </w:rPr>
        <w:t>, 2</w:t>
      </w:r>
      <w:r>
        <w:rPr>
          <w:rFonts w:ascii="Arial" w:hAnsi="Arial" w:cs="Arial"/>
          <w:sz w:val="24"/>
          <w:szCs w:val="24"/>
        </w:rPr>
        <w:t xml:space="preserve"> &amp; 3</w:t>
      </w:r>
    </w:p>
    <w:p w:rsidR="00E81F1E" w:rsidRDefault="00E81F1E" w:rsidP="00EC68E2">
      <w:pPr>
        <w:spacing w:after="0" w:line="240" w:lineRule="auto"/>
        <w:contextualSpacing/>
        <w:rPr>
          <w:rFonts w:ascii="Arial" w:hAnsi="Arial" w:cs="Arial"/>
          <w:sz w:val="24"/>
          <w:szCs w:val="24"/>
        </w:rPr>
      </w:pPr>
    </w:p>
    <w:p w:rsidR="00E81F1E" w:rsidRPr="00323C3F" w:rsidRDefault="00E81F1E" w:rsidP="00E81F1E">
      <w:pPr>
        <w:spacing w:after="0" w:line="240" w:lineRule="auto"/>
        <w:contextualSpacing/>
        <w:rPr>
          <w:rFonts w:ascii="Arial" w:hAnsi="Arial" w:cs="Arial"/>
          <w:sz w:val="24"/>
          <w:szCs w:val="24"/>
        </w:rPr>
      </w:pPr>
      <w:r>
        <w:rPr>
          <w:rFonts w:ascii="Arial" w:hAnsi="Arial" w:cs="Arial"/>
          <w:sz w:val="24"/>
          <w:szCs w:val="24"/>
        </w:rPr>
        <w:tab/>
        <w:t>Appendix 4</w:t>
      </w:r>
      <w:r>
        <w:rPr>
          <w:rFonts w:ascii="Arial" w:hAnsi="Arial" w:cs="Arial"/>
          <w:sz w:val="24"/>
          <w:szCs w:val="24"/>
        </w:rPr>
        <w:tab/>
      </w:r>
      <w:r>
        <w:rPr>
          <w:rFonts w:ascii="Arial" w:hAnsi="Arial" w:cs="Arial"/>
          <w:sz w:val="24"/>
          <w:szCs w:val="24"/>
        </w:rPr>
        <w:tab/>
        <w:t>Claims Procedure Template</w:t>
      </w:r>
    </w:p>
    <w:p w:rsidR="00323C3F" w:rsidRPr="00323C3F" w:rsidRDefault="00323C3F" w:rsidP="00EC68E2">
      <w:pPr>
        <w:spacing w:after="0" w:line="240" w:lineRule="auto"/>
        <w:contextualSpacing/>
        <w:rPr>
          <w:rFonts w:ascii="Arial" w:hAnsi="Arial" w:cs="Arial"/>
          <w:sz w:val="24"/>
          <w:szCs w:val="24"/>
        </w:rPr>
      </w:pPr>
    </w:p>
    <w:p w:rsidR="00D602C8" w:rsidRDefault="003C68A1" w:rsidP="00EC68E2">
      <w:pPr>
        <w:spacing w:after="0" w:line="240" w:lineRule="auto"/>
        <w:contextualSpacing/>
        <w:rPr>
          <w:rFonts w:ascii="Arial" w:hAnsi="Arial" w:cs="Arial"/>
          <w:sz w:val="24"/>
          <w:szCs w:val="24"/>
          <w:u w:val="single"/>
        </w:rPr>
      </w:pPr>
      <w:r>
        <w:rPr>
          <w:rFonts w:ascii="Arial" w:hAnsi="Arial" w:cs="Arial"/>
          <w:sz w:val="24"/>
          <w:szCs w:val="24"/>
          <w:u w:val="single"/>
        </w:rPr>
        <w:br w:type="page"/>
      </w:r>
    </w:p>
    <w:p w:rsidR="00FF2EA0" w:rsidRPr="005658C2" w:rsidRDefault="00EC68E2" w:rsidP="00EC68E2">
      <w:pPr>
        <w:spacing w:after="0" w:line="240" w:lineRule="auto"/>
        <w:contextualSpacing/>
        <w:rPr>
          <w:rFonts w:ascii="Arial" w:hAnsi="Arial" w:cs="Arial"/>
          <w:b/>
          <w:sz w:val="24"/>
          <w:szCs w:val="24"/>
        </w:rPr>
      </w:pPr>
      <w:r>
        <w:rPr>
          <w:rFonts w:ascii="Arial" w:hAnsi="Arial" w:cs="Arial"/>
          <w:b/>
          <w:sz w:val="24"/>
          <w:szCs w:val="24"/>
        </w:rPr>
        <w:t>1.0</w:t>
      </w:r>
      <w:r>
        <w:rPr>
          <w:rFonts w:ascii="Arial" w:hAnsi="Arial" w:cs="Arial"/>
          <w:b/>
          <w:sz w:val="24"/>
          <w:szCs w:val="24"/>
        </w:rPr>
        <w:tab/>
      </w:r>
      <w:r w:rsidR="00FF2EA0" w:rsidRPr="005658C2">
        <w:rPr>
          <w:rFonts w:ascii="Arial" w:hAnsi="Arial" w:cs="Arial"/>
          <w:b/>
          <w:sz w:val="24"/>
          <w:szCs w:val="24"/>
        </w:rPr>
        <w:t>Background and Definitions</w:t>
      </w:r>
    </w:p>
    <w:p w:rsidR="005D59A4" w:rsidRDefault="005D59A4" w:rsidP="00EC68E2">
      <w:pPr>
        <w:spacing w:after="0" w:line="240" w:lineRule="auto"/>
        <w:contextualSpacing/>
        <w:rPr>
          <w:rFonts w:ascii="Arial" w:hAnsi="Arial" w:cs="Arial"/>
          <w:sz w:val="24"/>
          <w:szCs w:val="24"/>
        </w:rPr>
      </w:pPr>
    </w:p>
    <w:p w:rsidR="0050160B" w:rsidRPr="00AC4C77" w:rsidRDefault="000963F9" w:rsidP="0050160B">
      <w:r>
        <w:rPr>
          <w:rFonts w:ascii="Arial" w:hAnsi="Arial" w:cs="Arial"/>
          <w:sz w:val="24"/>
          <w:szCs w:val="24"/>
        </w:rPr>
        <w:t>This</w:t>
      </w:r>
      <w:r w:rsidR="00E90255">
        <w:rPr>
          <w:rFonts w:ascii="Arial" w:hAnsi="Arial" w:cs="Arial"/>
          <w:sz w:val="24"/>
          <w:szCs w:val="24"/>
        </w:rPr>
        <w:t xml:space="preserve"> Interim</w:t>
      </w:r>
      <w:r>
        <w:rPr>
          <w:rFonts w:ascii="Arial" w:hAnsi="Arial" w:cs="Arial"/>
          <w:sz w:val="24"/>
          <w:szCs w:val="24"/>
        </w:rPr>
        <w:t xml:space="preserve"> </w:t>
      </w:r>
      <w:r w:rsidR="00ED137B">
        <w:rPr>
          <w:rFonts w:ascii="Arial" w:hAnsi="Arial" w:cs="Arial"/>
          <w:sz w:val="24"/>
          <w:szCs w:val="24"/>
        </w:rPr>
        <w:t>C</w:t>
      </w:r>
      <w:r>
        <w:rPr>
          <w:rFonts w:ascii="Arial" w:hAnsi="Arial" w:cs="Arial"/>
          <w:sz w:val="24"/>
          <w:szCs w:val="24"/>
        </w:rPr>
        <w:t xml:space="preserve">ode of </w:t>
      </w:r>
      <w:r w:rsidR="00ED137B">
        <w:rPr>
          <w:rFonts w:ascii="Arial" w:hAnsi="Arial" w:cs="Arial"/>
          <w:sz w:val="24"/>
          <w:szCs w:val="24"/>
        </w:rPr>
        <w:t>P</w:t>
      </w:r>
      <w:r>
        <w:rPr>
          <w:rFonts w:ascii="Arial" w:hAnsi="Arial" w:cs="Arial"/>
          <w:sz w:val="24"/>
          <w:szCs w:val="24"/>
        </w:rPr>
        <w:t xml:space="preserve">ractice aims to </w:t>
      </w:r>
      <w:r w:rsidR="001827B0" w:rsidRPr="005658C2">
        <w:rPr>
          <w:rFonts w:ascii="Arial" w:hAnsi="Arial" w:cs="Arial"/>
          <w:sz w:val="24"/>
          <w:szCs w:val="24"/>
        </w:rPr>
        <w:t>provide a consistent transparent and non-discriminatory framework to facilitate</w:t>
      </w:r>
      <w:r w:rsidR="006C1A06">
        <w:rPr>
          <w:rFonts w:ascii="Arial" w:hAnsi="Arial" w:cs="Arial"/>
          <w:sz w:val="24"/>
          <w:szCs w:val="24"/>
        </w:rPr>
        <w:t xml:space="preserve"> the transfer of Libra Pay As You Go customers </w:t>
      </w:r>
      <w:r w:rsidR="006C1A06" w:rsidRPr="00AC4C77">
        <w:rPr>
          <w:rFonts w:ascii="Arial" w:hAnsi="Arial" w:cs="Arial"/>
          <w:sz w:val="24"/>
          <w:szCs w:val="24"/>
        </w:rPr>
        <w:t xml:space="preserve">who have not picked up their Change of Supplier message back to their previous </w:t>
      </w:r>
      <w:r w:rsidR="00AC4C77" w:rsidRPr="00AC4C77">
        <w:rPr>
          <w:rFonts w:ascii="Arial" w:hAnsi="Arial" w:cs="Arial"/>
          <w:sz w:val="24"/>
          <w:szCs w:val="24"/>
        </w:rPr>
        <w:t>Supplier</w:t>
      </w:r>
      <w:r w:rsidR="00AC4C77">
        <w:rPr>
          <w:rFonts w:ascii="Arial" w:hAnsi="Arial" w:cs="Arial"/>
          <w:sz w:val="24"/>
          <w:szCs w:val="24"/>
        </w:rPr>
        <w:t>.</w:t>
      </w:r>
      <w:r w:rsidR="00AC4C77" w:rsidRPr="00AC4C77">
        <w:rPr>
          <w:rFonts w:ascii="Arial" w:hAnsi="Arial" w:cs="Arial"/>
          <w:sz w:val="24"/>
          <w:szCs w:val="24"/>
        </w:rPr>
        <w:t xml:space="preserve"> </w:t>
      </w:r>
      <w:r w:rsidR="0050160B" w:rsidRPr="00AC4C77">
        <w:rPr>
          <w:rFonts w:ascii="Arial" w:hAnsi="Arial" w:cs="Arial"/>
          <w:sz w:val="24"/>
          <w:szCs w:val="24"/>
        </w:rPr>
        <w:t>This process will run pending the development of a long term industry solution and will be subject to full review 3 months after its implementation.</w:t>
      </w:r>
    </w:p>
    <w:p w:rsidR="00A641C6" w:rsidRDefault="00A641C6" w:rsidP="00EC68E2">
      <w:pPr>
        <w:spacing w:after="0" w:line="240" w:lineRule="auto"/>
        <w:contextualSpacing/>
        <w:rPr>
          <w:rFonts w:ascii="Arial" w:hAnsi="Arial" w:cs="Arial"/>
          <w:sz w:val="24"/>
          <w:szCs w:val="24"/>
        </w:rPr>
      </w:pPr>
    </w:p>
    <w:p w:rsidR="001827B0" w:rsidRDefault="001827B0" w:rsidP="00EC68E2">
      <w:pPr>
        <w:spacing w:after="0" w:line="240" w:lineRule="auto"/>
        <w:contextualSpacing/>
        <w:rPr>
          <w:rFonts w:ascii="Arial" w:hAnsi="Arial" w:cs="Arial"/>
          <w:sz w:val="24"/>
          <w:szCs w:val="24"/>
        </w:rPr>
      </w:pPr>
      <w:r w:rsidRPr="005658C2">
        <w:rPr>
          <w:rFonts w:ascii="Arial" w:hAnsi="Arial" w:cs="Arial"/>
          <w:sz w:val="24"/>
          <w:szCs w:val="24"/>
        </w:rPr>
        <w:t>In this Code of Practice, unless the context otherwise require</w:t>
      </w:r>
      <w:r w:rsidR="0042616D">
        <w:rPr>
          <w:rFonts w:ascii="Arial" w:hAnsi="Arial" w:cs="Arial"/>
          <w:sz w:val="24"/>
          <w:szCs w:val="24"/>
        </w:rPr>
        <w:t>s</w:t>
      </w:r>
      <w:r w:rsidR="00010B28">
        <w:rPr>
          <w:rFonts w:ascii="Arial" w:hAnsi="Arial" w:cs="Arial"/>
          <w:sz w:val="24"/>
          <w:szCs w:val="24"/>
        </w:rPr>
        <w:t>,</w:t>
      </w:r>
      <w:r w:rsidRPr="005658C2">
        <w:rPr>
          <w:rFonts w:ascii="Arial" w:hAnsi="Arial" w:cs="Arial"/>
          <w:sz w:val="24"/>
          <w:szCs w:val="24"/>
        </w:rPr>
        <w:t xml:space="preserve"> the following capitalised words and phrase</w:t>
      </w:r>
      <w:r w:rsidR="0027595B">
        <w:rPr>
          <w:rFonts w:ascii="Arial" w:hAnsi="Arial" w:cs="Arial"/>
          <w:sz w:val="24"/>
          <w:szCs w:val="24"/>
        </w:rPr>
        <w:t>s</w:t>
      </w:r>
      <w:r w:rsidRPr="005658C2">
        <w:rPr>
          <w:rFonts w:ascii="Arial" w:hAnsi="Arial" w:cs="Arial"/>
          <w:sz w:val="24"/>
          <w:szCs w:val="24"/>
        </w:rPr>
        <w:t xml:space="preserve"> have the following meaning:</w:t>
      </w:r>
      <w:r w:rsidR="005C7857">
        <w:rPr>
          <w:rFonts w:ascii="Arial" w:hAnsi="Arial" w:cs="Arial"/>
          <w:sz w:val="24"/>
          <w:szCs w:val="24"/>
        </w:rPr>
        <w:t xml:space="preserve"> </w:t>
      </w:r>
    </w:p>
    <w:p w:rsidR="00697AB5" w:rsidRDefault="00697AB5" w:rsidP="00EC68E2">
      <w:pPr>
        <w:spacing w:after="0" w:line="240" w:lineRule="auto"/>
        <w:contextualSpacing/>
        <w:rPr>
          <w:rFonts w:ascii="Arial" w:hAnsi="Arial" w:cs="Arial"/>
          <w:b/>
          <w:i/>
          <w:sz w:val="24"/>
          <w:szCs w:val="24"/>
        </w:rPr>
      </w:pPr>
    </w:p>
    <w:p w:rsidR="00C86181" w:rsidRDefault="0024170D" w:rsidP="00EC68E2">
      <w:pPr>
        <w:spacing w:after="0" w:line="240" w:lineRule="auto"/>
        <w:contextualSpacing/>
        <w:rPr>
          <w:rFonts w:ascii="Arial" w:hAnsi="Arial" w:cs="Arial"/>
          <w:sz w:val="24"/>
          <w:szCs w:val="24"/>
        </w:rPr>
      </w:pPr>
      <w:r>
        <w:rPr>
          <w:rFonts w:ascii="Arial" w:hAnsi="Arial" w:cs="Arial"/>
          <w:b/>
          <w:sz w:val="24"/>
          <w:szCs w:val="24"/>
        </w:rPr>
        <w:t>"Change of Supplier</w:t>
      </w:r>
      <w:r w:rsidR="00A65F7A">
        <w:rPr>
          <w:rFonts w:ascii="Arial" w:hAnsi="Arial" w:cs="Arial"/>
          <w:b/>
          <w:sz w:val="24"/>
          <w:szCs w:val="24"/>
        </w:rPr>
        <w:t xml:space="preserve"> Message</w:t>
      </w:r>
      <w:r>
        <w:rPr>
          <w:rFonts w:ascii="Arial" w:hAnsi="Arial" w:cs="Arial"/>
          <w:b/>
          <w:sz w:val="24"/>
          <w:szCs w:val="24"/>
        </w:rPr>
        <w:t>"</w:t>
      </w:r>
      <w:r w:rsidR="001827B0" w:rsidRPr="0027595B">
        <w:rPr>
          <w:rFonts w:ascii="Arial" w:hAnsi="Arial" w:cs="Arial"/>
          <w:b/>
          <w:sz w:val="24"/>
          <w:szCs w:val="24"/>
        </w:rPr>
        <w:t xml:space="preserve"> </w:t>
      </w:r>
      <w:r w:rsidR="001827B0" w:rsidRPr="0027595B">
        <w:rPr>
          <w:rFonts w:ascii="Arial" w:hAnsi="Arial" w:cs="Arial"/>
          <w:sz w:val="24"/>
          <w:szCs w:val="24"/>
        </w:rPr>
        <w:t>or</w:t>
      </w:r>
      <w:r>
        <w:rPr>
          <w:rFonts w:ascii="Arial" w:hAnsi="Arial" w:cs="Arial"/>
          <w:b/>
          <w:sz w:val="24"/>
          <w:szCs w:val="24"/>
        </w:rPr>
        <w:t xml:space="preserve"> "</w:t>
      </w:r>
      <w:r w:rsidR="001827B0" w:rsidRPr="0027595B">
        <w:rPr>
          <w:rFonts w:ascii="Arial" w:hAnsi="Arial" w:cs="Arial"/>
          <w:b/>
          <w:sz w:val="24"/>
          <w:szCs w:val="24"/>
        </w:rPr>
        <w:t>COS</w:t>
      </w:r>
      <w:r w:rsidR="00A65F7A">
        <w:rPr>
          <w:rFonts w:ascii="Arial" w:hAnsi="Arial" w:cs="Arial"/>
          <w:b/>
          <w:sz w:val="24"/>
          <w:szCs w:val="24"/>
        </w:rPr>
        <w:t xml:space="preserve"> Message</w:t>
      </w:r>
      <w:r>
        <w:rPr>
          <w:rFonts w:ascii="Arial" w:hAnsi="Arial" w:cs="Arial"/>
          <w:b/>
          <w:sz w:val="24"/>
          <w:szCs w:val="24"/>
        </w:rPr>
        <w:t>"</w:t>
      </w:r>
      <w:r w:rsidR="001827B0" w:rsidRPr="005658C2">
        <w:rPr>
          <w:rFonts w:ascii="Arial" w:hAnsi="Arial" w:cs="Arial"/>
          <w:sz w:val="24"/>
          <w:szCs w:val="24"/>
        </w:rPr>
        <w:t xml:space="preserve"> means the</w:t>
      </w:r>
      <w:r w:rsidR="009F456D">
        <w:rPr>
          <w:rFonts w:ascii="Arial" w:hAnsi="Arial" w:cs="Arial"/>
          <w:sz w:val="24"/>
          <w:szCs w:val="24"/>
        </w:rPr>
        <w:t xml:space="preserve"> message downloaded to selected PayPoint outlets by the </w:t>
      </w:r>
      <w:r w:rsidR="007E72AD">
        <w:rPr>
          <w:rFonts w:ascii="Arial" w:hAnsi="Arial" w:cs="Arial"/>
          <w:sz w:val="24"/>
          <w:szCs w:val="24"/>
        </w:rPr>
        <w:t xml:space="preserve">Registered </w:t>
      </w:r>
      <w:r w:rsidR="009F456D">
        <w:rPr>
          <w:rFonts w:ascii="Arial" w:hAnsi="Arial" w:cs="Arial"/>
          <w:sz w:val="24"/>
          <w:szCs w:val="24"/>
        </w:rPr>
        <w:t>User containing tariff value codes</w:t>
      </w:r>
      <w:r w:rsidR="001827B0" w:rsidRPr="005658C2">
        <w:rPr>
          <w:rFonts w:ascii="Arial" w:hAnsi="Arial" w:cs="Arial"/>
          <w:sz w:val="24"/>
          <w:szCs w:val="24"/>
        </w:rPr>
        <w:t>;</w:t>
      </w:r>
    </w:p>
    <w:p w:rsidR="00D264A6" w:rsidRDefault="00D264A6" w:rsidP="00EC68E2">
      <w:pPr>
        <w:spacing w:after="0" w:line="240" w:lineRule="auto"/>
        <w:contextualSpacing/>
        <w:rPr>
          <w:rFonts w:ascii="Arial" w:hAnsi="Arial" w:cs="Arial"/>
          <w:b/>
          <w:sz w:val="24"/>
          <w:szCs w:val="24"/>
        </w:rPr>
      </w:pPr>
    </w:p>
    <w:p w:rsidR="00ED137B" w:rsidRDefault="0024170D" w:rsidP="00EC68E2">
      <w:pPr>
        <w:spacing w:after="0" w:line="240" w:lineRule="auto"/>
        <w:contextualSpacing/>
        <w:rPr>
          <w:rFonts w:ascii="Arial" w:hAnsi="Arial" w:cs="Arial"/>
          <w:sz w:val="24"/>
          <w:szCs w:val="24"/>
        </w:rPr>
      </w:pPr>
      <w:r>
        <w:rPr>
          <w:rFonts w:ascii="Arial" w:hAnsi="Arial" w:cs="Arial"/>
          <w:b/>
          <w:sz w:val="24"/>
          <w:szCs w:val="24"/>
        </w:rPr>
        <w:t>"</w:t>
      </w:r>
      <w:r w:rsidR="00A26BD3">
        <w:rPr>
          <w:rFonts w:ascii="Arial" w:hAnsi="Arial" w:cs="Arial"/>
          <w:b/>
          <w:sz w:val="24"/>
          <w:szCs w:val="24"/>
        </w:rPr>
        <w:t xml:space="preserve">Libra </w:t>
      </w:r>
      <w:r w:rsidR="00883A6E" w:rsidRPr="0027595B">
        <w:rPr>
          <w:rFonts w:ascii="Arial" w:hAnsi="Arial" w:cs="Arial"/>
          <w:b/>
          <w:sz w:val="24"/>
          <w:szCs w:val="24"/>
        </w:rPr>
        <w:t>Meter</w:t>
      </w:r>
      <w:r>
        <w:rPr>
          <w:rFonts w:ascii="Arial" w:hAnsi="Arial" w:cs="Arial"/>
          <w:b/>
          <w:sz w:val="24"/>
          <w:szCs w:val="24"/>
        </w:rPr>
        <w:t>"</w:t>
      </w:r>
      <w:r w:rsidR="00883A6E">
        <w:rPr>
          <w:rFonts w:ascii="Arial" w:hAnsi="Arial" w:cs="Arial"/>
          <w:sz w:val="24"/>
          <w:szCs w:val="24"/>
        </w:rPr>
        <w:t xml:space="preserve"> means </w:t>
      </w:r>
      <w:r w:rsidR="009F456D">
        <w:rPr>
          <w:rFonts w:ascii="Arial" w:hAnsi="Arial" w:cs="Arial"/>
          <w:sz w:val="24"/>
          <w:szCs w:val="24"/>
        </w:rPr>
        <w:t xml:space="preserve">Libra 100/110 </w:t>
      </w:r>
      <w:r w:rsidR="00883A6E">
        <w:rPr>
          <w:rFonts w:ascii="Arial" w:hAnsi="Arial" w:cs="Arial"/>
          <w:sz w:val="24"/>
          <w:szCs w:val="24"/>
        </w:rPr>
        <w:t>meter by which gas can be paid for in advance</w:t>
      </w:r>
      <w:r w:rsidR="00414833" w:rsidRPr="005658C2">
        <w:rPr>
          <w:rFonts w:ascii="Arial" w:hAnsi="Arial" w:cs="Arial"/>
          <w:sz w:val="24"/>
          <w:szCs w:val="24"/>
        </w:rPr>
        <w:t>;</w:t>
      </w:r>
    </w:p>
    <w:p w:rsidR="00D264A6" w:rsidRDefault="00D264A6" w:rsidP="00D264A6">
      <w:pPr>
        <w:spacing w:after="0" w:line="240" w:lineRule="auto"/>
        <w:contextualSpacing/>
        <w:rPr>
          <w:rFonts w:ascii="Arial" w:hAnsi="Arial" w:cs="Arial"/>
          <w:sz w:val="24"/>
          <w:szCs w:val="24"/>
        </w:rPr>
      </w:pPr>
    </w:p>
    <w:p w:rsidR="00D264A6" w:rsidRDefault="00D264A6" w:rsidP="00D264A6">
      <w:pPr>
        <w:spacing w:after="0" w:line="240" w:lineRule="auto"/>
        <w:contextualSpacing/>
        <w:rPr>
          <w:rFonts w:ascii="Arial" w:hAnsi="Arial" w:cs="Arial"/>
          <w:sz w:val="24"/>
          <w:szCs w:val="24"/>
        </w:rPr>
      </w:pPr>
      <w:r w:rsidRPr="004E7545">
        <w:rPr>
          <w:rFonts w:ascii="Arial" w:hAnsi="Arial" w:cs="Arial"/>
          <w:b/>
          <w:sz w:val="24"/>
          <w:szCs w:val="24"/>
        </w:rPr>
        <w:t>"</w:t>
      </w:r>
      <w:r>
        <w:rPr>
          <w:rFonts w:ascii="Arial" w:hAnsi="Arial" w:cs="Arial"/>
          <w:b/>
          <w:sz w:val="24"/>
          <w:szCs w:val="24"/>
        </w:rPr>
        <w:t>Libra PAYG</w:t>
      </w:r>
      <w:r w:rsidRPr="004E7545">
        <w:rPr>
          <w:rFonts w:ascii="Arial" w:hAnsi="Arial" w:cs="Arial"/>
          <w:b/>
          <w:sz w:val="24"/>
          <w:szCs w:val="24"/>
        </w:rPr>
        <w:t xml:space="preserve"> Customer"</w:t>
      </w:r>
      <w:r>
        <w:rPr>
          <w:rFonts w:ascii="Arial" w:hAnsi="Arial" w:cs="Arial"/>
          <w:sz w:val="24"/>
          <w:szCs w:val="24"/>
        </w:rPr>
        <w:t xml:space="preserve"> means a customer supplied with natural gas by means of a Libra 110/110 Meter;</w:t>
      </w:r>
    </w:p>
    <w:p w:rsidR="00D264A6" w:rsidRDefault="00D264A6" w:rsidP="00EC68E2">
      <w:pPr>
        <w:spacing w:after="0" w:line="240" w:lineRule="auto"/>
        <w:contextualSpacing/>
        <w:rPr>
          <w:rFonts w:ascii="Arial" w:hAnsi="Arial" w:cs="Arial"/>
          <w:sz w:val="24"/>
          <w:szCs w:val="24"/>
        </w:rPr>
      </w:pPr>
    </w:p>
    <w:p w:rsidR="00D264A6" w:rsidRDefault="00D264A6" w:rsidP="00D264A6">
      <w:pPr>
        <w:spacing w:after="0" w:line="240" w:lineRule="auto"/>
        <w:contextualSpacing/>
        <w:rPr>
          <w:rFonts w:ascii="Arial" w:hAnsi="Arial" w:cs="Arial"/>
          <w:sz w:val="24"/>
          <w:szCs w:val="24"/>
        </w:rPr>
      </w:pPr>
      <w:r>
        <w:rPr>
          <w:rFonts w:ascii="Arial" w:hAnsi="Arial" w:cs="Arial"/>
          <w:b/>
          <w:sz w:val="24"/>
          <w:szCs w:val="24"/>
        </w:rPr>
        <w:t xml:space="preserve">“Previous Supplier” </w:t>
      </w:r>
      <w:r w:rsidRPr="00A2157A">
        <w:rPr>
          <w:rFonts w:ascii="Arial" w:hAnsi="Arial" w:cs="Arial"/>
          <w:sz w:val="24"/>
          <w:szCs w:val="24"/>
        </w:rPr>
        <w:t>means the Supplier</w:t>
      </w:r>
      <w:r>
        <w:rPr>
          <w:rFonts w:ascii="Arial" w:hAnsi="Arial" w:cs="Arial"/>
          <w:sz w:val="24"/>
          <w:szCs w:val="24"/>
        </w:rPr>
        <w:t xml:space="preserve"> who was the Registered User at the SMP prior to the SMP Confirmation that resulted in an Incomplete Switch</w:t>
      </w:r>
    </w:p>
    <w:p w:rsidR="00D264A6" w:rsidRDefault="00D264A6" w:rsidP="00EC68E2">
      <w:pPr>
        <w:spacing w:after="0" w:line="240" w:lineRule="auto"/>
        <w:contextualSpacing/>
        <w:rPr>
          <w:rFonts w:ascii="Arial" w:hAnsi="Arial" w:cs="Arial"/>
          <w:sz w:val="24"/>
          <w:szCs w:val="24"/>
        </w:rPr>
      </w:pPr>
    </w:p>
    <w:p w:rsidR="0053408E" w:rsidRDefault="0053408E" w:rsidP="00B64F68">
      <w:pPr>
        <w:spacing w:after="0" w:line="240" w:lineRule="auto"/>
        <w:contextualSpacing/>
        <w:rPr>
          <w:rFonts w:ascii="Arial" w:hAnsi="Arial" w:cs="Arial"/>
          <w:sz w:val="24"/>
          <w:szCs w:val="24"/>
        </w:rPr>
      </w:pPr>
      <w:r>
        <w:rPr>
          <w:rFonts w:ascii="Arial" w:hAnsi="Arial" w:cs="Arial"/>
          <w:b/>
          <w:sz w:val="24"/>
          <w:szCs w:val="24"/>
        </w:rPr>
        <w:t xml:space="preserve">“Proposing User” </w:t>
      </w:r>
      <w:r>
        <w:rPr>
          <w:rFonts w:ascii="Arial" w:hAnsi="Arial" w:cs="Arial"/>
          <w:sz w:val="24"/>
          <w:szCs w:val="24"/>
        </w:rPr>
        <w:t>means the Supplier who is making a SMP Confirmation which must become effective in accordance with Section L of the Network Code; and</w:t>
      </w:r>
    </w:p>
    <w:p w:rsidR="0053408E" w:rsidRDefault="0053408E" w:rsidP="00B64F68">
      <w:pPr>
        <w:spacing w:after="0" w:line="240" w:lineRule="auto"/>
        <w:contextualSpacing/>
        <w:rPr>
          <w:rFonts w:ascii="Arial" w:hAnsi="Arial" w:cs="Arial"/>
          <w:sz w:val="24"/>
          <w:szCs w:val="24"/>
        </w:rPr>
      </w:pPr>
    </w:p>
    <w:p w:rsidR="0053408E" w:rsidRPr="00A26BD3" w:rsidRDefault="0053408E" w:rsidP="0053408E">
      <w:pPr>
        <w:spacing w:after="0" w:line="240" w:lineRule="auto"/>
        <w:contextualSpacing/>
        <w:rPr>
          <w:rFonts w:ascii="Arial" w:hAnsi="Arial" w:cs="Arial"/>
          <w:b/>
          <w:sz w:val="24"/>
          <w:szCs w:val="24"/>
        </w:rPr>
      </w:pPr>
      <w:r w:rsidRPr="00A26BD3">
        <w:rPr>
          <w:rFonts w:ascii="Arial" w:hAnsi="Arial" w:cs="Arial"/>
          <w:b/>
          <w:sz w:val="24"/>
          <w:szCs w:val="24"/>
        </w:rPr>
        <w:t>“</w:t>
      </w:r>
      <w:r>
        <w:rPr>
          <w:rFonts w:ascii="Arial" w:hAnsi="Arial" w:cs="Arial"/>
          <w:b/>
          <w:sz w:val="24"/>
          <w:szCs w:val="24"/>
        </w:rPr>
        <w:t>Registration Date</w:t>
      </w:r>
      <w:r w:rsidRPr="00A26BD3">
        <w:rPr>
          <w:rFonts w:ascii="Arial" w:hAnsi="Arial" w:cs="Arial"/>
          <w:b/>
          <w:sz w:val="24"/>
          <w:szCs w:val="24"/>
        </w:rPr>
        <w:t>”</w:t>
      </w:r>
      <w:r>
        <w:rPr>
          <w:rFonts w:ascii="Arial" w:hAnsi="Arial" w:cs="Arial"/>
          <w:b/>
          <w:sz w:val="24"/>
          <w:szCs w:val="24"/>
        </w:rPr>
        <w:t xml:space="preserve"> </w:t>
      </w:r>
      <w:r w:rsidRPr="009F456D">
        <w:rPr>
          <w:rFonts w:ascii="Arial" w:hAnsi="Arial" w:cs="Arial"/>
          <w:sz w:val="24"/>
          <w:szCs w:val="24"/>
        </w:rPr>
        <w:t>means the date the Supply Meter Point is registered to the Supplier in accordance with Section L of the Network Code</w:t>
      </w:r>
      <w:r>
        <w:rPr>
          <w:rFonts w:ascii="Arial" w:hAnsi="Arial" w:cs="Arial"/>
          <w:sz w:val="24"/>
          <w:szCs w:val="24"/>
        </w:rPr>
        <w:t>.</w:t>
      </w:r>
    </w:p>
    <w:p w:rsidR="00A2157A" w:rsidRDefault="00A2157A" w:rsidP="00B64F68">
      <w:pPr>
        <w:spacing w:after="0" w:line="240" w:lineRule="auto"/>
        <w:contextualSpacing/>
        <w:rPr>
          <w:rFonts w:ascii="Arial" w:hAnsi="Arial" w:cs="Arial"/>
          <w:b/>
          <w:sz w:val="24"/>
          <w:szCs w:val="24"/>
        </w:rPr>
      </w:pPr>
    </w:p>
    <w:p w:rsidR="00A2157A" w:rsidRDefault="00A2157A" w:rsidP="00B64F68">
      <w:pPr>
        <w:spacing w:after="0" w:line="240" w:lineRule="auto"/>
        <w:contextualSpacing/>
        <w:rPr>
          <w:rFonts w:ascii="Arial" w:hAnsi="Arial" w:cs="Arial"/>
          <w:sz w:val="24"/>
          <w:szCs w:val="24"/>
        </w:rPr>
      </w:pPr>
      <w:r>
        <w:rPr>
          <w:rFonts w:ascii="Arial" w:hAnsi="Arial" w:cs="Arial"/>
          <w:b/>
          <w:sz w:val="24"/>
          <w:szCs w:val="24"/>
        </w:rPr>
        <w:t>“</w:t>
      </w:r>
      <w:r w:rsidR="009F345D">
        <w:rPr>
          <w:rFonts w:ascii="Arial" w:hAnsi="Arial" w:cs="Arial"/>
          <w:b/>
          <w:sz w:val="24"/>
          <w:szCs w:val="24"/>
        </w:rPr>
        <w:t>Registered</w:t>
      </w:r>
      <w:r>
        <w:rPr>
          <w:rFonts w:ascii="Arial" w:hAnsi="Arial" w:cs="Arial"/>
          <w:b/>
          <w:sz w:val="24"/>
          <w:szCs w:val="24"/>
        </w:rPr>
        <w:t xml:space="preserve"> User” </w:t>
      </w:r>
      <w:r w:rsidRPr="00A2157A">
        <w:rPr>
          <w:rFonts w:ascii="Arial" w:hAnsi="Arial" w:cs="Arial"/>
          <w:sz w:val="24"/>
          <w:szCs w:val="24"/>
        </w:rPr>
        <w:t xml:space="preserve">means the current Supplier registered </w:t>
      </w:r>
      <w:r w:rsidR="00B005AB">
        <w:rPr>
          <w:rFonts w:ascii="Arial" w:hAnsi="Arial" w:cs="Arial"/>
          <w:sz w:val="24"/>
          <w:szCs w:val="24"/>
        </w:rPr>
        <w:t xml:space="preserve">to the </w:t>
      </w:r>
      <w:r w:rsidRPr="00A2157A">
        <w:rPr>
          <w:rFonts w:ascii="Arial" w:hAnsi="Arial" w:cs="Arial"/>
          <w:sz w:val="24"/>
          <w:szCs w:val="24"/>
        </w:rPr>
        <w:t>SMP</w:t>
      </w:r>
      <w:r w:rsidR="00B005AB">
        <w:rPr>
          <w:rFonts w:ascii="Arial" w:hAnsi="Arial" w:cs="Arial"/>
          <w:sz w:val="24"/>
          <w:szCs w:val="24"/>
        </w:rPr>
        <w:t xml:space="preserve"> by the Relevant Distribution Network Operator</w:t>
      </w:r>
    </w:p>
    <w:p w:rsidR="00E34DE3" w:rsidRDefault="00E34DE3" w:rsidP="00B64F68">
      <w:pPr>
        <w:spacing w:after="0" w:line="240" w:lineRule="auto"/>
        <w:contextualSpacing/>
        <w:rPr>
          <w:rFonts w:ascii="Arial" w:hAnsi="Arial" w:cs="Arial"/>
          <w:sz w:val="24"/>
          <w:szCs w:val="24"/>
        </w:rPr>
      </w:pPr>
    </w:p>
    <w:p w:rsidR="00E34DE3" w:rsidRDefault="00E34DE3" w:rsidP="00B64F68">
      <w:pPr>
        <w:spacing w:after="0" w:line="240" w:lineRule="auto"/>
        <w:contextualSpacing/>
        <w:rPr>
          <w:rFonts w:ascii="Arial" w:hAnsi="Arial" w:cs="Arial"/>
          <w:sz w:val="24"/>
          <w:szCs w:val="24"/>
        </w:rPr>
      </w:pPr>
      <w:r w:rsidRPr="00F603DC">
        <w:rPr>
          <w:rFonts w:ascii="Arial" w:hAnsi="Arial" w:cs="Arial"/>
          <w:b/>
          <w:sz w:val="24"/>
          <w:szCs w:val="24"/>
        </w:rPr>
        <w:t xml:space="preserve">“Relevant </w:t>
      </w:r>
      <w:r w:rsidR="007E72AD">
        <w:rPr>
          <w:rFonts w:ascii="Arial" w:hAnsi="Arial" w:cs="Arial"/>
          <w:b/>
          <w:sz w:val="24"/>
          <w:szCs w:val="24"/>
        </w:rPr>
        <w:t xml:space="preserve">Distribution </w:t>
      </w:r>
      <w:r w:rsidRPr="00F603DC">
        <w:rPr>
          <w:rFonts w:ascii="Arial" w:hAnsi="Arial" w:cs="Arial"/>
          <w:b/>
          <w:sz w:val="24"/>
          <w:szCs w:val="24"/>
        </w:rPr>
        <w:t>Network Operator”</w:t>
      </w:r>
      <w:r>
        <w:rPr>
          <w:rFonts w:ascii="Arial" w:hAnsi="Arial" w:cs="Arial"/>
          <w:sz w:val="24"/>
          <w:szCs w:val="24"/>
        </w:rPr>
        <w:t xml:space="preserve"> means the </w:t>
      </w:r>
      <w:r w:rsidR="007E72AD">
        <w:rPr>
          <w:rFonts w:ascii="Arial" w:hAnsi="Arial" w:cs="Arial"/>
          <w:sz w:val="24"/>
          <w:szCs w:val="24"/>
        </w:rPr>
        <w:t xml:space="preserve">Phoenix Natural Gas ltd or firmus energy distribution who operate the relevant </w:t>
      </w:r>
      <w:r>
        <w:rPr>
          <w:rFonts w:ascii="Arial" w:hAnsi="Arial" w:cs="Arial"/>
          <w:sz w:val="24"/>
          <w:szCs w:val="24"/>
        </w:rPr>
        <w:t xml:space="preserve">Distribution </w:t>
      </w:r>
      <w:r w:rsidR="00F603DC">
        <w:rPr>
          <w:rFonts w:ascii="Arial" w:hAnsi="Arial" w:cs="Arial"/>
          <w:sz w:val="24"/>
          <w:szCs w:val="24"/>
        </w:rPr>
        <w:t>Network</w:t>
      </w:r>
    </w:p>
    <w:p w:rsidR="00E34DE3" w:rsidRDefault="00E34DE3" w:rsidP="00B64F68">
      <w:pPr>
        <w:spacing w:after="0" w:line="240" w:lineRule="auto"/>
        <w:contextualSpacing/>
        <w:rPr>
          <w:rFonts w:ascii="Arial" w:hAnsi="Arial" w:cs="Arial"/>
          <w:sz w:val="24"/>
          <w:szCs w:val="24"/>
        </w:rPr>
      </w:pPr>
    </w:p>
    <w:p w:rsidR="00E34DE3" w:rsidRDefault="00E34DE3" w:rsidP="00B64F68">
      <w:pPr>
        <w:spacing w:after="0" w:line="240" w:lineRule="auto"/>
        <w:contextualSpacing/>
        <w:rPr>
          <w:rFonts w:ascii="Arial" w:hAnsi="Arial" w:cs="Arial"/>
          <w:b/>
          <w:sz w:val="24"/>
          <w:szCs w:val="24"/>
        </w:rPr>
      </w:pPr>
      <w:r w:rsidRPr="00F603DC">
        <w:rPr>
          <w:rFonts w:ascii="Arial" w:hAnsi="Arial" w:cs="Arial"/>
          <w:b/>
          <w:sz w:val="24"/>
          <w:szCs w:val="24"/>
        </w:rPr>
        <w:t>“SMP Confirmation”</w:t>
      </w:r>
      <w:r>
        <w:rPr>
          <w:rFonts w:ascii="Arial" w:hAnsi="Arial" w:cs="Arial"/>
          <w:sz w:val="24"/>
          <w:szCs w:val="24"/>
        </w:rPr>
        <w:t xml:space="preserve"> means the </w:t>
      </w:r>
      <w:r w:rsidR="00F603DC">
        <w:rPr>
          <w:rFonts w:ascii="Arial" w:hAnsi="Arial" w:cs="Arial"/>
          <w:sz w:val="24"/>
          <w:szCs w:val="24"/>
        </w:rPr>
        <w:t xml:space="preserve">statement submitted to the Relevant </w:t>
      </w:r>
      <w:r w:rsidR="007E72AD">
        <w:rPr>
          <w:rFonts w:ascii="Arial" w:hAnsi="Arial" w:cs="Arial"/>
          <w:sz w:val="24"/>
          <w:szCs w:val="24"/>
        </w:rPr>
        <w:t xml:space="preserve">Distribution </w:t>
      </w:r>
      <w:r w:rsidR="00F603DC">
        <w:rPr>
          <w:rFonts w:ascii="Arial" w:hAnsi="Arial" w:cs="Arial"/>
          <w:sz w:val="24"/>
          <w:szCs w:val="24"/>
        </w:rPr>
        <w:t>Network Operator to become the Registered User in respect of the Proposed Supply Meter Point</w:t>
      </w:r>
    </w:p>
    <w:p w:rsidR="00A2157A" w:rsidRDefault="00A2157A" w:rsidP="00B64F68">
      <w:pPr>
        <w:spacing w:after="0" w:line="240" w:lineRule="auto"/>
        <w:contextualSpacing/>
        <w:rPr>
          <w:rFonts w:ascii="Arial" w:hAnsi="Arial" w:cs="Arial"/>
          <w:b/>
          <w:sz w:val="24"/>
          <w:szCs w:val="24"/>
        </w:rPr>
      </w:pPr>
    </w:p>
    <w:p w:rsidR="00D264A6" w:rsidRPr="005658C2" w:rsidRDefault="00D264A6" w:rsidP="00D264A6">
      <w:pPr>
        <w:spacing w:after="0" w:line="240" w:lineRule="auto"/>
        <w:contextualSpacing/>
        <w:rPr>
          <w:rFonts w:ascii="Arial" w:hAnsi="Arial" w:cs="Arial"/>
          <w:sz w:val="24"/>
          <w:szCs w:val="24"/>
        </w:rPr>
      </w:pPr>
      <w:r>
        <w:rPr>
          <w:rFonts w:ascii="Arial" w:hAnsi="Arial" w:cs="Arial"/>
          <w:b/>
          <w:sz w:val="24"/>
          <w:szCs w:val="24"/>
        </w:rPr>
        <w:t>"</w:t>
      </w:r>
      <w:r w:rsidRPr="0027595B">
        <w:rPr>
          <w:rFonts w:ascii="Arial" w:hAnsi="Arial" w:cs="Arial"/>
          <w:b/>
          <w:sz w:val="24"/>
          <w:szCs w:val="24"/>
        </w:rPr>
        <w:t>Withdrawing User</w:t>
      </w:r>
      <w:r>
        <w:rPr>
          <w:rFonts w:ascii="Arial" w:hAnsi="Arial" w:cs="Arial"/>
          <w:b/>
          <w:sz w:val="24"/>
          <w:szCs w:val="24"/>
        </w:rPr>
        <w:t>"</w:t>
      </w:r>
      <w:r w:rsidRPr="005658C2">
        <w:rPr>
          <w:rFonts w:ascii="Arial" w:hAnsi="Arial" w:cs="Arial"/>
          <w:sz w:val="24"/>
          <w:szCs w:val="24"/>
        </w:rPr>
        <w:t xml:space="preserve"> means the incumbent supplier who is supplying</w:t>
      </w:r>
      <w:r>
        <w:rPr>
          <w:rFonts w:ascii="Arial" w:hAnsi="Arial" w:cs="Arial"/>
          <w:sz w:val="24"/>
          <w:szCs w:val="24"/>
        </w:rPr>
        <w:t xml:space="preserve"> gas</w:t>
      </w:r>
      <w:r w:rsidRPr="005658C2">
        <w:rPr>
          <w:rFonts w:ascii="Arial" w:hAnsi="Arial" w:cs="Arial"/>
          <w:sz w:val="24"/>
          <w:szCs w:val="24"/>
        </w:rPr>
        <w:t xml:space="preserve"> to a customer at a particular premise;</w:t>
      </w:r>
    </w:p>
    <w:p w:rsidR="00D602C8" w:rsidRDefault="0024170D" w:rsidP="00B64F68">
      <w:pPr>
        <w:spacing w:after="0" w:line="240" w:lineRule="auto"/>
        <w:contextualSpacing/>
        <w:rPr>
          <w:rFonts w:ascii="Arial" w:hAnsi="Arial" w:cs="Arial"/>
          <w:b/>
          <w:sz w:val="24"/>
          <w:szCs w:val="24"/>
        </w:rPr>
      </w:pPr>
      <w:r>
        <w:rPr>
          <w:rFonts w:ascii="Arial" w:hAnsi="Arial" w:cs="Arial"/>
          <w:b/>
          <w:sz w:val="24"/>
          <w:szCs w:val="24"/>
        </w:rPr>
        <w:br w:type="page"/>
      </w:r>
    </w:p>
    <w:p w:rsidR="0059569B" w:rsidRPr="005658C2" w:rsidRDefault="00EC68E2" w:rsidP="00B64F68">
      <w:pPr>
        <w:spacing w:after="0" w:line="240" w:lineRule="auto"/>
        <w:contextualSpacing/>
        <w:rPr>
          <w:rFonts w:ascii="Arial" w:hAnsi="Arial" w:cs="Arial"/>
          <w:b/>
          <w:sz w:val="24"/>
          <w:szCs w:val="24"/>
        </w:rPr>
      </w:pPr>
      <w:r>
        <w:rPr>
          <w:rFonts w:ascii="Arial" w:hAnsi="Arial" w:cs="Arial"/>
          <w:b/>
          <w:sz w:val="24"/>
          <w:szCs w:val="24"/>
        </w:rPr>
        <w:t>2.0</w:t>
      </w:r>
      <w:r>
        <w:rPr>
          <w:rFonts w:ascii="Arial" w:hAnsi="Arial" w:cs="Arial"/>
          <w:b/>
          <w:sz w:val="24"/>
          <w:szCs w:val="24"/>
        </w:rPr>
        <w:tab/>
      </w:r>
      <w:r w:rsidR="00EF59A7" w:rsidRPr="005658C2">
        <w:rPr>
          <w:rFonts w:ascii="Arial" w:hAnsi="Arial" w:cs="Arial"/>
          <w:b/>
          <w:sz w:val="24"/>
          <w:szCs w:val="24"/>
        </w:rPr>
        <w:t>Purpose</w:t>
      </w:r>
    </w:p>
    <w:p w:rsidR="009B6634" w:rsidRDefault="009B6634" w:rsidP="00B64F68">
      <w:pPr>
        <w:spacing w:after="0" w:line="240" w:lineRule="auto"/>
        <w:contextualSpacing/>
        <w:rPr>
          <w:rFonts w:ascii="Arial" w:hAnsi="Arial" w:cs="Arial"/>
          <w:sz w:val="24"/>
          <w:szCs w:val="24"/>
        </w:rPr>
      </w:pPr>
    </w:p>
    <w:p w:rsidR="00EF59A7" w:rsidRDefault="00EF59A7" w:rsidP="00B64F68">
      <w:pPr>
        <w:spacing w:after="0" w:line="240" w:lineRule="auto"/>
        <w:contextualSpacing/>
        <w:rPr>
          <w:rFonts w:ascii="Arial" w:hAnsi="Arial" w:cs="Arial"/>
          <w:sz w:val="24"/>
          <w:szCs w:val="24"/>
        </w:rPr>
      </w:pPr>
      <w:r w:rsidRPr="005658C2">
        <w:rPr>
          <w:rFonts w:ascii="Arial" w:hAnsi="Arial" w:cs="Arial"/>
          <w:sz w:val="24"/>
          <w:szCs w:val="24"/>
        </w:rPr>
        <w:t>This document is intended to:</w:t>
      </w:r>
    </w:p>
    <w:p w:rsidR="00EC68E2" w:rsidRPr="005658C2" w:rsidRDefault="00EC68E2" w:rsidP="00B64F68">
      <w:pPr>
        <w:spacing w:after="0" w:line="240" w:lineRule="auto"/>
        <w:contextualSpacing/>
        <w:rPr>
          <w:rFonts w:ascii="Arial" w:hAnsi="Arial" w:cs="Arial"/>
          <w:sz w:val="24"/>
          <w:szCs w:val="24"/>
        </w:rPr>
      </w:pPr>
    </w:p>
    <w:p w:rsidR="00EF59A7" w:rsidRDefault="00EF59A7" w:rsidP="00EC68E2">
      <w:pPr>
        <w:pStyle w:val="ListParagraph"/>
        <w:numPr>
          <w:ilvl w:val="0"/>
          <w:numId w:val="14"/>
        </w:numPr>
        <w:spacing w:after="0" w:line="240" w:lineRule="auto"/>
        <w:rPr>
          <w:rFonts w:ascii="Arial" w:hAnsi="Arial" w:cs="Arial"/>
          <w:sz w:val="24"/>
          <w:szCs w:val="24"/>
        </w:rPr>
      </w:pPr>
      <w:r w:rsidRPr="005658C2">
        <w:rPr>
          <w:rFonts w:ascii="Arial" w:hAnsi="Arial" w:cs="Arial"/>
          <w:sz w:val="24"/>
          <w:szCs w:val="24"/>
        </w:rPr>
        <w:t xml:space="preserve">describe standards of good practice and service in dealing with the transfer of </w:t>
      </w:r>
      <w:r w:rsidR="00A26BD3">
        <w:rPr>
          <w:rFonts w:ascii="Arial" w:hAnsi="Arial" w:cs="Arial"/>
          <w:sz w:val="24"/>
          <w:szCs w:val="24"/>
        </w:rPr>
        <w:t xml:space="preserve">Libra PAYG </w:t>
      </w:r>
      <w:r w:rsidRPr="005658C2">
        <w:rPr>
          <w:rFonts w:ascii="Arial" w:hAnsi="Arial" w:cs="Arial"/>
          <w:sz w:val="24"/>
          <w:szCs w:val="24"/>
        </w:rPr>
        <w:t xml:space="preserve">customers </w:t>
      </w:r>
      <w:r w:rsidR="00A26BD3">
        <w:rPr>
          <w:rFonts w:ascii="Arial" w:hAnsi="Arial" w:cs="Arial"/>
          <w:sz w:val="24"/>
          <w:szCs w:val="24"/>
        </w:rPr>
        <w:t xml:space="preserve">with an incomplete switch </w:t>
      </w:r>
      <w:r w:rsidR="008B4704">
        <w:rPr>
          <w:rFonts w:ascii="Arial" w:hAnsi="Arial" w:cs="Arial"/>
          <w:sz w:val="24"/>
          <w:szCs w:val="24"/>
        </w:rPr>
        <w:t>;</w:t>
      </w:r>
    </w:p>
    <w:p w:rsidR="00EC68E2" w:rsidRPr="005658C2" w:rsidRDefault="00EC68E2" w:rsidP="00EC68E2">
      <w:pPr>
        <w:pStyle w:val="ListParagraph"/>
        <w:spacing w:after="0" w:line="240" w:lineRule="auto"/>
        <w:rPr>
          <w:rFonts w:ascii="Arial" w:hAnsi="Arial" w:cs="Arial"/>
          <w:sz w:val="24"/>
          <w:szCs w:val="24"/>
        </w:rPr>
      </w:pPr>
    </w:p>
    <w:p w:rsidR="00EF59A7" w:rsidRDefault="00EF59A7" w:rsidP="00EC68E2">
      <w:pPr>
        <w:pStyle w:val="ListParagraph"/>
        <w:numPr>
          <w:ilvl w:val="0"/>
          <w:numId w:val="14"/>
        </w:numPr>
        <w:spacing w:after="0" w:line="240" w:lineRule="auto"/>
        <w:rPr>
          <w:rFonts w:ascii="Arial" w:hAnsi="Arial" w:cs="Arial"/>
          <w:sz w:val="24"/>
          <w:szCs w:val="24"/>
        </w:rPr>
      </w:pPr>
      <w:r w:rsidRPr="005658C2">
        <w:rPr>
          <w:rFonts w:ascii="Arial" w:hAnsi="Arial" w:cs="Arial"/>
          <w:sz w:val="24"/>
          <w:szCs w:val="24"/>
        </w:rPr>
        <w:t xml:space="preserve">achieve </w:t>
      </w:r>
      <w:r w:rsidR="00B41AFE">
        <w:rPr>
          <w:rFonts w:ascii="Arial" w:hAnsi="Arial" w:cs="Arial"/>
          <w:sz w:val="24"/>
          <w:szCs w:val="24"/>
        </w:rPr>
        <w:t xml:space="preserve">a </w:t>
      </w:r>
      <w:r w:rsidRPr="005658C2">
        <w:rPr>
          <w:rFonts w:ascii="Arial" w:hAnsi="Arial" w:cs="Arial"/>
          <w:sz w:val="24"/>
          <w:szCs w:val="24"/>
        </w:rPr>
        <w:t>smooth and seamless supply point and suppl</w:t>
      </w:r>
      <w:r w:rsidR="001A1D63">
        <w:rPr>
          <w:rFonts w:ascii="Arial" w:hAnsi="Arial" w:cs="Arial"/>
          <w:sz w:val="24"/>
          <w:szCs w:val="24"/>
        </w:rPr>
        <w:t>i</w:t>
      </w:r>
      <w:r w:rsidRPr="005658C2">
        <w:rPr>
          <w:rFonts w:ascii="Arial" w:hAnsi="Arial" w:cs="Arial"/>
          <w:sz w:val="24"/>
          <w:szCs w:val="24"/>
        </w:rPr>
        <w:t xml:space="preserve">er transfer process for customers </w:t>
      </w:r>
      <w:r w:rsidR="00B64F68">
        <w:rPr>
          <w:rFonts w:ascii="Arial" w:hAnsi="Arial" w:cs="Arial"/>
          <w:sz w:val="24"/>
          <w:szCs w:val="24"/>
        </w:rPr>
        <w:t xml:space="preserve">who are supplied through </w:t>
      </w:r>
      <w:r w:rsidR="00B41AFE">
        <w:rPr>
          <w:rFonts w:ascii="Arial" w:hAnsi="Arial" w:cs="Arial"/>
          <w:sz w:val="24"/>
          <w:szCs w:val="24"/>
        </w:rPr>
        <w:t xml:space="preserve">a </w:t>
      </w:r>
      <w:r w:rsidR="00A26BD3">
        <w:rPr>
          <w:rFonts w:ascii="Arial" w:hAnsi="Arial" w:cs="Arial"/>
          <w:sz w:val="24"/>
          <w:szCs w:val="24"/>
        </w:rPr>
        <w:t>Libra</w:t>
      </w:r>
      <w:r w:rsidR="00B64F68">
        <w:rPr>
          <w:rFonts w:ascii="Arial" w:hAnsi="Arial" w:cs="Arial"/>
          <w:sz w:val="24"/>
          <w:szCs w:val="24"/>
        </w:rPr>
        <w:t xml:space="preserve"> M</w:t>
      </w:r>
      <w:r w:rsidR="00D429A7">
        <w:rPr>
          <w:rFonts w:ascii="Arial" w:hAnsi="Arial" w:cs="Arial"/>
          <w:sz w:val="24"/>
          <w:szCs w:val="24"/>
        </w:rPr>
        <w:t>eter</w:t>
      </w:r>
      <w:r w:rsidR="00ED137B">
        <w:rPr>
          <w:rFonts w:ascii="Arial" w:hAnsi="Arial" w:cs="Arial"/>
          <w:sz w:val="24"/>
          <w:szCs w:val="24"/>
        </w:rPr>
        <w:t>; and</w:t>
      </w:r>
    </w:p>
    <w:p w:rsidR="00EC68E2" w:rsidRDefault="00EC68E2" w:rsidP="00EC68E2">
      <w:pPr>
        <w:pStyle w:val="ListParagraph"/>
        <w:spacing w:after="0" w:line="240" w:lineRule="auto"/>
        <w:rPr>
          <w:rFonts w:ascii="Arial" w:hAnsi="Arial" w:cs="Arial"/>
          <w:sz w:val="24"/>
          <w:szCs w:val="24"/>
        </w:rPr>
      </w:pPr>
    </w:p>
    <w:p w:rsidR="006C4433" w:rsidRPr="006C4433" w:rsidRDefault="006C4433" w:rsidP="00EC68E2">
      <w:pPr>
        <w:pStyle w:val="ListParagraph"/>
        <w:numPr>
          <w:ilvl w:val="0"/>
          <w:numId w:val="14"/>
        </w:numPr>
        <w:spacing w:after="0" w:line="240" w:lineRule="auto"/>
        <w:rPr>
          <w:rFonts w:ascii="Arial" w:hAnsi="Arial" w:cs="Arial"/>
          <w:sz w:val="24"/>
          <w:szCs w:val="24"/>
        </w:rPr>
      </w:pPr>
      <w:r>
        <w:rPr>
          <w:rFonts w:ascii="Arial" w:hAnsi="Arial" w:cs="Arial"/>
          <w:sz w:val="24"/>
          <w:szCs w:val="24"/>
        </w:rPr>
        <w:t xml:space="preserve">ensure </w:t>
      </w:r>
      <w:r w:rsidR="00ED137B">
        <w:rPr>
          <w:rFonts w:ascii="Arial" w:hAnsi="Arial" w:cs="Arial"/>
          <w:sz w:val="24"/>
          <w:szCs w:val="24"/>
        </w:rPr>
        <w:t xml:space="preserve">customers fulfil their obligations to </w:t>
      </w:r>
      <w:r w:rsidR="00A26BD3">
        <w:rPr>
          <w:rFonts w:ascii="Arial" w:hAnsi="Arial" w:cs="Arial"/>
          <w:sz w:val="24"/>
          <w:szCs w:val="24"/>
        </w:rPr>
        <w:t xml:space="preserve">complete </w:t>
      </w:r>
      <w:r w:rsidR="00ED137B">
        <w:rPr>
          <w:rFonts w:ascii="Arial" w:hAnsi="Arial" w:cs="Arial"/>
          <w:sz w:val="24"/>
          <w:szCs w:val="24"/>
        </w:rPr>
        <w:t xml:space="preserve">their </w:t>
      </w:r>
      <w:r w:rsidR="00A26BD3">
        <w:rPr>
          <w:rFonts w:ascii="Arial" w:hAnsi="Arial" w:cs="Arial"/>
          <w:sz w:val="24"/>
          <w:szCs w:val="24"/>
        </w:rPr>
        <w:t>PAYG switch</w:t>
      </w:r>
      <w:r w:rsidR="00ED137B">
        <w:rPr>
          <w:rFonts w:ascii="Arial" w:hAnsi="Arial" w:cs="Arial"/>
          <w:sz w:val="24"/>
          <w:szCs w:val="24"/>
        </w:rPr>
        <w:t>.</w:t>
      </w:r>
    </w:p>
    <w:p w:rsidR="001A65BE" w:rsidRDefault="001A65BE" w:rsidP="00B64F68">
      <w:pPr>
        <w:pStyle w:val="ListParagraph"/>
        <w:spacing w:after="0" w:line="240" w:lineRule="auto"/>
        <w:ind w:left="0"/>
        <w:rPr>
          <w:rFonts w:ascii="Arial" w:hAnsi="Arial" w:cs="Arial"/>
          <w:sz w:val="24"/>
          <w:szCs w:val="24"/>
        </w:rPr>
      </w:pPr>
    </w:p>
    <w:p w:rsidR="00B64F68" w:rsidRDefault="00B64F68" w:rsidP="00B64F68">
      <w:pPr>
        <w:pStyle w:val="ListParagraph"/>
        <w:spacing w:after="0" w:line="240" w:lineRule="auto"/>
        <w:ind w:left="0"/>
        <w:rPr>
          <w:rFonts w:ascii="Arial" w:hAnsi="Arial" w:cs="Arial"/>
          <w:sz w:val="24"/>
          <w:szCs w:val="24"/>
        </w:rPr>
      </w:pPr>
    </w:p>
    <w:p w:rsidR="00D602C8" w:rsidRPr="005658C2" w:rsidRDefault="00D602C8" w:rsidP="00B64F68">
      <w:pPr>
        <w:pStyle w:val="ListParagraph"/>
        <w:spacing w:after="0" w:line="240" w:lineRule="auto"/>
        <w:ind w:left="0"/>
        <w:rPr>
          <w:rFonts w:ascii="Arial" w:hAnsi="Arial" w:cs="Arial"/>
          <w:sz w:val="24"/>
          <w:szCs w:val="24"/>
        </w:rPr>
      </w:pPr>
    </w:p>
    <w:p w:rsidR="00EF59A7" w:rsidRPr="005658C2" w:rsidRDefault="00EC68E2" w:rsidP="00B64F68">
      <w:pPr>
        <w:spacing w:after="0" w:line="240" w:lineRule="auto"/>
        <w:contextualSpacing/>
        <w:rPr>
          <w:rFonts w:ascii="Arial" w:hAnsi="Arial" w:cs="Arial"/>
          <w:b/>
          <w:sz w:val="24"/>
          <w:szCs w:val="24"/>
        </w:rPr>
      </w:pPr>
      <w:r>
        <w:rPr>
          <w:rFonts w:ascii="Arial" w:hAnsi="Arial" w:cs="Arial"/>
          <w:b/>
          <w:sz w:val="24"/>
          <w:szCs w:val="24"/>
        </w:rPr>
        <w:t>3.0</w:t>
      </w:r>
      <w:r>
        <w:rPr>
          <w:rFonts w:ascii="Arial" w:hAnsi="Arial" w:cs="Arial"/>
          <w:b/>
          <w:sz w:val="24"/>
          <w:szCs w:val="24"/>
        </w:rPr>
        <w:tab/>
      </w:r>
      <w:r w:rsidR="00EF59A7" w:rsidRPr="005658C2">
        <w:rPr>
          <w:rFonts w:ascii="Arial" w:hAnsi="Arial" w:cs="Arial"/>
          <w:b/>
          <w:sz w:val="24"/>
          <w:szCs w:val="24"/>
        </w:rPr>
        <w:t>Scope</w:t>
      </w:r>
    </w:p>
    <w:p w:rsidR="009B6634" w:rsidRDefault="009B6634" w:rsidP="00B64F68">
      <w:pPr>
        <w:spacing w:after="0" w:line="240" w:lineRule="auto"/>
        <w:contextualSpacing/>
        <w:rPr>
          <w:rFonts w:ascii="Arial" w:hAnsi="Arial" w:cs="Arial"/>
          <w:sz w:val="24"/>
          <w:szCs w:val="24"/>
        </w:rPr>
      </w:pPr>
    </w:p>
    <w:p w:rsidR="000B1FD3" w:rsidRPr="005658C2" w:rsidRDefault="00EF59A7" w:rsidP="00B64F68">
      <w:pPr>
        <w:spacing w:after="0" w:line="240" w:lineRule="auto"/>
        <w:contextualSpacing/>
        <w:rPr>
          <w:rFonts w:ascii="Arial" w:hAnsi="Arial" w:cs="Arial"/>
          <w:sz w:val="24"/>
          <w:szCs w:val="24"/>
        </w:rPr>
      </w:pPr>
      <w:r w:rsidRPr="005658C2">
        <w:rPr>
          <w:rFonts w:ascii="Arial" w:hAnsi="Arial" w:cs="Arial"/>
          <w:sz w:val="24"/>
          <w:szCs w:val="24"/>
        </w:rPr>
        <w:t xml:space="preserve">The scope of this </w:t>
      </w:r>
      <w:r w:rsidR="003F381B" w:rsidRPr="005658C2">
        <w:rPr>
          <w:rFonts w:ascii="Arial" w:hAnsi="Arial" w:cs="Arial"/>
          <w:sz w:val="24"/>
          <w:szCs w:val="24"/>
        </w:rPr>
        <w:t xml:space="preserve">document </w:t>
      </w:r>
      <w:r w:rsidRPr="005658C2">
        <w:rPr>
          <w:rFonts w:ascii="Arial" w:hAnsi="Arial" w:cs="Arial"/>
          <w:sz w:val="24"/>
          <w:szCs w:val="24"/>
        </w:rPr>
        <w:t>is limited to domestic</w:t>
      </w:r>
      <w:r w:rsidR="000B1FD3" w:rsidRPr="005658C2">
        <w:rPr>
          <w:rFonts w:ascii="Arial" w:hAnsi="Arial" w:cs="Arial"/>
          <w:sz w:val="24"/>
          <w:szCs w:val="24"/>
        </w:rPr>
        <w:t xml:space="preserve"> </w:t>
      </w:r>
      <w:r w:rsidR="003F381B" w:rsidRPr="005658C2">
        <w:rPr>
          <w:rFonts w:ascii="Arial" w:hAnsi="Arial" w:cs="Arial"/>
          <w:sz w:val="24"/>
          <w:szCs w:val="24"/>
        </w:rPr>
        <w:t>Supply Meter Point</w:t>
      </w:r>
      <w:r w:rsidR="00EC7052">
        <w:rPr>
          <w:rFonts w:ascii="Arial" w:hAnsi="Arial" w:cs="Arial"/>
          <w:sz w:val="24"/>
          <w:szCs w:val="24"/>
        </w:rPr>
        <w:t>s</w:t>
      </w:r>
      <w:r w:rsidR="003F381B" w:rsidRPr="005658C2">
        <w:rPr>
          <w:rFonts w:ascii="Arial" w:hAnsi="Arial" w:cs="Arial"/>
          <w:sz w:val="24"/>
          <w:szCs w:val="24"/>
        </w:rPr>
        <w:t xml:space="preserve"> </w:t>
      </w:r>
      <w:r w:rsidR="003C68A1">
        <w:rPr>
          <w:rFonts w:ascii="Arial" w:hAnsi="Arial" w:cs="Arial"/>
          <w:sz w:val="24"/>
          <w:szCs w:val="24"/>
        </w:rPr>
        <w:t>be</w:t>
      </w:r>
      <w:r w:rsidR="00B64F68">
        <w:rPr>
          <w:rFonts w:ascii="Arial" w:hAnsi="Arial" w:cs="Arial"/>
          <w:sz w:val="24"/>
          <w:szCs w:val="24"/>
        </w:rPr>
        <w:t xml:space="preserve">ing supplied through a </w:t>
      </w:r>
      <w:r w:rsidR="00572FA8">
        <w:rPr>
          <w:rFonts w:ascii="Arial" w:hAnsi="Arial" w:cs="Arial"/>
          <w:sz w:val="24"/>
          <w:szCs w:val="24"/>
        </w:rPr>
        <w:t>Libra</w:t>
      </w:r>
      <w:r w:rsidR="00B64F68">
        <w:rPr>
          <w:rFonts w:ascii="Arial" w:hAnsi="Arial" w:cs="Arial"/>
          <w:sz w:val="24"/>
          <w:szCs w:val="24"/>
        </w:rPr>
        <w:t xml:space="preserve"> M</w:t>
      </w:r>
      <w:r w:rsidR="003C68A1">
        <w:rPr>
          <w:rFonts w:ascii="Arial" w:hAnsi="Arial" w:cs="Arial"/>
          <w:sz w:val="24"/>
          <w:szCs w:val="24"/>
        </w:rPr>
        <w:t xml:space="preserve">eter </w:t>
      </w:r>
      <w:r w:rsidR="000B1FD3" w:rsidRPr="005658C2">
        <w:rPr>
          <w:rFonts w:ascii="Arial" w:hAnsi="Arial" w:cs="Arial"/>
          <w:sz w:val="24"/>
          <w:szCs w:val="24"/>
        </w:rPr>
        <w:t xml:space="preserve">and </w:t>
      </w:r>
      <w:r w:rsidR="003F381B" w:rsidRPr="005658C2">
        <w:rPr>
          <w:rFonts w:ascii="Arial" w:hAnsi="Arial" w:cs="Arial"/>
          <w:sz w:val="24"/>
          <w:szCs w:val="24"/>
        </w:rPr>
        <w:t>gas</w:t>
      </w:r>
      <w:r w:rsidR="000B1FD3" w:rsidRPr="005658C2">
        <w:rPr>
          <w:rFonts w:ascii="Arial" w:hAnsi="Arial" w:cs="Arial"/>
          <w:sz w:val="24"/>
          <w:szCs w:val="24"/>
        </w:rPr>
        <w:t xml:space="preserve"> suppliers </w:t>
      </w:r>
      <w:r w:rsidR="00B64F68">
        <w:rPr>
          <w:rFonts w:ascii="Arial" w:hAnsi="Arial" w:cs="Arial"/>
          <w:sz w:val="24"/>
          <w:szCs w:val="24"/>
        </w:rPr>
        <w:t xml:space="preserve">who are licenced to supply </w:t>
      </w:r>
      <w:r w:rsidR="000B1FD3" w:rsidRPr="005658C2">
        <w:rPr>
          <w:rFonts w:ascii="Arial" w:hAnsi="Arial" w:cs="Arial"/>
          <w:sz w:val="24"/>
          <w:szCs w:val="24"/>
        </w:rPr>
        <w:t xml:space="preserve">within the </w:t>
      </w:r>
      <w:r w:rsidR="003F381B" w:rsidRPr="005658C2">
        <w:rPr>
          <w:rFonts w:ascii="Arial" w:hAnsi="Arial" w:cs="Arial"/>
          <w:sz w:val="24"/>
          <w:szCs w:val="24"/>
        </w:rPr>
        <w:t>Great</w:t>
      </w:r>
      <w:r w:rsidR="001A65BE">
        <w:rPr>
          <w:rFonts w:ascii="Arial" w:hAnsi="Arial" w:cs="Arial"/>
          <w:sz w:val="24"/>
          <w:szCs w:val="24"/>
        </w:rPr>
        <w:t>er</w:t>
      </w:r>
      <w:r w:rsidR="003F381B" w:rsidRPr="005658C2">
        <w:rPr>
          <w:rFonts w:ascii="Arial" w:hAnsi="Arial" w:cs="Arial"/>
          <w:sz w:val="24"/>
          <w:szCs w:val="24"/>
        </w:rPr>
        <w:t xml:space="preserve"> Belfast</w:t>
      </w:r>
      <w:r w:rsidR="00572FA8">
        <w:rPr>
          <w:rFonts w:ascii="Arial" w:hAnsi="Arial" w:cs="Arial"/>
          <w:sz w:val="24"/>
          <w:szCs w:val="24"/>
        </w:rPr>
        <w:t xml:space="preserve"> &amp; 10 Towns</w:t>
      </w:r>
      <w:r w:rsidR="003F381B" w:rsidRPr="005658C2">
        <w:rPr>
          <w:rFonts w:ascii="Arial" w:hAnsi="Arial" w:cs="Arial"/>
          <w:sz w:val="24"/>
          <w:szCs w:val="24"/>
        </w:rPr>
        <w:t xml:space="preserve"> </w:t>
      </w:r>
      <w:r w:rsidR="00ED137B">
        <w:rPr>
          <w:rFonts w:ascii="Arial" w:hAnsi="Arial" w:cs="Arial"/>
          <w:sz w:val="24"/>
          <w:szCs w:val="24"/>
        </w:rPr>
        <w:t>Licence area</w:t>
      </w:r>
      <w:r w:rsidR="00572FA8">
        <w:rPr>
          <w:rFonts w:ascii="Arial" w:hAnsi="Arial" w:cs="Arial"/>
          <w:sz w:val="24"/>
          <w:szCs w:val="24"/>
        </w:rPr>
        <w:t>s</w:t>
      </w:r>
      <w:r w:rsidR="00B64F68">
        <w:rPr>
          <w:rFonts w:ascii="Arial" w:hAnsi="Arial" w:cs="Arial"/>
          <w:sz w:val="24"/>
          <w:szCs w:val="24"/>
        </w:rPr>
        <w:t xml:space="preserve"> and who have acceded to the Supply Meter Point Agreement.</w:t>
      </w:r>
    </w:p>
    <w:p w:rsidR="001E5C43" w:rsidRDefault="001E5C43" w:rsidP="00B64F68">
      <w:pPr>
        <w:spacing w:after="0" w:line="240" w:lineRule="auto"/>
        <w:rPr>
          <w:rFonts w:ascii="Arial" w:hAnsi="Arial" w:cs="Arial"/>
          <w:color w:val="FF0000"/>
          <w:sz w:val="24"/>
          <w:szCs w:val="24"/>
        </w:rPr>
      </w:pPr>
    </w:p>
    <w:p w:rsidR="00D602C8" w:rsidRDefault="0006645A" w:rsidP="00AC0054">
      <w:pPr>
        <w:spacing w:after="0"/>
        <w:rPr>
          <w:rFonts w:ascii="Arial" w:hAnsi="Arial" w:cs="Arial"/>
          <w:b/>
          <w:sz w:val="20"/>
          <w:szCs w:val="20"/>
        </w:rPr>
      </w:pPr>
      <w:r>
        <w:rPr>
          <w:rFonts w:ascii="Arial" w:hAnsi="Arial" w:cs="Arial"/>
          <w:b/>
          <w:sz w:val="20"/>
          <w:szCs w:val="20"/>
        </w:rPr>
        <w:br w:type="page"/>
      </w:r>
    </w:p>
    <w:p w:rsidR="00EE2D32" w:rsidRPr="00606C4A" w:rsidRDefault="00EC68E2" w:rsidP="00AC0054">
      <w:pPr>
        <w:spacing w:after="0"/>
        <w:rPr>
          <w:rFonts w:ascii="Arial" w:hAnsi="Arial" w:cs="Arial"/>
          <w:b/>
          <w:sz w:val="24"/>
          <w:szCs w:val="24"/>
        </w:rPr>
      </w:pPr>
      <w:r>
        <w:rPr>
          <w:rFonts w:ascii="Arial" w:hAnsi="Arial" w:cs="Arial"/>
          <w:b/>
          <w:sz w:val="24"/>
          <w:szCs w:val="24"/>
        </w:rPr>
        <w:t>4.0</w:t>
      </w:r>
      <w:r>
        <w:rPr>
          <w:rFonts w:ascii="Arial" w:hAnsi="Arial" w:cs="Arial"/>
          <w:b/>
          <w:sz w:val="24"/>
          <w:szCs w:val="24"/>
        </w:rPr>
        <w:tab/>
      </w:r>
      <w:r w:rsidR="00B64F68">
        <w:rPr>
          <w:rFonts w:ascii="Arial" w:hAnsi="Arial" w:cs="Arial"/>
          <w:b/>
          <w:sz w:val="24"/>
          <w:szCs w:val="24"/>
        </w:rPr>
        <w:t>Procedures</w:t>
      </w:r>
    </w:p>
    <w:p w:rsidR="00E867F9" w:rsidRDefault="00E867F9" w:rsidP="00EC68E2">
      <w:pPr>
        <w:spacing w:after="0" w:line="240" w:lineRule="auto"/>
        <w:rPr>
          <w:rFonts w:ascii="Arial" w:hAnsi="Arial" w:cs="Arial"/>
          <w:sz w:val="24"/>
          <w:szCs w:val="24"/>
        </w:rPr>
      </w:pPr>
    </w:p>
    <w:p w:rsidR="004E7545" w:rsidRDefault="00EC68E2" w:rsidP="00572FA8">
      <w:pPr>
        <w:spacing w:after="0" w:line="240" w:lineRule="auto"/>
        <w:rPr>
          <w:rFonts w:ascii="Arial" w:hAnsi="Arial" w:cs="Arial"/>
          <w:b/>
          <w:sz w:val="24"/>
          <w:szCs w:val="24"/>
        </w:rPr>
      </w:pPr>
      <w:r>
        <w:rPr>
          <w:rFonts w:ascii="Arial" w:hAnsi="Arial" w:cs="Arial"/>
          <w:b/>
          <w:sz w:val="24"/>
          <w:szCs w:val="24"/>
        </w:rPr>
        <w:t>4.1</w:t>
      </w:r>
      <w:r>
        <w:rPr>
          <w:rFonts w:ascii="Arial" w:hAnsi="Arial" w:cs="Arial"/>
          <w:b/>
          <w:sz w:val="24"/>
          <w:szCs w:val="24"/>
        </w:rPr>
        <w:tab/>
      </w:r>
      <w:r w:rsidR="00572FA8">
        <w:rPr>
          <w:rFonts w:ascii="Arial" w:hAnsi="Arial" w:cs="Arial"/>
          <w:b/>
          <w:sz w:val="24"/>
          <w:szCs w:val="24"/>
        </w:rPr>
        <w:t>Switch</w:t>
      </w:r>
    </w:p>
    <w:p w:rsidR="004E7545" w:rsidRPr="004E7545" w:rsidRDefault="004E7545" w:rsidP="00EC68E2">
      <w:pPr>
        <w:spacing w:after="0" w:line="240" w:lineRule="auto"/>
        <w:contextualSpacing/>
        <w:rPr>
          <w:rFonts w:ascii="Arial" w:hAnsi="Arial" w:cs="Arial"/>
          <w:sz w:val="24"/>
          <w:szCs w:val="24"/>
        </w:rPr>
      </w:pPr>
    </w:p>
    <w:p w:rsidR="004E7545" w:rsidRDefault="007E0448" w:rsidP="00EC68E2">
      <w:pPr>
        <w:spacing w:after="0" w:line="240" w:lineRule="auto"/>
        <w:contextualSpacing/>
        <w:rPr>
          <w:rFonts w:ascii="Arial" w:hAnsi="Arial" w:cs="Arial"/>
          <w:sz w:val="24"/>
          <w:szCs w:val="24"/>
        </w:rPr>
      </w:pPr>
      <w:r>
        <w:rPr>
          <w:rFonts w:ascii="Arial" w:hAnsi="Arial" w:cs="Arial"/>
          <w:sz w:val="24"/>
          <w:szCs w:val="24"/>
        </w:rPr>
        <w:t xml:space="preserve">Where a </w:t>
      </w:r>
      <w:r w:rsidR="00572FA8">
        <w:rPr>
          <w:rFonts w:ascii="Arial" w:hAnsi="Arial" w:cs="Arial"/>
          <w:sz w:val="24"/>
          <w:szCs w:val="24"/>
        </w:rPr>
        <w:t xml:space="preserve">Libra PAYG </w:t>
      </w:r>
      <w:r>
        <w:rPr>
          <w:rFonts w:ascii="Arial" w:hAnsi="Arial" w:cs="Arial"/>
          <w:sz w:val="24"/>
          <w:szCs w:val="24"/>
        </w:rPr>
        <w:t>C</w:t>
      </w:r>
      <w:r w:rsidR="004E7545" w:rsidRPr="004E7545">
        <w:rPr>
          <w:rFonts w:ascii="Arial" w:hAnsi="Arial" w:cs="Arial"/>
          <w:sz w:val="24"/>
          <w:szCs w:val="24"/>
        </w:rPr>
        <w:t xml:space="preserve">ustomer </w:t>
      </w:r>
      <w:r w:rsidR="00572FA8">
        <w:rPr>
          <w:rFonts w:ascii="Arial" w:hAnsi="Arial" w:cs="Arial"/>
          <w:sz w:val="24"/>
          <w:szCs w:val="24"/>
        </w:rPr>
        <w:t>wish</w:t>
      </w:r>
      <w:r w:rsidR="0053408E">
        <w:rPr>
          <w:rFonts w:ascii="Arial" w:hAnsi="Arial" w:cs="Arial"/>
          <w:sz w:val="24"/>
          <w:szCs w:val="24"/>
        </w:rPr>
        <w:t>es</w:t>
      </w:r>
      <w:r w:rsidR="00572FA8">
        <w:rPr>
          <w:rFonts w:ascii="Arial" w:hAnsi="Arial" w:cs="Arial"/>
          <w:sz w:val="24"/>
          <w:szCs w:val="24"/>
        </w:rPr>
        <w:t xml:space="preserve"> to switch their Supplier </w:t>
      </w:r>
      <w:r>
        <w:rPr>
          <w:rFonts w:ascii="Arial" w:hAnsi="Arial" w:cs="Arial"/>
          <w:sz w:val="24"/>
          <w:szCs w:val="24"/>
        </w:rPr>
        <w:t xml:space="preserve">the procedures outlined in the "Retailer Code of Practice for Dealing with </w:t>
      </w:r>
      <w:r w:rsidR="00572FA8">
        <w:rPr>
          <w:rFonts w:ascii="Arial" w:hAnsi="Arial" w:cs="Arial"/>
          <w:sz w:val="24"/>
          <w:szCs w:val="24"/>
        </w:rPr>
        <w:t xml:space="preserve">Libra Pay As You Go </w:t>
      </w:r>
      <w:r>
        <w:rPr>
          <w:rFonts w:ascii="Arial" w:hAnsi="Arial" w:cs="Arial"/>
          <w:sz w:val="24"/>
          <w:szCs w:val="24"/>
        </w:rPr>
        <w:t>Customers wishing to Switch Supplier" shall apply.</w:t>
      </w:r>
    </w:p>
    <w:p w:rsidR="004504A0" w:rsidRDefault="004504A0" w:rsidP="00EC68E2">
      <w:pPr>
        <w:spacing w:after="0" w:line="240" w:lineRule="auto"/>
        <w:contextualSpacing/>
        <w:rPr>
          <w:rFonts w:ascii="Arial" w:hAnsi="Arial" w:cs="Arial"/>
          <w:sz w:val="24"/>
          <w:szCs w:val="24"/>
        </w:rPr>
      </w:pPr>
    </w:p>
    <w:p w:rsidR="007E0448" w:rsidRPr="0023363D" w:rsidRDefault="004504A0" w:rsidP="00EC68E2">
      <w:pPr>
        <w:spacing w:after="0" w:line="240" w:lineRule="auto"/>
        <w:contextualSpacing/>
        <w:rPr>
          <w:rFonts w:ascii="Arial" w:hAnsi="Arial" w:cs="Arial"/>
          <w:b/>
          <w:sz w:val="24"/>
          <w:szCs w:val="24"/>
        </w:rPr>
      </w:pPr>
      <w:r w:rsidRPr="001E4810">
        <w:rPr>
          <w:rFonts w:ascii="Arial" w:hAnsi="Arial" w:cs="Arial"/>
          <w:b/>
          <w:sz w:val="24"/>
          <w:szCs w:val="24"/>
        </w:rPr>
        <w:t>4</w:t>
      </w:r>
      <w:r w:rsidR="00EC68E2" w:rsidRPr="0023363D">
        <w:rPr>
          <w:rFonts w:ascii="Arial" w:hAnsi="Arial" w:cs="Arial"/>
          <w:b/>
          <w:sz w:val="24"/>
          <w:szCs w:val="24"/>
        </w:rPr>
        <w:t>.</w:t>
      </w:r>
      <w:r w:rsidR="00A65F7A">
        <w:rPr>
          <w:rFonts w:ascii="Arial" w:hAnsi="Arial" w:cs="Arial"/>
          <w:b/>
          <w:sz w:val="24"/>
          <w:szCs w:val="24"/>
        </w:rPr>
        <w:t>2</w:t>
      </w:r>
      <w:r w:rsidR="00EC68E2" w:rsidRPr="0023363D">
        <w:rPr>
          <w:rFonts w:ascii="Arial" w:hAnsi="Arial" w:cs="Arial"/>
          <w:b/>
          <w:sz w:val="24"/>
          <w:szCs w:val="24"/>
        </w:rPr>
        <w:tab/>
      </w:r>
      <w:r w:rsidR="00A65F7A">
        <w:rPr>
          <w:rFonts w:ascii="Arial" w:hAnsi="Arial" w:cs="Arial"/>
          <w:b/>
          <w:sz w:val="24"/>
          <w:szCs w:val="24"/>
        </w:rPr>
        <w:t>Incomplete Switch</w:t>
      </w:r>
    </w:p>
    <w:p w:rsidR="004E7545" w:rsidRDefault="004E7545" w:rsidP="00EC68E2">
      <w:pPr>
        <w:spacing w:after="0" w:line="240" w:lineRule="auto"/>
        <w:contextualSpacing/>
        <w:rPr>
          <w:rFonts w:ascii="Arial" w:hAnsi="Arial" w:cs="Arial"/>
          <w:sz w:val="24"/>
          <w:szCs w:val="24"/>
        </w:rPr>
      </w:pPr>
    </w:p>
    <w:p w:rsidR="007E0448" w:rsidRDefault="007E0448" w:rsidP="00EC68E2">
      <w:pPr>
        <w:spacing w:after="0" w:line="240" w:lineRule="auto"/>
        <w:contextualSpacing/>
        <w:rPr>
          <w:rFonts w:ascii="Arial" w:hAnsi="Arial" w:cs="Arial"/>
          <w:sz w:val="24"/>
          <w:szCs w:val="24"/>
        </w:rPr>
      </w:pPr>
      <w:r>
        <w:rPr>
          <w:rFonts w:ascii="Arial" w:hAnsi="Arial" w:cs="Arial"/>
          <w:sz w:val="24"/>
          <w:szCs w:val="24"/>
        </w:rPr>
        <w:t>The term "</w:t>
      </w:r>
      <w:r w:rsidR="00A65F7A">
        <w:rPr>
          <w:rFonts w:ascii="Arial" w:hAnsi="Arial" w:cs="Arial"/>
          <w:sz w:val="24"/>
          <w:szCs w:val="24"/>
        </w:rPr>
        <w:t>Incomplete Switch</w:t>
      </w:r>
      <w:r>
        <w:rPr>
          <w:rFonts w:ascii="Arial" w:hAnsi="Arial" w:cs="Arial"/>
          <w:sz w:val="24"/>
          <w:szCs w:val="24"/>
        </w:rPr>
        <w:t>" is defined as follows:</w:t>
      </w:r>
    </w:p>
    <w:p w:rsidR="007E0448" w:rsidRDefault="007E0448" w:rsidP="00EC68E2">
      <w:pPr>
        <w:spacing w:after="0" w:line="240" w:lineRule="auto"/>
        <w:contextualSpacing/>
        <w:rPr>
          <w:rFonts w:ascii="Arial" w:hAnsi="Arial" w:cs="Arial"/>
          <w:sz w:val="24"/>
          <w:szCs w:val="24"/>
        </w:rPr>
      </w:pPr>
    </w:p>
    <w:p w:rsidR="007E0448" w:rsidRDefault="007E0448" w:rsidP="00EC68E2">
      <w:pPr>
        <w:spacing w:after="0" w:line="240" w:lineRule="auto"/>
        <w:contextualSpacing/>
        <w:rPr>
          <w:rFonts w:ascii="Arial" w:hAnsi="Arial" w:cs="Arial"/>
          <w:sz w:val="24"/>
          <w:szCs w:val="24"/>
        </w:rPr>
      </w:pPr>
      <w:r>
        <w:rPr>
          <w:rFonts w:ascii="Arial" w:hAnsi="Arial" w:cs="Arial"/>
          <w:sz w:val="24"/>
          <w:szCs w:val="24"/>
        </w:rPr>
        <w:t xml:space="preserve">Where the customer has failed to </w:t>
      </w:r>
      <w:r w:rsidR="00A65F7A">
        <w:rPr>
          <w:rFonts w:ascii="Arial" w:hAnsi="Arial" w:cs="Arial"/>
          <w:sz w:val="24"/>
          <w:szCs w:val="24"/>
        </w:rPr>
        <w:t xml:space="preserve">pick up their Change of Supplier message from the designated PayPoint and updated the </w:t>
      </w:r>
      <w:r w:rsidR="009F345D">
        <w:rPr>
          <w:rFonts w:ascii="Arial" w:hAnsi="Arial" w:cs="Arial"/>
          <w:sz w:val="24"/>
          <w:szCs w:val="24"/>
        </w:rPr>
        <w:t>Registered</w:t>
      </w:r>
      <w:r w:rsidR="00A65F7A">
        <w:rPr>
          <w:rFonts w:ascii="Arial" w:hAnsi="Arial" w:cs="Arial"/>
          <w:sz w:val="24"/>
          <w:szCs w:val="24"/>
        </w:rPr>
        <w:t xml:space="preserve"> Users tariff values to their Libra meter. This term will apply to customer</w:t>
      </w:r>
      <w:r w:rsidR="00033CC0">
        <w:rPr>
          <w:rFonts w:ascii="Arial" w:hAnsi="Arial" w:cs="Arial"/>
          <w:sz w:val="24"/>
          <w:szCs w:val="24"/>
        </w:rPr>
        <w:t>s</w:t>
      </w:r>
      <w:r w:rsidR="00A65F7A">
        <w:rPr>
          <w:rFonts w:ascii="Arial" w:hAnsi="Arial" w:cs="Arial"/>
          <w:sz w:val="24"/>
          <w:szCs w:val="24"/>
        </w:rPr>
        <w:t xml:space="preserve"> who</w:t>
      </w:r>
      <w:r>
        <w:rPr>
          <w:rFonts w:ascii="Arial" w:hAnsi="Arial" w:cs="Arial"/>
          <w:sz w:val="24"/>
          <w:szCs w:val="24"/>
        </w:rPr>
        <w:t>:</w:t>
      </w:r>
    </w:p>
    <w:p w:rsidR="007E0448" w:rsidRDefault="007E0448" w:rsidP="00EC68E2">
      <w:pPr>
        <w:spacing w:after="0" w:line="240" w:lineRule="auto"/>
        <w:contextualSpacing/>
        <w:rPr>
          <w:rFonts w:ascii="Arial" w:hAnsi="Arial" w:cs="Arial"/>
          <w:sz w:val="24"/>
          <w:szCs w:val="24"/>
        </w:rPr>
      </w:pPr>
    </w:p>
    <w:p w:rsidR="0053408E" w:rsidRDefault="00A65F7A" w:rsidP="00EC68E2">
      <w:pPr>
        <w:numPr>
          <w:ilvl w:val="0"/>
          <w:numId w:val="13"/>
        </w:numPr>
        <w:spacing w:after="0" w:line="240" w:lineRule="auto"/>
        <w:contextualSpacing/>
        <w:rPr>
          <w:rFonts w:ascii="Arial" w:hAnsi="Arial" w:cs="Arial"/>
          <w:sz w:val="24"/>
          <w:szCs w:val="24"/>
        </w:rPr>
      </w:pPr>
      <w:r w:rsidRPr="0053408E">
        <w:rPr>
          <w:rFonts w:ascii="Arial" w:hAnsi="Arial" w:cs="Arial"/>
          <w:sz w:val="24"/>
          <w:szCs w:val="24"/>
        </w:rPr>
        <w:t xml:space="preserve">Have not picked up their COS Message within 28 calendar days following their Registration date </w:t>
      </w:r>
      <w:r w:rsidR="007E0448" w:rsidRPr="0053408E">
        <w:rPr>
          <w:rFonts w:ascii="Arial" w:hAnsi="Arial" w:cs="Arial"/>
          <w:sz w:val="24"/>
          <w:szCs w:val="24"/>
        </w:rPr>
        <w:t xml:space="preserve">; </w:t>
      </w:r>
    </w:p>
    <w:p w:rsidR="0053408E" w:rsidRDefault="0053408E" w:rsidP="00EC68E2">
      <w:pPr>
        <w:numPr>
          <w:ilvl w:val="0"/>
          <w:numId w:val="13"/>
        </w:numPr>
        <w:spacing w:after="0" w:line="240" w:lineRule="auto"/>
        <w:contextualSpacing/>
        <w:rPr>
          <w:rFonts w:ascii="Arial" w:hAnsi="Arial" w:cs="Arial"/>
          <w:sz w:val="24"/>
          <w:szCs w:val="24"/>
        </w:rPr>
      </w:pPr>
      <w:r>
        <w:rPr>
          <w:rFonts w:ascii="Arial" w:hAnsi="Arial" w:cs="Arial"/>
          <w:sz w:val="24"/>
          <w:szCs w:val="24"/>
        </w:rPr>
        <w:t xml:space="preserve">Have not contacted the </w:t>
      </w:r>
      <w:r w:rsidR="009F345D">
        <w:rPr>
          <w:rFonts w:ascii="Arial" w:hAnsi="Arial" w:cs="Arial"/>
          <w:sz w:val="24"/>
          <w:szCs w:val="24"/>
        </w:rPr>
        <w:t>Registered</w:t>
      </w:r>
      <w:r>
        <w:rPr>
          <w:rFonts w:ascii="Arial" w:hAnsi="Arial" w:cs="Arial"/>
          <w:sz w:val="24"/>
          <w:szCs w:val="24"/>
        </w:rPr>
        <w:t xml:space="preserve"> User to advise they are experiencing issues collecting their COS message; and</w:t>
      </w:r>
    </w:p>
    <w:p w:rsidR="007E0448" w:rsidRPr="0053408E" w:rsidRDefault="007E0448" w:rsidP="00EC68E2">
      <w:pPr>
        <w:numPr>
          <w:ilvl w:val="0"/>
          <w:numId w:val="13"/>
        </w:numPr>
        <w:spacing w:after="0" w:line="240" w:lineRule="auto"/>
        <w:contextualSpacing/>
        <w:rPr>
          <w:rFonts w:ascii="Arial" w:hAnsi="Arial" w:cs="Arial"/>
          <w:sz w:val="24"/>
          <w:szCs w:val="24"/>
        </w:rPr>
      </w:pPr>
      <w:r w:rsidRPr="0053408E">
        <w:rPr>
          <w:rFonts w:ascii="Arial" w:hAnsi="Arial" w:cs="Arial"/>
          <w:sz w:val="24"/>
          <w:szCs w:val="24"/>
        </w:rPr>
        <w:t xml:space="preserve">Have </w:t>
      </w:r>
      <w:r w:rsidR="00A65F7A" w:rsidRPr="0053408E">
        <w:rPr>
          <w:rFonts w:ascii="Arial" w:hAnsi="Arial" w:cs="Arial"/>
          <w:sz w:val="24"/>
          <w:szCs w:val="24"/>
        </w:rPr>
        <w:t xml:space="preserve">not contacted the </w:t>
      </w:r>
      <w:r w:rsidR="009F345D">
        <w:rPr>
          <w:rFonts w:ascii="Arial" w:hAnsi="Arial" w:cs="Arial"/>
          <w:sz w:val="24"/>
          <w:szCs w:val="24"/>
        </w:rPr>
        <w:t>Registered</w:t>
      </w:r>
      <w:r w:rsidR="00A65F7A" w:rsidRPr="0053408E">
        <w:rPr>
          <w:rFonts w:ascii="Arial" w:hAnsi="Arial" w:cs="Arial"/>
          <w:sz w:val="24"/>
          <w:szCs w:val="24"/>
        </w:rPr>
        <w:t xml:space="preserve"> User to request additional time to collect the message.</w:t>
      </w:r>
    </w:p>
    <w:p w:rsidR="004E7545" w:rsidRDefault="004E7545" w:rsidP="00EC68E2">
      <w:pPr>
        <w:spacing w:after="0" w:line="240" w:lineRule="auto"/>
        <w:contextualSpacing/>
        <w:rPr>
          <w:rFonts w:ascii="Arial" w:hAnsi="Arial" w:cs="Arial"/>
          <w:sz w:val="24"/>
          <w:szCs w:val="24"/>
        </w:rPr>
      </w:pPr>
    </w:p>
    <w:p w:rsidR="009D140C" w:rsidRDefault="009D140C" w:rsidP="00EC68E2">
      <w:pPr>
        <w:spacing w:after="0" w:line="240" w:lineRule="auto"/>
        <w:contextualSpacing/>
        <w:rPr>
          <w:rFonts w:ascii="Arial" w:hAnsi="Arial" w:cs="Arial"/>
          <w:b/>
          <w:sz w:val="24"/>
          <w:szCs w:val="24"/>
        </w:rPr>
      </w:pPr>
    </w:p>
    <w:p w:rsidR="00642EAB" w:rsidRDefault="006555A7" w:rsidP="00EC68E2">
      <w:pPr>
        <w:spacing w:after="0" w:line="240" w:lineRule="auto"/>
        <w:contextualSpacing/>
        <w:rPr>
          <w:rFonts w:ascii="Arial" w:hAnsi="Arial" w:cs="Arial"/>
          <w:b/>
          <w:sz w:val="24"/>
          <w:szCs w:val="24"/>
        </w:rPr>
      </w:pPr>
      <w:r>
        <w:rPr>
          <w:rFonts w:ascii="Arial" w:hAnsi="Arial" w:cs="Arial"/>
          <w:b/>
          <w:sz w:val="24"/>
          <w:szCs w:val="24"/>
        </w:rPr>
        <w:t>4.</w:t>
      </w:r>
      <w:r w:rsidR="00A65F7A">
        <w:rPr>
          <w:rFonts w:ascii="Arial" w:hAnsi="Arial" w:cs="Arial"/>
          <w:b/>
          <w:sz w:val="24"/>
          <w:szCs w:val="24"/>
        </w:rPr>
        <w:t>3</w:t>
      </w:r>
      <w:r>
        <w:rPr>
          <w:rFonts w:ascii="Arial" w:hAnsi="Arial" w:cs="Arial"/>
          <w:b/>
          <w:sz w:val="24"/>
          <w:szCs w:val="24"/>
        </w:rPr>
        <w:tab/>
      </w:r>
      <w:r w:rsidR="00A65F7A">
        <w:rPr>
          <w:rFonts w:ascii="Arial" w:hAnsi="Arial" w:cs="Arial"/>
          <w:b/>
          <w:sz w:val="24"/>
          <w:szCs w:val="24"/>
        </w:rPr>
        <w:t xml:space="preserve">Transfer of Libra PAYG Customer to the Previous </w:t>
      </w:r>
      <w:r w:rsidR="00A65F7A" w:rsidRPr="0053408E">
        <w:rPr>
          <w:rFonts w:ascii="Arial" w:hAnsi="Arial" w:cs="Arial"/>
          <w:b/>
          <w:sz w:val="24"/>
          <w:szCs w:val="24"/>
        </w:rPr>
        <w:t>Supplier</w:t>
      </w:r>
    </w:p>
    <w:p w:rsidR="00A65F7A" w:rsidRDefault="00A65F7A" w:rsidP="00EC68E2">
      <w:pPr>
        <w:spacing w:after="0" w:line="240" w:lineRule="auto"/>
        <w:contextualSpacing/>
        <w:rPr>
          <w:rFonts w:ascii="Arial" w:hAnsi="Arial" w:cs="Arial"/>
          <w:sz w:val="24"/>
          <w:szCs w:val="24"/>
        </w:rPr>
      </w:pPr>
    </w:p>
    <w:p w:rsidR="00DF436B" w:rsidRDefault="00A03E42" w:rsidP="00493EE7">
      <w:pPr>
        <w:spacing w:before="100" w:beforeAutospacing="1" w:after="100" w:afterAutospacing="1" w:line="240" w:lineRule="auto"/>
        <w:contextualSpacing/>
        <w:rPr>
          <w:rFonts w:ascii="Arial" w:hAnsi="Arial" w:cs="Arial"/>
          <w:sz w:val="24"/>
          <w:szCs w:val="24"/>
        </w:rPr>
      </w:pPr>
      <w:r w:rsidRPr="00A03E42">
        <w:rPr>
          <w:rFonts w:ascii="Arial" w:hAnsi="Arial" w:cs="Arial"/>
          <w:sz w:val="24"/>
          <w:szCs w:val="24"/>
        </w:rPr>
        <w:t>T</w:t>
      </w:r>
      <w:r w:rsidR="00EE2D32" w:rsidRPr="00606C4A">
        <w:rPr>
          <w:rFonts w:ascii="Arial" w:hAnsi="Arial" w:cs="Arial"/>
          <w:sz w:val="24"/>
          <w:szCs w:val="24"/>
        </w:rPr>
        <w:t xml:space="preserve">he </w:t>
      </w:r>
      <w:r w:rsidR="009F345D">
        <w:rPr>
          <w:rFonts w:ascii="Arial" w:hAnsi="Arial" w:cs="Arial"/>
          <w:sz w:val="24"/>
          <w:szCs w:val="24"/>
        </w:rPr>
        <w:t>Registered</w:t>
      </w:r>
      <w:r w:rsidR="00B953D6">
        <w:rPr>
          <w:rFonts w:ascii="Arial" w:hAnsi="Arial" w:cs="Arial"/>
          <w:sz w:val="24"/>
          <w:szCs w:val="24"/>
        </w:rPr>
        <w:t xml:space="preserve"> User </w:t>
      </w:r>
      <w:r>
        <w:rPr>
          <w:rFonts w:ascii="Arial" w:hAnsi="Arial" w:cs="Arial"/>
          <w:sz w:val="24"/>
          <w:szCs w:val="24"/>
        </w:rPr>
        <w:t>shall</w:t>
      </w:r>
      <w:r w:rsidR="00A65F7A">
        <w:rPr>
          <w:rFonts w:ascii="Arial" w:hAnsi="Arial" w:cs="Arial"/>
          <w:sz w:val="24"/>
          <w:szCs w:val="24"/>
        </w:rPr>
        <w:t xml:space="preserve"> notify the </w:t>
      </w:r>
      <w:r w:rsidR="00B005AB">
        <w:rPr>
          <w:rFonts w:ascii="Arial" w:hAnsi="Arial" w:cs="Arial"/>
          <w:sz w:val="24"/>
          <w:szCs w:val="24"/>
        </w:rPr>
        <w:t>P</w:t>
      </w:r>
      <w:r w:rsidR="00A65F7A">
        <w:rPr>
          <w:rFonts w:ascii="Arial" w:hAnsi="Arial" w:cs="Arial"/>
          <w:sz w:val="24"/>
          <w:szCs w:val="24"/>
        </w:rPr>
        <w:t xml:space="preserve">revious </w:t>
      </w:r>
      <w:r w:rsidR="00B005AB">
        <w:rPr>
          <w:rFonts w:ascii="Arial" w:hAnsi="Arial" w:cs="Arial"/>
          <w:sz w:val="24"/>
          <w:szCs w:val="24"/>
        </w:rPr>
        <w:t>S</w:t>
      </w:r>
      <w:r w:rsidR="0053408E">
        <w:rPr>
          <w:rFonts w:ascii="Arial" w:hAnsi="Arial" w:cs="Arial"/>
          <w:sz w:val="24"/>
          <w:szCs w:val="24"/>
        </w:rPr>
        <w:t>upplier</w:t>
      </w:r>
      <w:r w:rsidR="00A65F7A">
        <w:rPr>
          <w:rFonts w:ascii="Arial" w:hAnsi="Arial" w:cs="Arial"/>
          <w:sz w:val="24"/>
          <w:szCs w:val="24"/>
        </w:rPr>
        <w:t xml:space="preserve"> of any Incomplete Switches through submitting a</w:t>
      </w:r>
      <w:r w:rsidR="00DF436B">
        <w:rPr>
          <w:rFonts w:ascii="Arial" w:hAnsi="Arial" w:cs="Arial"/>
          <w:sz w:val="24"/>
          <w:szCs w:val="24"/>
        </w:rPr>
        <w:t>n</w:t>
      </w:r>
      <w:r w:rsidR="00A65F7A">
        <w:rPr>
          <w:rFonts w:ascii="Arial" w:hAnsi="Arial" w:cs="Arial"/>
          <w:sz w:val="24"/>
          <w:szCs w:val="24"/>
        </w:rPr>
        <w:t xml:space="preserve"> Incomplete Switch form (</w:t>
      </w:r>
      <w:r w:rsidR="0053408E">
        <w:rPr>
          <w:rFonts w:ascii="Arial" w:hAnsi="Arial" w:cs="Arial"/>
          <w:sz w:val="24"/>
          <w:szCs w:val="24"/>
        </w:rPr>
        <w:t>A</w:t>
      </w:r>
      <w:r w:rsidR="00A65F7A">
        <w:rPr>
          <w:rFonts w:ascii="Arial" w:hAnsi="Arial" w:cs="Arial"/>
          <w:sz w:val="24"/>
          <w:szCs w:val="24"/>
        </w:rPr>
        <w:t>ppendix</w:t>
      </w:r>
      <w:r w:rsidR="0053408E">
        <w:rPr>
          <w:rFonts w:ascii="Arial" w:hAnsi="Arial" w:cs="Arial"/>
          <w:sz w:val="24"/>
          <w:szCs w:val="24"/>
        </w:rPr>
        <w:t xml:space="preserve"> 1</w:t>
      </w:r>
      <w:r w:rsidR="009F345D">
        <w:rPr>
          <w:rFonts w:ascii="Arial" w:hAnsi="Arial" w:cs="Arial"/>
          <w:sz w:val="24"/>
          <w:szCs w:val="24"/>
        </w:rPr>
        <w:t xml:space="preserve">) via email. The </w:t>
      </w:r>
      <w:r w:rsidR="00B005AB">
        <w:rPr>
          <w:rFonts w:ascii="Arial" w:hAnsi="Arial" w:cs="Arial"/>
          <w:sz w:val="24"/>
          <w:szCs w:val="24"/>
        </w:rPr>
        <w:t xml:space="preserve">Relevant Distribution </w:t>
      </w:r>
      <w:r w:rsidR="009F345D">
        <w:rPr>
          <w:rFonts w:ascii="Arial" w:hAnsi="Arial" w:cs="Arial"/>
          <w:sz w:val="24"/>
          <w:szCs w:val="24"/>
        </w:rPr>
        <w:t xml:space="preserve">Network Operator should also be included in any email for information. </w:t>
      </w:r>
    </w:p>
    <w:p w:rsidR="00DF436B" w:rsidRPr="00606C4A" w:rsidRDefault="00DF436B" w:rsidP="00493EE7">
      <w:pPr>
        <w:spacing w:before="100" w:beforeAutospacing="1" w:after="100" w:afterAutospacing="1" w:line="240" w:lineRule="auto"/>
        <w:contextualSpacing/>
        <w:rPr>
          <w:rFonts w:ascii="Arial" w:hAnsi="Arial" w:cs="Arial"/>
          <w:sz w:val="24"/>
          <w:szCs w:val="24"/>
        </w:rPr>
      </w:pPr>
    </w:p>
    <w:p w:rsidR="00EE2D32" w:rsidRPr="00606C4A" w:rsidRDefault="00AC0054" w:rsidP="00493EE7">
      <w:pPr>
        <w:spacing w:before="100" w:beforeAutospacing="1" w:after="100" w:afterAutospacing="1" w:line="240" w:lineRule="auto"/>
        <w:contextualSpacing/>
        <w:rPr>
          <w:rFonts w:ascii="Arial" w:hAnsi="Arial" w:cs="Arial"/>
          <w:sz w:val="24"/>
          <w:szCs w:val="24"/>
        </w:rPr>
      </w:pPr>
      <w:r>
        <w:rPr>
          <w:rFonts w:ascii="Arial" w:hAnsi="Arial" w:cs="Arial"/>
          <w:sz w:val="24"/>
          <w:szCs w:val="24"/>
        </w:rPr>
        <w:t xml:space="preserve">The </w:t>
      </w:r>
      <w:r w:rsidR="009F345D">
        <w:rPr>
          <w:rFonts w:ascii="Arial" w:hAnsi="Arial" w:cs="Arial"/>
          <w:sz w:val="24"/>
          <w:szCs w:val="24"/>
        </w:rPr>
        <w:t>Registered</w:t>
      </w:r>
      <w:r>
        <w:rPr>
          <w:rFonts w:ascii="Arial" w:hAnsi="Arial" w:cs="Arial"/>
          <w:sz w:val="24"/>
          <w:szCs w:val="24"/>
        </w:rPr>
        <w:t xml:space="preserve"> U</w:t>
      </w:r>
      <w:r w:rsidR="00EE2D32" w:rsidRPr="00606C4A">
        <w:rPr>
          <w:rFonts w:ascii="Arial" w:hAnsi="Arial" w:cs="Arial"/>
          <w:sz w:val="24"/>
          <w:szCs w:val="24"/>
        </w:rPr>
        <w:t xml:space="preserve">ser </w:t>
      </w:r>
      <w:r>
        <w:rPr>
          <w:rFonts w:ascii="Arial" w:hAnsi="Arial" w:cs="Arial"/>
          <w:sz w:val="24"/>
          <w:szCs w:val="24"/>
        </w:rPr>
        <w:t xml:space="preserve">shall </w:t>
      </w:r>
      <w:r w:rsidR="00EE2D32" w:rsidRPr="00606C4A">
        <w:rPr>
          <w:rFonts w:ascii="Arial" w:hAnsi="Arial" w:cs="Arial"/>
          <w:sz w:val="24"/>
          <w:szCs w:val="24"/>
        </w:rPr>
        <w:t xml:space="preserve">ensure that the </w:t>
      </w:r>
      <w:r w:rsidR="00DF436B">
        <w:rPr>
          <w:rFonts w:ascii="Arial" w:hAnsi="Arial" w:cs="Arial"/>
          <w:sz w:val="24"/>
          <w:szCs w:val="24"/>
        </w:rPr>
        <w:t xml:space="preserve">Incomplete Switch Form </w:t>
      </w:r>
      <w:r w:rsidR="00EE2D32" w:rsidRPr="00606C4A">
        <w:rPr>
          <w:rFonts w:ascii="Arial" w:hAnsi="Arial" w:cs="Arial"/>
          <w:sz w:val="24"/>
          <w:szCs w:val="24"/>
        </w:rPr>
        <w:t>is only submitted:</w:t>
      </w:r>
    </w:p>
    <w:p w:rsidR="00EE2D32" w:rsidRPr="00606C4A" w:rsidRDefault="00DF436B" w:rsidP="00AC0054">
      <w:pPr>
        <w:pStyle w:val="ListParagraph"/>
        <w:numPr>
          <w:ilvl w:val="0"/>
          <w:numId w:val="16"/>
        </w:numPr>
        <w:spacing w:before="100" w:beforeAutospacing="1" w:after="100" w:afterAutospacing="1" w:line="240" w:lineRule="auto"/>
        <w:rPr>
          <w:rFonts w:ascii="Arial" w:hAnsi="Arial" w:cs="Arial"/>
          <w:sz w:val="24"/>
          <w:szCs w:val="24"/>
        </w:rPr>
      </w:pPr>
      <w:r>
        <w:rPr>
          <w:rFonts w:ascii="Arial" w:hAnsi="Arial" w:cs="Arial"/>
          <w:sz w:val="24"/>
          <w:szCs w:val="24"/>
        </w:rPr>
        <w:t xml:space="preserve">Once 35 days have lapsed since the Registration </w:t>
      </w:r>
      <w:r w:rsidR="0053408E">
        <w:rPr>
          <w:rFonts w:ascii="Arial" w:hAnsi="Arial" w:cs="Arial"/>
          <w:sz w:val="24"/>
          <w:szCs w:val="24"/>
        </w:rPr>
        <w:t>D</w:t>
      </w:r>
      <w:r>
        <w:rPr>
          <w:rFonts w:ascii="Arial" w:hAnsi="Arial" w:cs="Arial"/>
          <w:sz w:val="24"/>
          <w:szCs w:val="24"/>
        </w:rPr>
        <w:t xml:space="preserve">ate to allow time for </w:t>
      </w:r>
      <w:r w:rsidR="002321DD">
        <w:rPr>
          <w:rFonts w:ascii="Arial" w:hAnsi="Arial" w:cs="Arial"/>
          <w:sz w:val="24"/>
          <w:szCs w:val="24"/>
        </w:rPr>
        <w:t xml:space="preserve">notification of </w:t>
      </w:r>
      <w:r>
        <w:rPr>
          <w:rFonts w:ascii="Arial" w:hAnsi="Arial" w:cs="Arial"/>
          <w:sz w:val="24"/>
          <w:szCs w:val="24"/>
        </w:rPr>
        <w:t>COS Messages</w:t>
      </w:r>
      <w:r w:rsidR="002321DD">
        <w:rPr>
          <w:rFonts w:ascii="Arial" w:hAnsi="Arial" w:cs="Arial"/>
          <w:sz w:val="24"/>
          <w:szCs w:val="24"/>
        </w:rPr>
        <w:t xml:space="preserve"> picked up by Libra PAYG Customers</w:t>
      </w:r>
      <w:r>
        <w:rPr>
          <w:rFonts w:ascii="Arial" w:hAnsi="Arial" w:cs="Arial"/>
          <w:sz w:val="24"/>
          <w:szCs w:val="24"/>
        </w:rPr>
        <w:t xml:space="preserve"> to be uploaded into the </w:t>
      </w:r>
      <w:r w:rsidR="009F345D">
        <w:rPr>
          <w:rFonts w:ascii="Arial" w:hAnsi="Arial" w:cs="Arial"/>
          <w:sz w:val="24"/>
          <w:szCs w:val="24"/>
        </w:rPr>
        <w:t>Registered</w:t>
      </w:r>
      <w:r>
        <w:rPr>
          <w:rFonts w:ascii="Arial" w:hAnsi="Arial" w:cs="Arial"/>
          <w:sz w:val="24"/>
          <w:szCs w:val="24"/>
        </w:rPr>
        <w:t xml:space="preserve"> Users system</w:t>
      </w:r>
      <w:r w:rsidR="00AC0054">
        <w:rPr>
          <w:rFonts w:ascii="Arial" w:hAnsi="Arial" w:cs="Arial"/>
          <w:sz w:val="24"/>
          <w:szCs w:val="24"/>
        </w:rPr>
        <w:t>; and</w:t>
      </w:r>
    </w:p>
    <w:p w:rsidR="00EE2D32" w:rsidRPr="00606C4A" w:rsidRDefault="002321DD" w:rsidP="00AC0054">
      <w:pPr>
        <w:pStyle w:val="ListParagraph"/>
        <w:numPr>
          <w:ilvl w:val="0"/>
          <w:numId w:val="16"/>
        </w:numPr>
        <w:spacing w:before="100" w:beforeAutospacing="1" w:after="100" w:afterAutospacing="1" w:line="240" w:lineRule="auto"/>
        <w:rPr>
          <w:rFonts w:ascii="Arial" w:hAnsi="Arial" w:cs="Arial"/>
          <w:sz w:val="24"/>
          <w:szCs w:val="24"/>
        </w:rPr>
      </w:pPr>
      <w:r>
        <w:rPr>
          <w:rFonts w:ascii="Arial" w:hAnsi="Arial" w:cs="Arial"/>
          <w:sz w:val="24"/>
          <w:szCs w:val="24"/>
        </w:rPr>
        <w:t xml:space="preserve">Only for those Libra PAYG Customers that have not contacted the </w:t>
      </w:r>
      <w:r w:rsidR="009F345D">
        <w:rPr>
          <w:rFonts w:ascii="Arial" w:hAnsi="Arial" w:cs="Arial"/>
          <w:sz w:val="24"/>
          <w:szCs w:val="24"/>
        </w:rPr>
        <w:t>Registered</w:t>
      </w:r>
      <w:r>
        <w:rPr>
          <w:rFonts w:ascii="Arial" w:hAnsi="Arial" w:cs="Arial"/>
          <w:sz w:val="24"/>
          <w:szCs w:val="24"/>
        </w:rPr>
        <w:t xml:space="preserve"> User to advise that they are experiencing issues collecting their COS Message</w:t>
      </w:r>
      <w:r w:rsidR="00AC0054">
        <w:rPr>
          <w:rFonts w:ascii="Arial" w:hAnsi="Arial" w:cs="Arial"/>
          <w:sz w:val="24"/>
          <w:szCs w:val="24"/>
        </w:rPr>
        <w:t>; and</w:t>
      </w:r>
    </w:p>
    <w:p w:rsidR="00EE2D32" w:rsidRDefault="002321DD" w:rsidP="00AC0054">
      <w:pPr>
        <w:pStyle w:val="ListParagraph"/>
        <w:numPr>
          <w:ilvl w:val="0"/>
          <w:numId w:val="16"/>
        </w:numPr>
        <w:spacing w:before="100" w:beforeAutospacing="1" w:after="100" w:afterAutospacing="1" w:line="240" w:lineRule="auto"/>
        <w:rPr>
          <w:rFonts w:ascii="Arial" w:hAnsi="Arial" w:cs="Arial"/>
          <w:sz w:val="24"/>
          <w:szCs w:val="24"/>
        </w:rPr>
      </w:pPr>
      <w:r>
        <w:rPr>
          <w:rFonts w:ascii="Arial" w:hAnsi="Arial" w:cs="Arial"/>
          <w:sz w:val="24"/>
          <w:szCs w:val="24"/>
        </w:rPr>
        <w:t xml:space="preserve">Only for those Libra PAYG Customers that have not contacted the </w:t>
      </w:r>
      <w:r w:rsidR="009F345D">
        <w:rPr>
          <w:rFonts w:ascii="Arial" w:hAnsi="Arial" w:cs="Arial"/>
          <w:sz w:val="24"/>
          <w:szCs w:val="24"/>
        </w:rPr>
        <w:t>Registered</w:t>
      </w:r>
      <w:r>
        <w:rPr>
          <w:rFonts w:ascii="Arial" w:hAnsi="Arial" w:cs="Arial"/>
          <w:sz w:val="24"/>
          <w:szCs w:val="24"/>
        </w:rPr>
        <w:t xml:space="preserve"> User to advise that they would like additional time to collect their COS Message</w:t>
      </w:r>
      <w:r w:rsidR="00EE2D32" w:rsidRPr="00606C4A">
        <w:rPr>
          <w:rFonts w:ascii="Arial" w:hAnsi="Arial" w:cs="Arial"/>
          <w:sz w:val="24"/>
          <w:szCs w:val="24"/>
        </w:rPr>
        <w:t xml:space="preserve">. </w:t>
      </w:r>
    </w:p>
    <w:p w:rsidR="00DF436B" w:rsidRDefault="009F345D" w:rsidP="00DF436B">
      <w:pPr>
        <w:spacing w:before="100" w:beforeAutospacing="1" w:after="100" w:afterAutospacing="1" w:line="240" w:lineRule="auto"/>
        <w:contextualSpacing/>
        <w:rPr>
          <w:rFonts w:ascii="Arial" w:hAnsi="Arial" w:cs="Arial"/>
          <w:sz w:val="24"/>
          <w:szCs w:val="24"/>
        </w:rPr>
      </w:pPr>
      <w:r>
        <w:rPr>
          <w:rFonts w:ascii="Arial" w:hAnsi="Arial" w:cs="Arial"/>
          <w:sz w:val="24"/>
          <w:szCs w:val="24"/>
        </w:rPr>
        <w:t xml:space="preserve">The </w:t>
      </w:r>
      <w:r w:rsidR="00DF436B">
        <w:rPr>
          <w:rFonts w:ascii="Arial" w:hAnsi="Arial" w:cs="Arial"/>
          <w:sz w:val="24"/>
          <w:szCs w:val="24"/>
        </w:rPr>
        <w:t>Pr</w:t>
      </w:r>
      <w:r w:rsidR="00486135">
        <w:rPr>
          <w:rFonts w:ascii="Arial" w:hAnsi="Arial" w:cs="Arial"/>
          <w:sz w:val="24"/>
          <w:szCs w:val="24"/>
        </w:rPr>
        <w:t xml:space="preserve">evious Supplier </w:t>
      </w:r>
      <w:r w:rsidR="00DF436B">
        <w:rPr>
          <w:rFonts w:ascii="Arial" w:hAnsi="Arial" w:cs="Arial"/>
          <w:sz w:val="24"/>
          <w:szCs w:val="24"/>
        </w:rPr>
        <w:t>will submit a SMP Confirmation</w:t>
      </w:r>
      <w:r>
        <w:rPr>
          <w:rFonts w:ascii="Arial" w:hAnsi="Arial" w:cs="Arial"/>
          <w:sz w:val="24"/>
          <w:szCs w:val="24"/>
        </w:rPr>
        <w:t xml:space="preserve"> within </w:t>
      </w:r>
      <w:r w:rsidR="00727190">
        <w:rPr>
          <w:rFonts w:ascii="Arial" w:hAnsi="Arial" w:cs="Arial"/>
          <w:sz w:val="24"/>
          <w:szCs w:val="24"/>
        </w:rPr>
        <w:t>2</w:t>
      </w:r>
      <w:r>
        <w:rPr>
          <w:rFonts w:ascii="Arial" w:hAnsi="Arial" w:cs="Arial"/>
          <w:sz w:val="24"/>
          <w:szCs w:val="24"/>
        </w:rPr>
        <w:t xml:space="preserve"> business days of receipt of the </w:t>
      </w:r>
      <w:r w:rsidR="00727190">
        <w:rPr>
          <w:rFonts w:ascii="Arial" w:hAnsi="Arial" w:cs="Arial"/>
          <w:sz w:val="24"/>
          <w:szCs w:val="24"/>
        </w:rPr>
        <w:t xml:space="preserve">Incomplete Switch </w:t>
      </w:r>
      <w:r>
        <w:rPr>
          <w:rFonts w:ascii="Arial" w:hAnsi="Arial" w:cs="Arial"/>
          <w:sz w:val="24"/>
          <w:szCs w:val="24"/>
        </w:rPr>
        <w:t xml:space="preserve">form. </w:t>
      </w:r>
      <w:r w:rsidR="00727190">
        <w:rPr>
          <w:rFonts w:ascii="Arial" w:hAnsi="Arial" w:cs="Arial"/>
          <w:sz w:val="24"/>
          <w:szCs w:val="24"/>
        </w:rPr>
        <w:t xml:space="preserve">The </w:t>
      </w:r>
      <w:r>
        <w:rPr>
          <w:rFonts w:ascii="Arial" w:hAnsi="Arial" w:cs="Arial"/>
          <w:sz w:val="24"/>
          <w:szCs w:val="24"/>
        </w:rPr>
        <w:t>Registration</w:t>
      </w:r>
      <w:r w:rsidR="00DF436B">
        <w:rPr>
          <w:rFonts w:ascii="Arial" w:hAnsi="Arial" w:cs="Arial"/>
          <w:sz w:val="24"/>
          <w:szCs w:val="24"/>
        </w:rPr>
        <w:t xml:space="preserve"> </w:t>
      </w:r>
      <w:r w:rsidR="00727190">
        <w:rPr>
          <w:rFonts w:ascii="Arial" w:hAnsi="Arial" w:cs="Arial"/>
          <w:sz w:val="24"/>
          <w:szCs w:val="24"/>
        </w:rPr>
        <w:t>D</w:t>
      </w:r>
      <w:r w:rsidR="00DF436B">
        <w:rPr>
          <w:rFonts w:ascii="Arial" w:hAnsi="Arial" w:cs="Arial"/>
          <w:sz w:val="24"/>
          <w:szCs w:val="24"/>
        </w:rPr>
        <w:t>ate</w:t>
      </w:r>
      <w:r w:rsidR="00727190">
        <w:rPr>
          <w:rFonts w:ascii="Arial" w:hAnsi="Arial" w:cs="Arial"/>
          <w:sz w:val="24"/>
          <w:szCs w:val="24"/>
        </w:rPr>
        <w:t xml:space="preserve"> should be </w:t>
      </w:r>
      <w:r w:rsidR="00DF436B">
        <w:rPr>
          <w:rFonts w:ascii="Arial" w:hAnsi="Arial" w:cs="Arial"/>
          <w:sz w:val="24"/>
          <w:szCs w:val="24"/>
        </w:rPr>
        <w:t>15 Business days in the future</w:t>
      </w:r>
      <w:r w:rsidR="00D264A6">
        <w:rPr>
          <w:rFonts w:ascii="Arial" w:hAnsi="Arial" w:cs="Arial"/>
          <w:sz w:val="24"/>
          <w:szCs w:val="24"/>
        </w:rPr>
        <w:t>.</w:t>
      </w:r>
      <w:r w:rsidR="00727190">
        <w:rPr>
          <w:rFonts w:ascii="Arial" w:hAnsi="Arial" w:cs="Arial"/>
          <w:sz w:val="24"/>
          <w:szCs w:val="24"/>
        </w:rPr>
        <w:t xml:space="preserve"> </w:t>
      </w:r>
      <w:r w:rsidR="00DF436B">
        <w:rPr>
          <w:rFonts w:ascii="Arial" w:hAnsi="Arial" w:cs="Arial"/>
          <w:sz w:val="24"/>
          <w:szCs w:val="24"/>
        </w:rPr>
        <w:t>For the avoidance of doubt, no</w:t>
      </w:r>
      <w:r w:rsidR="002321DD">
        <w:rPr>
          <w:rFonts w:ascii="Arial" w:hAnsi="Arial" w:cs="Arial"/>
          <w:sz w:val="24"/>
          <w:szCs w:val="24"/>
        </w:rPr>
        <w:t xml:space="preserve"> termination notice is required and the </w:t>
      </w:r>
      <w:r w:rsidR="00486135">
        <w:rPr>
          <w:rFonts w:ascii="Arial" w:hAnsi="Arial" w:cs="Arial"/>
          <w:sz w:val="24"/>
          <w:szCs w:val="24"/>
        </w:rPr>
        <w:t xml:space="preserve">Registered </w:t>
      </w:r>
      <w:r w:rsidR="002321DD">
        <w:rPr>
          <w:rFonts w:ascii="Arial" w:hAnsi="Arial" w:cs="Arial"/>
          <w:sz w:val="24"/>
          <w:szCs w:val="24"/>
        </w:rPr>
        <w:t xml:space="preserve">User does not require the permission of the Libra PAYG Customer to transfer their property back to the Previous User. </w:t>
      </w:r>
      <w:r w:rsidR="00DF436B">
        <w:rPr>
          <w:rFonts w:ascii="Arial" w:hAnsi="Arial" w:cs="Arial"/>
          <w:sz w:val="24"/>
          <w:szCs w:val="24"/>
        </w:rPr>
        <w:t xml:space="preserve">  </w:t>
      </w:r>
    </w:p>
    <w:p w:rsidR="00DF436B" w:rsidRDefault="00DF436B" w:rsidP="00A03E42">
      <w:pPr>
        <w:spacing w:after="0" w:line="240" w:lineRule="auto"/>
        <w:jc w:val="both"/>
        <w:rPr>
          <w:rFonts w:ascii="Arial" w:hAnsi="Arial" w:cs="Arial"/>
          <w:b/>
          <w:sz w:val="24"/>
          <w:szCs w:val="24"/>
        </w:rPr>
      </w:pPr>
    </w:p>
    <w:p w:rsidR="00DF436B" w:rsidRDefault="00DF436B" w:rsidP="00A03E42">
      <w:pPr>
        <w:spacing w:after="0" w:line="240" w:lineRule="auto"/>
        <w:jc w:val="both"/>
        <w:rPr>
          <w:rFonts w:ascii="Arial" w:hAnsi="Arial" w:cs="Arial"/>
          <w:b/>
          <w:sz w:val="24"/>
          <w:szCs w:val="24"/>
        </w:rPr>
      </w:pPr>
    </w:p>
    <w:p w:rsidR="0024170D" w:rsidRPr="0024170D" w:rsidRDefault="0024170D" w:rsidP="00A03E42">
      <w:pPr>
        <w:spacing w:after="0" w:line="240" w:lineRule="auto"/>
        <w:jc w:val="both"/>
        <w:rPr>
          <w:rFonts w:ascii="Arial" w:hAnsi="Arial" w:cs="Arial"/>
          <w:b/>
          <w:sz w:val="24"/>
          <w:szCs w:val="24"/>
        </w:rPr>
      </w:pPr>
      <w:r w:rsidRPr="0024170D">
        <w:rPr>
          <w:rFonts w:ascii="Arial" w:hAnsi="Arial" w:cs="Arial"/>
          <w:b/>
          <w:sz w:val="24"/>
          <w:szCs w:val="24"/>
        </w:rPr>
        <w:t>5.0</w:t>
      </w:r>
      <w:r w:rsidRPr="0024170D">
        <w:rPr>
          <w:rFonts w:ascii="Arial" w:hAnsi="Arial" w:cs="Arial"/>
          <w:b/>
          <w:sz w:val="24"/>
          <w:szCs w:val="24"/>
        </w:rPr>
        <w:tab/>
        <w:t>Timeline</w:t>
      </w:r>
    </w:p>
    <w:p w:rsidR="0024170D" w:rsidRDefault="0024170D" w:rsidP="00A03E42">
      <w:pPr>
        <w:spacing w:after="0" w:line="240" w:lineRule="auto"/>
        <w:jc w:val="both"/>
        <w:rPr>
          <w:rFonts w:ascii="Arial" w:hAnsi="Arial" w:cs="Arial"/>
          <w:sz w:val="24"/>
          <w:szCs w:val="24"/>
        </w:rPr>
      </w:pPr>
    </w:p>
    <w:p w:rsidR="00F603DC" w:rsidRDefault="00F603DC" w:rsidP="00A03E42">
      <w:pPr>
        <w:spacing w:after="0" w:line="240" w:lineRule="auto"/>
        <w:jc w:val="both"/>
        <w:rPr>
          <w:rFonts w:ascii="Arial" w:hAnsi="Arial" w:cs="Arial"/>
          <w:sz w:val="24"/>
          <w:szCs w:val="24"/>
        </w:rPr>
      </w:pPr>
      <w:r>
        <w:rPr>
          <w:rFonts w:ascii="Arial" w:hAnsi="Arial" w:cs="Arial"/>
          <w:sz w:val="24"/>
          <w:szCs w:val="24"/>
        </w:rPr>
        <w:t xml:space="preserve">From the time of the COS message being available at the PayPoint terminal the </w:t>
      </w:r>
      <w:r w:rsidR="00014721">
        <w:rPr>
          <w:rFonts w:ascii="Arial" w:hAnsi="Arial" w:cs="Arial"/>
          <w:sz w:val="24"/>
          <w:szCs w:val="24"/>
        </w:rPr>
        <w:t>Libra PAYG C</w:t>
      </w:r>
      <w:r>
        <w:rPr>
          <w:rFonts w:ascii="Arial" w:hAnsi="Arial" w:cs="Arial"/>
          <w:sz w:val="24"/>
          <w:szCs w:val="24"/>
        </w:rPr>
        <w:t xml:space="preserve">ustomer has a 28 day window in which to pick up their COS </w:t>
      </w:r>
      <w:r w:rsidR="00014721">
        <w:rPr>
          <w:rFonts w:ascii="Arial" w:hAnsi="Arial" w:cs="Arial"/>
          <w:sz w:val="24"/>
          <w:szCs w:val="24"/>
        </w:rPr>
        <w:t>M</w:t>
      </w:r>
      <w:r>
        <w:rPr>
          <w:rFonts w:ascii="Arial" w:hAnsi="Arial" w:cs="Arial"/>
          <w:sz w:val="24"/>
          <w:szCs w:val="24"/>
        </w:rPr>
        <w:t>essage and complete the switch to the Registered User</w:t>
      </w:r>
      <w:r w:rsidR="0089224C">
        <w:rPr>
          <w:rFonts w:ascii="Arial" w:hAnsi="Arial" w:cs="Arial"/>
          <w:sz w:val="24"/>
          <w:szCs w:val="24"/>
        </w:rPr>
        <w:t xml:space="preserve"> on their Libra Meter. </w:t>
      </w:r>
    </w:p>
    <w:p w:rsidR="0089224C" w:rsidRDefault="0089224C" w:rsidP="00A03E42">
      <w:pPr>
        <w:spacing w:after="0" w:line="240" w:lineRule="auto"/>
        <w:jc w:val="both"/>
        <w:rPr>
          <w:rFonts w:ascii="Arial" w:hAnsi="Arial" w:cs="Arial"/>
          <w:sz w:val="24"/>
          <w:szCs w:val="24"/>
        </w:rPr>
      </w:pPr>
    </w:p>
    <w:p w:rsidR="0089224C" w:rsidRDefault="0089224C" w:rsidP="00A03E42">
      <w:pPr>
        <w:spacing w:after="0" w:line="240" w:lineRule="auto"/>
        <w:jc w:val="both"/>
        <w:rPr>
          <w:rFonts w:ascii="Arial" w:hAnsi="Arial" w:cs="Arial"/>
          <w:sz w:val="24"/>
          <w:szCs w:val="24"/>
        </w:rPr>
      </w:pPr>
      <w:r>
        <w:rPr>
          <w:rFonts w:ascii="Arial" w:hAnsi="Arial" w:cs="Arial"/>
          <w:sz w:val="24"/>
          <w:szCs w:val="24"/>
        </w:rPr>
        <w:t xml:space="preserve">Any customer who has not picked up their COS </w:t>
      </w:r>
      <w:r w:rsidR="0073229F">
        <w:rPr>
          <w:rFonts w:ascii="Arial" w:hAnsi="Arial" w:cs="Arial"/>
          <w:sz w:val="24"/>
          <w:szCs w:val="24"/>
        </w:rPr>
        <w:t>M</w:t>
      </w:r>
      <w:r>
        <w:rPr>
          <w:rFonts w:ascii="Arial" w:hAnsi="Arial" w:cs="Arial"/>
          <w:sz w:val="24"/>
          <w:szCs w:val="24"/>
        </w:rPr>
        <w:t xml:space="preserve">essage by day 14 post their Registration Date should be contacted by the Registered User to prompt the customer to pick up the COS </w:t>
      </w:r>
      <w:r w:rsidR="00014721">
        <w:rPr>
          <w:rFonts w:ascii="Arial" w:hAnsi="Arial" w:cs="Arial"/>
          <w:sz w:val="24"/>
          <w:szCs w:val="24"/>
        </w:rPr>
        <w:t>M</w:t>
      </w:r>
      <w:r>
        <w:rPr>
          <w:rFonts w:ascii="Arial" w:hAnsi="Arial" w:cs="Arial"/>
          <w:sz w:val="24"/>
          <w:szCs w:val="24"/>
        </w:rPr>
        <w:t>essage (Sample Letter 1).</w:t>
      </w:r>
    </w:p>
    <w:p w:rsidR="0089224C" w:rsidRDefault="0089224C" w:rsidP="00A03E42">
      <w:pPr>
        <w:spacing w:after="0" w:line="240" w:lineRule="auto"/>
        <w:jc w:val="both"/>
        <w:rPr>
          <w:rFonts w:ascii="Arial" w:hAnsi="Arial" w:cs="Arial"/>
          <w:sz w:val="24"/>
          <w:szCs w:val="24"/>
        </w:rPr>
      </w:pPr>
    </w:p>
    <w:p w:rsidR="0089224C" w:rsidRDefault="0089224C" w:rsidP="00A03E42">
      <w:pPr>
        <w:spacing w:after="0" w:line="240" w:lineRule="auto"/>
        <w:jc w:val="both"/>
        <w:rPr>
          <w:rFonts w:ascii="Arial" w:hAnsi="Arial" w:cs="Arial"/>
          <w:sz w:val="24"/>
          <w:szCs w:val="24"/>
        </w:rPr>
      </w:pPr>
      <w:r>
        <w:rPr>
          <w:rFonts w:ascii="Arial" w:hAnsi="Arial" w:cs="Arial"/>
          <w:sz w:val="24"/>
          <w:szCs w:val="24"/>
        </w:rPr>
        <w:t xml:space="preserve">By day 35 post Registration Date any </w:t>
      </w:r>
      <w:r w:rsidR="00014721">
        <w:rPr>
          <w:rFonts w:ascii="Arial" w:hAnsi="Arial" w:cs="Arial"/>
          <w:sz w:val="24"/>
          <w:szCs w:val="24"/>
        </w:rPr>
        <w:t>Libra PAYG C</w:t>
      </w:r>
      <w:r>
        <w:rPr>
          <w:rFonts w:ascii="Arial" w:hAnsi="Arial" w:cs="Arial"/>
          <w:sz w:val="24"/>
          <w:szCs w:val="24"/>
        </w:rPr>
        <w:t>ustomer that has not picked up their COS Message shall be notified by the Registered User that they have not completed their switch on their Libra PAYG meter and therefore they will revert to their Previous Supplier (Sample Letter 2).</w:t>
      </w:r>
    </w:p>
    <w:p w:rsidR="0089224C" w:rsidRDefault="0089224C" w:rsidP="00A03E42">
      <w:pPr>
        <w:spacing w:after="0" w:line="240" w:lineRule="auto"/>
        <w:jc w:val="both"/>
        <w:rPr>
          <w:rFonts w:ascii="Arial" w:hAnsi="Arial" w:cs="Arial"/>
          <w:sz w:val="24"/>
          <w:szCs w:val="24"/>
        </w:rPr>
      </w:pPr>
    </w:p>
    <w:p w:rsidR="0089224C" w:rsidRDefault="0089224C" w:rsidP="00A03E42">
      <w:pPr>
        <w:spacing w:after="0" w:line="240" w:lineRule="auto"/>
        <w:jc w:val="both"/>
        <w:rPr>
          <w:rFonts w:ascii="Arial" w:hAnsi="Arial" w:cs="Arial"/>
          <w:sz w:val="24"/>
          <w:szCs w:val="24"/>
        </w:rPr>
      </w:pPr>
      <w:r>
        <w:rPr>
          <w:rFonts w:ascii="Arial" w:hAnsi="Arial" w:cs="Arial"/>
          <w:sz w:val="24"/>
          <w:szCs w:val="24"/>
        </w:rPr>
        <w:t xml:space="preserve">Day 35 post Registration Date the </w:t>
      </w:r>
      <w:r w:rsidR="00E90255">
        <w:rPr>
          <w:rFonts w:ascii="Arial" w:hAnsi="Arial" w:cs="Arial"/>
          <w:sz w:val="24"/>
          <w:szCs w:val="24"/>
        </w:rPr>
        <w:t xml:space="preserve">Libra PAYG Customer is fully deemed to have failed to complete the switch.  The </w:t>
      </w:r>
      <w:r>
        <w:rPr>
          <w:rFonts w:ascii="Arial" w:hAnsi="Arial" w:cs="Arial"/>
          <w:sz w:val="24"/>
          <w:szCs w:val="24"/>
        </w:rPr>
        <w:t xml:space="preserve">Registered User will send an Incomplete Switch form via email to the Previous User. </w:t>
      </w:r>
    </w:p>
    <w:p w:rsidR="0089224C" w:rsidRDefault="0089224C" w:rsidP="00A03E42">
      <w:pPr>
        <w:spacing w:after="0" w:line="240" w:lineRule="auto"/>
        <w:jc w:val="both"/>
        <w:rPr>
          <w:rFonts w:ascii="Arial" w:hAnsi="Arial" w:cs="Arial"/>
          <w:sz w:val="24"/>
          <w:szCs w:val="24"/>
        </w:rPr>
      </w:pPr>
    </w:p>
    <w:p w:rsidR="0089224C" w:rsidRDefault="0089224C" w:rsidP="00A03E42">
      <w:pPr>
        <w:spacing w:after="0" w:line="240" w:lineRule="auto"/>
        <w:jc w:val="both"/>
        <w:rPr>
          <w:rFonts w:ascii="Arial" w:hAnsi="Arial" w:cs="Arial"/>
          <w:sz w:val="24"/>
          <w:szCs w:val="24"/>
        </w:rPr>
      </w:pPr>
      <w:r>
        <w:rPr>
          <w:rFonts w:ascii="Arial" w:hAnsi="Arial" w:cs="Arial"/>
          <w:sz w:val="24"/>
          <w:szCs w:val="24"/>
        </w:rPr>
        <w:t xml:space="preserve">On or before day 37 post Registration Date the Previous </w:t>
      </w:r>
      <w:r w:rsidR="007E72AD">
        <w:rPr>
          <w:rFonts w:ascii="Arial" w:hAnsi="Arial" w:cs="Arial"/>
          <w:sz w:val="24"/>
          <w:szCs w:val="24"/>
        </w:rPr>
        <w:t xml:space="preserve">Supplier </w:t>
      </w:r>
      <w:r w:rsidR="00014721">
        <w:rPr>
          <w:rFonts w:ascii="Arial" w:hAnsi="Arial" w:cs="Arial"/>
          <w:sz w:val="24"/>
          <w:szCs w:val="24"/>
        </w:rPr>
        <w:t>will</w:t>
      </w:r>
      <w:r>
        <w:rPr>
          <w:rFonts w:ascii="Arial" w:hAnsi="Arial" w:cs="Arial"/>
          <w:sz w:val="24"/>
          <w:szCs w:val="24"/>
        </w:rPr>
        <w:t xml:space="preserve"> acknowledge receipt of the Incomplete Switch form to the Registered User and will submit a SMP Confirmation to the Relevant </w:t>
      </w:r>
      <w:r w:rsidR="007E72AD">
        <w:rPr>
          <w:rFonts w:ascii="Arial" w:hAnsi="Arial" w:cs="Arial"/>
          <w:sz w:val="24"/>
          <w:szCs w:val="24"/>
        </w:rPr>
        <w:t xml:space="preserve">Distribution </w:t>
      </w:r>
      <w:r>
        <w:rPr>
          <w:rFonts w:ascii="Arial" w:hAnsi="Arial" w:cs="Arial"/>
          <w:sz w:val="24"/>
          <w:szCs w:val="24"/>
        </w:rPr>
        <w:t xml:space="preserve">Network Operator. </w:t>
      </w:r>
    </w:p>
    <w:p w:rsidR="0089224C" w:rsidRDefault="0089224C" w:rsidP="00A03E42">
      <w:pPr>
        <w:spacing w:after="0" w:line="240" w:lineRule="auto"/>
        <w:jc w:val="both"/>
        <w:rPr>
          <w:rFonts w:ascii="Arial" w:hAnsi="Arial" w:cs="Arial"/>
          <w:sz w:val="24"/>
          <w:szCs w:val="24"/>
        </w:rPr>
      </w:pPr>
    </w:p>
    <w:p w:rsidR="0089224C" w:rsidRDefault="0089224C" w:rsidP="00A03E42">
      <w:pPr>
        <w:spacing w:after="0" w:line="240" w:lineRule="auto"/>
        <w:jc w:val="both"/>
        <w:rPr>
          <w:rFonts w:ascii="Arial" w:hAnsi="Arial" w:cs="Arial"/>
          <w:sz w:val="24"/>
          <w:szCs w:val="24"/>
        </w:rPr>
      </w:pPr>
      <w:r>
        <w:rPr>
          <w:rFonts w:ascii="Arial" w:hAnsi="Arial" w:cs="Arial"/>
          <w:sz w:val="24"/>
          <w:szCs w:val="24"/>
        </w:rPr>
        <w:t>Day 58 post Registration Date the Libra PAYG Customer will be notified by the Registered User that they are now the</w:t>
      </w:r>
      <w:r w:rsidR="00E435A7">
        <w:rPr>
          <w:rFonts w:ascii="Arial" w:hAnsi="Arial" w:cs="Arial"/>
          <w:sz w:val="24"/>
          <w:szCs w:val="24"/>
        </w:rPr>
        <w:t>ir</w:t>
      </w:r>
      <w:r>
        <w:rPr>
          <w:rFonts w:ascii="Arial" w:hAnsi="Arial" w:cs="Arial"/>
          <w:sz w:val="24"/>
          <w:szCs w:val="24"/>
        </w:rPr>
        <w:t xml:space="preserve"> supplier (Sample Letter 3)</w:t>
      </w:r>
    </w:p>
    <w:p w:rsidR="00F603DC" w:rsidRDefault="00F603DC" w:rsidP="00A03E42">
      <w:pPr>
        <w:spacing w:after="0" w:line="240" w:lineRule="auto"/>
        <w:jc w:val="both"/>
        <w:rPr>
          <w:rFonts w:ascii="Arial" w:hAnsi="Arial" w:cs="Arial"/>
          <w:sz w:val="24"/>
          <w:szCs w:val="24"/>
        </w:rPr>
      </w:pPr>
    </w:p>
    <w:p w:rsidR="00684AB3" w:rsidRDefault="0024170D" w:rsidP="00A03E42">
      <w:pPr>
        <w:spacing w:after="0" w:line="240" w:lineRule="auto"/>
        <w:jc w:val="both"/>
        <w:rPr>
          <w:rFonts w:ascii="Arial" w:hAnsi="Arial" w:cs="Arial"/>
          <w:sz w:val="24"/>
          <w:szCs w:val="24"/>
        </w:rPr>
      </w:pPr>
      <w:r>
        <w:rPr>
          <w:rFonts w:ascii="Arial" w:hAnsi="Arial" w:cs="Arial"/>
          <w:sz w:val="24"/>
          <w:szCs w:val="24"/>
        </w:rPr>
        <w:t>The timescales associated with the transfer</w:t>
      </w:r>
      <w:r w:rsidR="002321DD">
        <w:rPr>
          <w:rFonts w:ascii="Arial" w:hAnsi="Arial" w:cs="Arial"/>
          <w:sz w:val="24"/>
          <w:szCs w:val="24"/>
        </w:rPr>
        <w:t xml:space="preserve"> back</w:t>
      </w:r>
      <w:r>
        <w:rPr>
          <w:rFonts w:ascii="Arial" w:hAnsi="Arial" w:cs="Arial"/>
          <w:sz w:val="24"/>
          <w:szCs w:val="24"/>
        </w:rPr>
        <w:t xml:space="preserve"> of a </w:t>
      </w:r>
      <w:r w:rsidR="002321DD">
        <w:rPr>
          <w:rFonts w:ascii="Arial" w:hAnsi="Arial" w:cs="Arial"/>
          <w:sz w:val="24"/>
          <w:szCs w:val="24"/>
        </w:rPr>
        <w:t>Libra PAYG</w:t>
      </w:r>
      <w:r>
        <w:rPr>
          <w:rFonts w:ascii="Arial" w:hAnsi="Arial" w:cs="Arial"/>
          <w:sz w:val="24"/>
          <w:szCs w:val="24"/>
        </w:rPr>
        <w:t xml:space="preserve"> Customer to the Pr</w:t>
      </w:r>
      <w:r w:rsidR="002321DD">
        <w:rPr>
          <w:rFonts w:ascii="Arial" w:hAnsi="Arial" w:cs="Arial"/>
          <w:sz w:val="24"/>
          <w:szCs w:val="24"/>
        </w:rPr>
        <w:t>evious</w:t>
      </w:r>
      <w:r>
        <w:rPr>
          <w:rFonts w:ascii="Arial" w:hAnsi="Arial" w:cs="Arial"/>
          <w:sz w:val="24"/>
          <w:szCs w:val="24"/>
        </w:rPr>
        <w:t xml:space="preserve"> User</w:t>
      </w:r>
      <w:r w:rsidR="00FA7942">
        <w:rPr>
          <w:rFonts w:ascii="Arial" w:hAnsi="Arial" w:cs="Arial"/>
          <w:sz w:val="24"/>
          <w:szCs w:val="24"/>
        </w:rPr>
        <w:t xml:space="preserve"> are as outlined in </w:t>
      </w:r>
      <w:r w:rsidR="00BF7119">
        <w:rPr>
          <w:rFonts w:ascii="Arial" w:hAnsi="Arial" w:cs="Arial"/>
          <w:sz w:val="24"/>
          <w:szCs w:val="24"/>
        </w:rPr>
        <w:t>A</w:t>
      </w:r>
      <w:r w:rsidR="00FA7942">
        <w:rPr>
          <w:rFonts w:ascii="Arial" w:hAnsi="Arial" w:cs="Arial"/>
          <w:sz w:val="24"/>
          <w:szCs w:val="24"/>
        </w:rPr>
        <w:t>ppendix 2</w:t>
      </w:r>
      <w:r>
        <w:rPr>
          <w:rFonts w:ascii="Arial" w:hAnsi="Arial" w:cs="Arial"/>
          <w:sz w:val="24"/>
          <w:szCs w:val="24"/>
        </w:rPr>
        <w:t>.</w:t>
      </w:r>
    </w:p>
    <w:p w:rsidR="008B3325" w:rsidRDefault="008B3325" w:rsidP="00A03E42">
      <w:pPr>
        <w:spacing w:after="0" w:line="240" w:lineRule="auto"/>
        <w:jc w:val="both"/>
        <w:rPr>
          <w:rFonts w:ascii="Arial" w:hAnsi="Arial" w:cs="Arial"/>
          <w:sz w:val="24"/>
          <w:szCs w:val="24"/>
        </w:rPr>
      </w:pPr>
    </w:p>
    <w:p w:rsidR="008B3325" w:rsidRDefault="008B3325" w:rsidP="00A03E42">
      <w:pPr>
        <w:spacing w:after="0" w:line="240" w:lineRule="auto"/>
        <w:jc w:val="both"/>
        <w:rPr>
          <w:rFonts w:ascii="Arial" w:hAnsi="Arial" w:cs="Arial"/>
          <w:sz w:val="24"/>
          <w:szCs w:val="24"/>
        </w:rPr>
      </w:pPr>
    </w:p>
    <w:p w:rsidR="008B3325" w:rsidRDefault="008B3325" w:rsidP="00A03E42">
      <w:pPr>
        <w:spacing w:after="0" w:line="240" w:lineRule="auto"/>
        <w:jc w:val="both"/>
        <w:rPr>
          <w:rFonts w:ascii="Arial" w:hAnsi="Arial" w:cs="Arial"/>
          <w:sz w:val="24"/>
          <w:szCs w:val="24"/>
        </w:rPr>
      </w:pPr>
    </w:p>
    <w:p w:rsidR="00357C4C" w:rsidRDefault="0036250A" w:rsidP="00357C4C">
      <w:pPr>
        <w:spacing w:after="0" w:line="240" w:lineRule="auto"/>
        <w:jc w:val="both"/>
        <w:rPr>
          <w:rFonts w:ascii="Arial" w:hAnsi="Arial" w:cs="Arial"/>
          <w:b/>
          <w:sz w:val="24"/>
          <w:szCs w:val="24"/>
        </w:rPr>
      </w:pPr>
      <w:r>
        <w:rPr>
          <w:rFonts w:ascii="Arial" w:hAnsi="Arial" w:cs="Arial"/>
          <w:b/>
          <w:sz w:val="24"/>
          <w:szCs w:val="24"/>
        </w:rPr>
        <w:t>6</w:t>
      </w:r>
      <w:r w:rsidR="00357C4C" w:rsidRPr="0024170D">
        <w:rPr>
          <w:rFonts w:ascii="Arial" w:hAnsi="Arial" w:cs="Arial"/>
          <w:b/>
          <w:sz w:val="24"/>
          <w:szCs w:val="24"/>
        </w:rPr>
        <w:t>.0</w:t>
      </w:r>
      <w:r w:rsidR="00357C4C" w:rsidRPr="0024170D">
        <w:rPr>
          <w:rFonts w:ascii="Arial" w:hAnsi="Arial" w:cs="Arial"/>
          <w:b/>
          <w:sz w:val="24"/>
          <w:szCs w:val="24"/>
        </w:rPr>
        <w:tab/>
      </w:r>
      <w:r w:rsidR="00357C4C">
        <w:rPr>
          <w:rFonts w:ascii="Arial" w:hAnsi="Arial" w:cs="Arial"/>
          <w:b/>
          <w:sz w:val="24"/>
          <w:szCs w:val="24"/>
        </w:rPr>
        <w:t>Claims Procedures</w:t>
      </w:r>
    </w:p>
    <w:p w:rsidR="00357C4C" w:rsidRDefault="00357C4C" w:rsidP="00357C4C">
      <w:pPr>
        <w:spacing w:after="0" w:line="240" w:lineRule="auto"/>
        <w:jc w:val="both"/>
        <w:rPr>
          <w:rFonts w:ascii="Arial" w:hAnsi="Arial" w:cs="Arial"/>
          <w:b/>
          <w:sz w:val="24"/>
          <w:szCs w:val="24"/>
        </w:rPr>
      </w:pPr>
    </w:p>
    <w:p w:rsidR="00E90255" w:rsidRDefault="00357C4C" w:rsidP="00357C4C">
      <w:pPr>
        <w:spacing w:after="0" w:line="240" w:lineRule="auto"/>
        <w:jc w:val="both"/>
        <w:rPr>
          <w:rFonts w:ascii="Arial" w:hAnsi="Arial" w:cs="Arial"/>
          <w:sz w:val="24"/>
          <w:szCs w:val="24"/>
        </w:rPr>
      </w:pPr>
      <w:r>
        <w:rPr>
          <w:rFonts w:ascii="Arial" w:hAnsi="Arial" w:cs="Arial"/>
          <w:sz w:val="24"/>
          <w:szCs w:val="24"/>
        </w:rPr>
        <w:t xml:space="preserve">The Withdrawing User would draw up claims on </w:t>
      </w:r>
      <w:r w:rsidR="00694B44">
        <w:rPr>
          <w:rFonts w:ascii="Arial" w:hAnsi="Arial" w:cs="Arial"/>
          <w:sz w:val="24"/>
          <w:szCs w:val="24"/>
        </w:rPr>
        <w:t>the Proposing User</w:t>
      </w:r>
      <w:r>
        <w:rPr>
          <w:rFonts w:ascii="Arial" w:hAnsi="Arial" w:cs="Arial"/>
          <w:sz w:val="24"/>
          <w:szCs w:val="24"/>
        </w:rPr>
        <w:t xml:space="preserve"> </w:t>
      </w:r>
      <w:r w:rsidR="00E90255">
        <w:rPr>
          <w:rFonts w:ascii="Arial" w:hAnsi="Arial" w:cs="Arial"/>
          <w:sz w:val="24"/>
          <w:szCs w:val="24"/>
        </w:rPr>
        <w:t>using the following calculations:</w:t>
      </w:r>
    </w:p>
    <w:p w:rsidR="00E90255" w:rsidRDefault="00E90255" w:rsidP="00357C4C">
      <w:pPr>
        <w:spacing w:after="0" w:line="240" w:lineRule="auto"/>
        <w:jc w:val="both"/>
        <w:rPr>
          <w:rFonts w:ascii="Arial" w:hAnsi="Arial" w:cs="Arial"/>
          <w:sz w:val="24"/>
          <w:szCs w:val="24"/>
        </w:rPr>
      </w:pPr>
    </w:p>
    <w:p w:rsidR="00E90255" w:rsidRPr="00C52D18" w:rsidRDefault="00E90255" w:rsidP="00E90255">
      <w:pPr>
        <w:spacing w:after="0" w:line="240" w:lineRule="auto"/>
        <w:jc w:val="both"/>
        <w:rPr>
          <w:rFonts w:ascii="Arial" w:hAnsi="Arial" w:cs="Arial"/>
          <w:sz w:val="24"/>
          <w:szCs w:val="24"/>
        </w:rPr>
      </w:pPr>
      <w:r>
        <w:rPr>
          <w:rFonts w:ascii="Arial" w:hAnsi="Arial" w:cs="Arial"/>
          <w:sz w:val="24"/>
          <w:szCs w:val="24"/>
        </w:rPr>
        <w:t>A</w:t>
      </w:r>
      <w:r w:rsidRPr="00C52D18">
        <w:rPr>
          <w:rFonts w:ascii="Arial" w:hAnsi="Arial" w:cs="Arial"/>
          <w:sz w:val="24"/>
          <w:szCs w:val="24"/>
        </w:rPr>
        <w:t>ny claim associate</w:t>
      </w:r>
      <w:r>
        <w:rPr>
          <w:rFonts w:ascii="Arial" w:hAnsi="Arial" w:cs="Arial"/>
          <w:sz w:val="24"/>
          <w:szCs w:val="24"/>
        </w:rPr>
        <w:t>d</w:t>
      </w:r>
      <w:r w:rsidRPr="00C52D18">
        <w:rPr>
          <w:rFonts w:ascii="Arial" w:hAnsi="Arial" w:cs="Arial"/>
          <w:sz w:val="24"/>
          <w:szCs w:val="24"/>
        </w:rPr>
        <w:t xml:space="preserve"> with an Incomplete Switch will be based on an estimated consumption derived from an agreed daily profile over a 12 month period using the Withdrawing User’s appropriate tariff.  The profile for the claim would be based on the average AQ for a customer with a PAYG meter as provided by the Relevant Distribution Network Operator</w:t>
      </w:r>
      <w:r w:rsidR="0050160B">
        <w:rPr>
          <w:rFonts w:ascii="Arial" w:hAnsi="Arial" w:cs="Arial"/>
          <w:sz w:val="24"/>
          <w:szCs w:val="24"/>
        </w:rPr>
        <w:t xml:space="preserve"> on an annual basis</w:t>
      </w:r>
      <w:r w:rsidRPr="00C52D18">
        <w:rPr>
          <w:rFonts w:ascii="Arial" w:hAnsi="Arial" w:cs="Arial"/>
          <w:sz w:val="24"/>
          <w:szCs w:val="24"/>
        </w:rPr>
        <w:t xml:space="preserve">. </w:t>
      </w:r>
    </w:p>
    <w:p w:rsidR="00E90255" w:rsidRPr="00C52D18" w:rsidRDefault="00E90255" w:rsidP="00E90255">
      <w:pPr>
        <w:spacing w:after="0" w:line="240" w:lineRule="auto"/>
        <w:jc w:val="both"/>
        <w:rPr>
          <w:rFonts w:ascii="Arial" w:hAnsi="Arial" w:cs="Arial"/>
          <w:sz w:val="24"/>
          <w:szCs w:val="24"/>
        </w:rPr>
      </w:pPr>
    </w:p>
    <w:p w:rsidR="00E90255" w:rsidRDefault="00E90255" w:rsidP="00E90255">
      <w:pPr>
        <w:spacing w:after="0" w:line="240" w:lineRule="auto"/>
        <w:jc w:val="both"/>
        <w:rPr>
          <w:rFonts w:ascii="Arial" w:hAnsi="Arial" w:cs="Arial"/>
          <w:sz w:val="24"/>
          <w:szCs w:val="24"/>
        </w:rPr>
      </w:pPr>
      <w:r w:rsidRPr="00C52D18">
        <w:rPr>
          <w:rFonts w:ascii="Arial" w:hAnsi="Arial" w:cs="Arial"/>
          <w:sz w:val="24"/>
          <w:szCs w:val="24"/>
        </w:rPr>
        <w:t xml:space="preserve">The dates the customer is supplied by the Withdrawing User will be entered into a V-LookUp table and an amount for the time of their incomplete switch (this being the time period between the Registration Date of the initial switch and the </w:t>
      </w:r>
      <w:r>
        <w:rPr>
          <w:rFonts w:ascii="Arial" w:hAnsi="Arial" w:cs="Arial"/>
          <w:sz w:val="24"/>
          <w:szCs w:val="24"/>
        </w:rPr>
        <w:t xml:space="preserve">day prior to the </w:t>
      </w:r>
      <w:r w:rsidRPr="00C52D18">
        <w:rPr>
          <w:rFonts w:ascii="Arial" w:hAnsi="Arial" w:cs="Arial"/>
          <w:sz w:val="24"/>
          <w:szCs w:val="24"/>
        </w:rPr>
        <w:t>Registration Date of the switch back) will be calculated.  As an agreed daily profile would be used this would offer transparency for the claim amounts.</w:t>
      </w:r>
    </w:p>
    <w:p w:rsidR="00E90255" w:rsidRDefault="00E90255" w:rsidP="00357C4C">
      <w:pPr>
        <w:spacing w:after="0" w:line="240" w:lineRule="auto"/>
        <w:jc w:val="both"/>
        <w:rPr>
          <w:rFonts w:ascii="Arial" w:hAnsi="Arial" w:cs="Arial"/>
          <w:sz w:val="24"/>
          <w:szCs w:val="24"/>
        </w:rPr>
      </w:pPr>
    </w:p>
    <w:p w:rsidR="00FA7942" w:rsidRDefault="00FA7942" w:rsidP="00357C4C">
      <w:pPr>
        <w:spacing w:after="0" w:line="240" w:lineRule="auto"/>
        <w:jc w:val="both"/>
        <w:rPr>
          <w:rFonts w:ascii="Arial" w:hAnsi="Arial" w:cs="Arial"/>
          <w:sz w:val="24"/>
          <w:szCs w:val="24"/>
        </w:rPr>
      </w:pPr>
    </w:p>
    <w:p w:rsidR="00E90255" w:rsidRDefault="00FA7942" w:rsidP="00E90255">
      <w:pPr>
        <w:spacing w:after="0" w:line="240" w:lineRule="auto"/>
        <w:jc w:val="both"/>
        <w:rPr>
          <w:rFonts w:ascii="Arial" w:hAnsi="Arial" w:cs="Arial"/>
          <w:sz w:val="24"/>
          <w:szCs w:val="24"/>
        </w:rPr>
      </w:pPr>
      <w:r>
        <w:rPr>
          <w:rFonts w:ascii="Arial" w:hAnsi="Arial" w:cs="Arial"/>
          <w:sz w:val="24"/>
          <w:szCs w:val="24"/>
        </w:rPr>
        <w:t xml:space="preserve">There will be no lower limit for individual supplier-to-supplier claims. </w:t>
      </w:r>
      <w:r w:rsidR="00E90255">
        <w:rPr>
          <w:rFonts w:ascii="Arial" w:hAnsi="Arial" w:cs="Arial"/>
          <w:sz w:val="24"/>
          <w:szCs w:val="24"/>
        </w:rPr>
        <w:t xml:space="preserve">Any credit due to customers as a result of this process will be subject to the same refund arrangements that apply in Schedule 15 of the SMP Agreement. </w:t>
      </w:r>
    </w:p>
    <w:p w:rsidR="00FA7942" w:rsidRDefault="00FA7942" w:rsidP="00357C4C">
      <w:pPr>
        <w:spacing w:after="0" w:line="240" w:lineRule="auto"/>
        <w:jc w:val="both"/>
        <w:rPr>
          <w:rFonts w:ascii="Arial" w:hAnsi="Arial" w:cs="Arial"/>
          <w:sz w:val="24"/>
          <w:szCs w:val="24"/>
        </w:rPr>
      </w:pPr>
    </w:p>
    <w:p w:rsidR="00FA7942" w:rsidRDefault="00FA7942" w:rsidP="00357C4C">
      <w:pPr>
        <w:spacing w:after="0" w:line="240" w:lineRule="auto"/>
        <w:jc w:val="both"/>
        <w:rPr>
          <w:rFonts w:ascii="Arial" w:hAnsi="Arial" w:cs="Arial"/>
          <w:sz w:val="24"/>
          <w:szCs w:val="24"/>
        </w:rPr>
      </w:pPr>
      <w:r>
        <w:rPr>
          <w:rFonts w:ascii="Arial" w:hAnsi="Arial" w:cs="Arial"/>
          <w:sz w:val="24"/>
          <w:szCs w:val="24"/>
        </w:rPr>
        <w:t xml:space="preserve">For the purposes of validation, each claim must be supported by workings provided by the </w:t>
      </w:r>
      <w:r w:rsidR="00AF4ADF">
        <w:rPr>
          <w:rFonts w:ascii="Arial" w:hAnsi="Arial" w:cs="Arial"/>
          <w:sz w:val="24"/>
          <w:szCs w:val="24"/>
        </w:rPr>
        <w:t>Withdrawing User</w:t>
      </w:r>
      <w:r>
        <w:rPr>
          <w:rFonts w:ascii="Arial" w:hAnsi="Arial" w:cs="Arial"/>
          <w:sz w:val="24"/>
          <w:szCs w:val="24"/>
        </w:rPr>
        <w:t>. These workings should be sent at least one month in advance of any payment due and should be presented in a spreadsheet format (</w:t>
      </w:r>
      <w:r w:rsidR="00BF7119">
        <w:rPr>
          <w:rFonts w:ascii="Arial" w:hAnsi="Arial" w:cs="Arial"/>
          <w:sz w:val="24"/>
          <w:szCs w:val="24"/>
        </w:rPr>
        <w:t>A</w:t>
      </w:r>
      <w:r>
        <w:rPr>
          <w:rFonts w:ascii="Arial" w:hAnsi="Arial" w:cs="Arial"/>
          <w:sz w:val="24"/>
          <w:szCs w:val="24"/>
        </w:rPr>
        <w:t>ppendix</w:t>
      </w:r>
      <w:r w:rsidR="00524595">
        <w:rPr>
          <w:rFonts w:ascii="Arial" w:hAnsi="Arial" w:cs="Arial"/>
          <w:sz w:val="24"/>
          <w:szCs w:val="24"/>
        </w:rPr>
        <w:t xml:space="preserve"> 4</w:t>
      </w:r>
      <w:r>
        <w:rPr>
          <w:rFonts w:ascii="Arial" w:hAnsi="Arial" w:cs="Arial"/>
          <w:sz w:val="24"/>
          <w:szCs w:val="24"/>
        </w:rPr>
        <w:t>)</w:t>
      </w:r>
    </w:p>
    <w:p w:rsidR="00FA7942" w:rsidRDefault="00FA7942" w:rsidP="00357C4C">
      <w:pPr>
        <w:spacing w:after="0" w:line="240" w:lineRule="auto"/>
        <w:jc w:val="both"/>
        <w:rPr>
          <w:rFonts w:ascii="Arial" w:hAnsi="Arial" w:cs="Arial"/>
          <w:sz w:val="24"/>
          <w:szCs w:val="24"/>
        </w:rPr>
      </w:pPr>
    </w:p>
    <w:p w:rsidR="00E90255" w:rsidRDefault="00E90255" w:rsidP="00357C4C">
      <w:pPr>
        <w:spacing w:after="0" w:line="240" w:lineRule="auto"/>
        <w:jc w:val="both"/>
        <w:rPr>
          <w:rFonts w:ascii="Arial" w:hAnsi="Arial" w:cs="Arial"/>
          <w:sz w:val="24"/>
          <w:szCs w:val="24"/>
        </w:rPr>
      </w:pPr>
    </w:p>
    <w:p w:rsidR="00D602C8" w:rsidRPr="00357C4C" w:rsidRDefault="00D602C8" w:rsidP="00357C4C">
      <w:pPr>
        <w:spacing w:after="0" w:line="240" w:lineRule="auto"/>
        <w:jc w:val="both"/>
        <w:rPr>
          <w:rFonts w:ascii="Arial" w:hAnsi="Arial" w:cs="Arial"/>
          <w:sz w:val="24"/>
          <w:szCs w:val="24"/>
        </w:rPr>
      </w:pPr>
    </w:p>
    <w:p w:rsidR="00E90255" w:rsidRPr="00C52D18" w:rsidRDefault="00E90255" w:rsidP="00E90255">
      <w:pPr>
        <w:rPr>
          <w:rFonts w:ascii="Arial" w:hAnsi="Arial" w:cs="Arial"/>
          <w:b/>
          <w:sz w:val="24"/>
          <w:szCs w:val="24"/>
        </w:rPr>
      </w:pPr>
      <w:r w:rsidRPr="00C52D18">
        <w:rPr>
          <w:rFonts w:ascii="Arial" w:hAnsi="Arial" w:cs="Arial"/>
          <w:b/>
          <w:sz w:val="24"/>
          <w:szCs w:val="24"/>
        </w:rPr>
        <w:t>7.0 Exceptions</w:t>
      </w:r>
    </w:p>
    <w:p w:rsidR="00E90255" w:rsidRDefault="00E90255" w:rsidP="00E90255">
      <w:pPr>
        <w:spacing w:after="0" w:line="240" w:lineRule="auto"/>
        <w:jc w:val="both"/>
        <w:rPr>
          <w:rFonts w:ascii="Arial" w:hAnsi="Arial" w:cs="Arial"/>
          <w:sz w:val="24"/>
          <w:szCs w:val="24"/>
        </w:rPr>
      </w:pPr>
    </w:p>
    <w:p w:rsidR="00E90255" w:rsidRDefault="00E90255" w:rsidP="00E90255">
      <w:pPr>
        <w:spacing w:after="0" w:line="240" w:lineRule="auto"/>
        <w:jc w:val="both"/>
        <w:rPr>
          <w:rFonts w:ascii="Arial" w:hAnsi="Arial" w:cs="Arial"/>
          <w:sz w:val="24"/>
          <w:szCs w:val="24"/>
        </w:rPr>
      </w:pPr>
      <w:r>
        <w:rPr>
          <w:rFonts w:ascii="Arial" w:hAnsi="Arial" w:cs="Arial"/>
          <w:sz w:val="24"/>
          <w:szCs w:val="24"/>
        </w:rPr>
        <w:t>Where, following completion of the above listed process, a customer makes contact with either the Proposing or Withdrawing User to object to the treatment of their switch indicating they wish to complete their switch this will be addressed on a case by case basis by the Proposing and Withdrawing Users to ensure the customer is switched appropriately.</w:t>
      </w:r>
    </w:p>
    <w:p w:rsidR="008B3325" w:rsidRDefault="008B3325" w:rsidP="00A03E42">
      <w:pPr>
        <w:spacing w:after="0" w:line="240" w:lineRule="auto"/>
        <w:jc w:val="both"/>
        <w:rPr>
          <w:rFonts w:ascii="Arial" w:hAnsi="Arial" w:cs="Arial"/>
          <w:sz w:val="24"/>
          <w:szCs w:val="24"/>
        </w:rPr>
      </w:pPr>
    </w:p>
    <w:p w:rsidR="008B3325" w:rsidRDefault="008B3325" w:rsidP="00A03E42">
      <w:pPr>
        <w:spacing w:after="0" w:line="240" w:lineRule="auto"/>
        <w:jc w:val="both"/>
        <w:rPr>
          <w:rFonts w:ascii="Arial" w:hAnsi="Arial" w:cs="Arial"/>
          <w:sz w:val="24"/>
          <w:szCs w:val="24"/>
        </w:rPr>
      </w:pPr>
    </w:p>
    <w:p w:rsidR="008B3325" w:rsidRDefault="008B3325" w:rsidP="00A03E42">
      <w:pPr>
        <w:spacing w:after="0" w:line="240" w:lineRule="auto"/>
        <w:jc w:val="both"/>
        <w:rPr>
          <w:rFonts w:ascii="Arial" w:hAnsi="Arial" w:cs="Arial"/>
          <w:sz w:val="24"/>
          <w:szCs w:val="24"/>
        </w:rPr>
      </w:pPr>
    </w:p>
    <w:p w:rsidR="0050607A" w:rsidRDefault="0050607A" w:rsidP="00A03E42">
      <w:pPr>
        <w:spacing w:after="0" w:line="240" w:lineRule="auto"/>
        <w:jc w:val="both"/>
        <w:rPr>
          <w:rFonts w:ascii="Arial" w:hAnsi="Arial" w:cs="Arial"/>
          <w:sz w:val="24"/>
          <w:szCs w:val="24"/>
        </w:rPr>
      </w:pPr>
    </w:p>
    <w:p w:rsidR="0050607A" w:rsidRDefault="0050607A" w:rsidP="00A03E42">
      <w:pPr>
        <w:spacing w:after="0" w:line="240" w:lineRule="auto"/>
        <w:jc w:val="both"/>
        <w:rPr>
          <w:rFonts w:ascii="Arial" w:hAnsi="Arial" w:cs="Arial"/>
          <w:sz w:val="24"/>
          <w:szCs w:val="24"/>
        </w:rPr>
      </w:pPr>
    </w:p>
    <w:p w:rsidR="0050607A" w:rsidRDefault="0050607A" w:rsidP="00A03E42">
      <w:pPr>
        <w:spacing w:after="0" w:line="240" w:lineRule="auto"/>
        <w:jc w:val="both"/>
        <w:rPr>
          <w:rFonts w:ascii="Arial" w:hAnsi="Arial" w:cs="Arial"/>
          <w:sz w:val="24"/>
          <w:szCs w:val="24"/>
        </w:rPr>
      </w:pPr>
    </w:p>
    <w:p w:rsidR="0050607A" w:rsidRDefault="0050607A" w:rsidP="00A03E42">
      <w:pPr>
        <w:spacing w:after="0" w:line="240" w:lineRule="auto"/>
        <w:jc w:val="both"/>
        <w:rPr>
          <w:rFonts w:ascii="Arial" w:hAnsi="Arial" w:cs="Arial"/>
          <w:sz w:val="24"/>
          <w:szCs w:val="24"/>
        </w:rPr>
      </w:pPr>
    </w:p>
    <w:p w:rsidR="0050607A" w:rsidRDefault="0050607A" w:rsidP="00A03E42">
      <w:pPr>
        <w:spacing w:after="0" w:line="240" w:lineRule="auto"/>
        <w:jc w:val="both"/>
        <w:rPr>
          <w:rFonts w:ascii="Arial" w:hAnsi="Arial" w:cs="Arial"/>
          <w:sz w:val="24"/>
          <w:szCs w:val="24"/>
        </w:rPr>
      </w:pPr>
    </w:p>
    <w:p w:rsidR="0050607A" w:rsidRDefault="0050607A" w:rsidP="00A03E42">
      <w:pPr>
        <w:spacing w:after="0" w:line="240" w:lineRule="auto"/>
        <w:jc w:val="both"/>
        <w:rPr>
          <w:rFonts w:ascii="Arial" w:hAnsi="Arial" w:cs="Arial"/>
          <w:sz w:val="24"/>
          <w:szCs w:val="24"/>
        </w:rPr>
      </w:pPr>
    </w:p>
    <w:p w:rsidR="0050607A" w:rsidRDefault="0050607A" w:rsidP="00A03E42">
      <w:pPr>
        <w:spacing w:after="0" w:line="240" w:lineRule="auto"/>
        <w:jc w:val="both"/>
        <w:rPr>
          <w:rFonts w:ascii="Arial" w:hAnsi="Arial" w:cs="Arial"/>
          <w:sz w:val="24"/>
          <w:szCs w:val="24"/>
        </w:rPr>
      </w:pPr>
    </w:p>
    <w:p w:rsidR="0050607A" w:rsidRDefault="0050607A" w:rsidP="00A03E42">
      <w:pPr>
        <w:spacing w:after="0" w:line="240" w:lineRule="auto"/>
        <w:jc w:val="both"/>
        <w:rPr>
          <w:rFonts w:ascii="Arial" w:hAnsi="Arial" w:cs="Arial"/>
          <w:sz w:val="24"/>
          <w:szCs w:val="24"/>
        </w:rPr>
      </w:pPr>
    </w:p>
    <w:p w:rsidR="0050607A" w:rsidRDefault="0050607A" w:rsidP="00A03E42">
      <w:pPr>
        <w:spacing w:after="0" w:line="240" w:lineRule="auto"/>
        <w:jc w:val="both"/>
        <w:rPr>
          <w:rFonts w:ascii="Arial" w:hAnsi="Arial" w:cs="Arial"/>
          <w:sz w:val="24"/>
          <w:szCs w:val="24"/>
        </w:rPr>
      </w:pPr>
    </w:p>
    <w:p w:rsidR="0050607A" w:rsidRDefault="0050607A" w:rsidP="00A03E42">
      <w:pPr>
        <w:spacing w:after="0" w:line="240" w:lineRule="auto"/>
        <w:jc w:val="both"/>
        <w:rPr>
          <w:rFonts w:ascii="Arial" w:hAnsi="Arial" w:cs="Arial"/>
          <w:sz w:val="24"/>
          <w:szCs w:val="24"/>
        </w:rPr>
      </w:pPr>
    </w:p>
    <w:p w:rsidR="0050607A" w:rsidRDefault="0050607A" w:rsidP="00A03E42">
      <w:pPr>
        <w:spacing w:after="0" w:line="240" w:lineRule="auto"/>
        <w:jc w:val="both"/>
        <w:rPr>
          <w:rFonts w:ascii="Arial" w:hAnsi="Arial" w:cs="Arial"/>
          <w:sz w:val="24"/>
          <w:szCs w:val="24"/>
        </w:rPr>
      </w:pPr>
    </w:p>
    <w:p w:rsidR="0050607A" w:rsidRDefault="0050607A" w:rsidP="00A03E42">
      <w:pPr>
        <w:spacing w:after="0" w:line="240" w:lineRule="auto"/>
        <w:jc w:val="both"/>
        <w:rPr>
          <w:rFonts w:ascii="Arial" w:hAnsi="Arial" w:cs="Arial"/>
          <w:sz w:val="24"/>
          <w:szCs w:val="24"/>
        </w:rPr>
      </w:pPr>
    </w:p>
    <w:p w:rsidR="0050607A" w:rsidRDefault="0050607A" w:rsidP="00A03E42">
      <w:pPr>
        <w:spacing w:after="0" w:line="240" w:lineRule="auto"/>
        <w:jc w:val="both"/>
        <w:rPr>
          <w:rFonts w:ascii="Arial" w:hAnsi="Arial" w:cs="Arial"/>
          <w:sz w:val="24"/>
          <w:szCs w:val="24"/>
        </w:rPr>
      </w:pPr>
    </w:p>
    <w:p w:rsidR="0050607A" w:rsidRDefault="0050607A" w:rsidP="00A03E42">
      <w:pPr>
        <w:spacing w:after="0" w:line="240" w:lineRule="auto"/>
        <w:jc w:val="both"/>
        <w:rPr>
          <w:rFonts w:ascii="Arial" w:hAnsi="Arial" w:cs="Arial"/>
          <w:sz w:val="24"/>
          <w:szCs w:val="24"/>
        </w:rPr>
      </w:pPr>
    </w:p>
    <w:p w:rsidR="0050607A" w:rsidRDefault="0050607A" w:rsidP="00A03E42">
      <w:pPr>
        <w:spacing w:after="0" w:line="240" w:lineRule="auto"/>
        <w:jc w:val="both"/>
        <w:rPr>
          <w:rFonts w:ascii="Arial" w:hAnsi="Arial" w:cs="Arial"/>
          <w:sz w:val="24"/>
          <w:szCs w:val="24"/>
        </w:rPr>
      </w:pPr>
    </w:p>
    <w:p w:rsidR="0050607A" w:rsidRDefault="0050607A" w:rsidP="00A03E42">
      <w:pPr>
        <w:spacing w:after="0" w:line="240" w:lineRule="auto"/>
        <w:jc w:val="both"/>
        <w:rPr>
          <w:rFonts w:ascii="Arial" w:hAnsi="Arial" w:cs="Arial"/>
          <w:sz w:val="24"/>
          <w:szCs w:val="24"/>
        </w:rPr>
      </w:pPr>
    </w:p>
    <w:p w:rsidR="0050607A" w:rsidRDefault="0050607A" w:rsidP="00A03E42">
      <w:pPr>
        <w:spacing w:after="0" w:line="240" w:lineRule="auto"/>
        <w:jc w:val="both"/>
        <w:rPr>
          <w:rFonts w:ascii="Arial" w:hAnsi="Arial" w:cs="Arial"/>
          <w:sz w:val="24"/>
          <w:szCs w:val="24"/>
        </w:rPr>
      </w:pPr>
    </w:p>
    <w:p w:rsidR="0050607A" w:rsidRDefault="0050607A" w:rsidP="00A03E42">
      <w:pPr>
        <w:spacing w:after="0" w:line="240" w:lineRule="auto"/>
        <w:jc w:val="both"/>
        <w:rPr>
          <w:rFonts w:ascii="Arial" w:hAnsi="Arial" w:cs="Arial"/>
          <w:sz w:val="24"/>
          <w:szCs w:val="24"/>
        </w:rPr>
      </w:pPr>
    </w:p>
    <w:p w:rsidR="0050607A" w:rsidRDefault="0050607A" w:rsidP="00A03E42">
      <w:pPr>
        <w:spacing w:after="0" w:line="240" w:lineRule="auto"/>
        <w:jc w:val="both"/>
        <w:rPr>
          <w:rFonts w:ascii="Arial" w:hAnsi="Arial" w:cs="Arial"/>
          <w:sz w:val="24"/>
          <w:szCs w:val="24"/>
        </w:rPr>
      </w:pPr>
    </w:p>
    <w:p w:rsidR="0050607A" w:rsidRDefault="0050607A" w:rsidP="00A03E42">
      <w:pPr>
        <w:spacing w:after="0" w:line="240" w:lineRule="auto"/>
        <w:jc w:val="both"/>
        <w:rPr>
          <w:rFonts w:ascii="Arial" w:hAnsi="Arial" w:cs="Arial"/>
          <w:sz w:val="24"/>
          <w:szCs w:val="24"/>
        </w:rPr>
      </w:pPr>
    </w:p>
    <w:p w:rsidR="0050607A" w:rsidRDefault="0050607A" w:rsidP="00A03E42">
      <w:pPr>
        <w:spacing w:after="0" w:line="240" w:lineRule="auto"/>
        <w:jc w:val="both"/>
        <w:rPr>
          <w:rFonts w:ascii="Arial" w:hAnsi="Arial" w:cs="Arial"/>
          <w:sz w:val="24"/>
          <w:szCs w:val="24"/>
        </w:rPr>
      </w:pPr>
    </w:p>
    <w:p w:rsidR="002C5CB5" w:rsidRDefault="002C5CB5" w:rsidP="00A03E42">
      <w:pPr>
        <w:spacing w:after="0" w:line="240" w:lineRule="auto"/>
        <w:jc w:val="both"/>
        <w:rPr>
          <w:rFonts w:ascii="Arial" w:hAnsi="Arial" w:cs="Arial"/>
          <w:sz w:val="24"/>
          <w:szCs w:val="24"/>
        </w:rPr>
      </w:pPr>
    </w:p>
    <w:p w:rsidR="002C5CB5" w:rsidRDefault="002C5CB5" w:rsidP="00A03E42">
      <w:pPr>
        <w:spacing w:after="0" w:line="240" w:lineRule="auto"/>
        <w:jc w:val="both"/>
        <w:rPr>
          <w:rFonts w:ascii="Arial" w:hAnsi="Arial" w:cs="Arial"/>
          <w:sz w:val="24"/>
          <w:szCs w:val="24"/>
        </w:rPr>
      </w:pPr>
    </w:p>
    <w:p w:rsidR="002C5CB5" w:rsidRDefault="002C5CB5" w:rsidP="00A03E42">
      <w:pPr>
        <w:spacing w:after="0" w:line="240" w:lineRule="auto"/>
        <w:jc w:val="both"/>
        <w:rPr>
          <w:rFonts w:ascii="Arial" w:hAnsi="Arial" w:cs="Arial"/>
          <w:sz w:val="24"/>
          <w:szCs w:val="24"/>
        </w:rPr>
      </w:pPr>
    </w:p>
    <w:p w:rsidR="002C5CB5" w:rsidRDefault="002C5CB5" w:rsidP="00A03E42">
      <w:pPr>
        <w:spacing w:after="0" w:line="240" w:lineRule="auto"/>
        <w:jc w:val="both"/>
        <w:rPr>
          <w:rFonts w:ascii="Arial" w:hAnsi="Arial" w:cs="Arial"/>
          <w:sz w:val="24"/>
          <w:szCs w:val="24"/>
        </w:rPr>
      </w:pPr>
    </w:p>
    <w:p w:rsidR="002C5CB5" w:rsidRDefault="002C5CB5" w:rsidP="00A03E42">
      <w:pPr>
        <w:spacing w:after="0" w:line="240" w:lineRule="auto"/>
        <w:jc w:val="both"/>
        <w:rPr>
          <w:rFonts w:ascii="Arial" w:hAnsi="Arial" w:cs="Arial"/>
          <w:sz w:val="24"/>
          <w:szCs w:val="24"/>
        </w:rPr>
      </w:pPr>
    </w:p>
    <w:p w:rsidR="002C5CB5" w:rsidRDefault="002C5CB5" w:rsidP="00A03E42">
      <w:pPr>
        <w:spacing w:after="0" w:line="240" w:lineRule="auto"/>
        <w:jc w:val="both"/>
        <w:rPr>
          <w:rFonts w:ascii="Arial" w:hAnsi="Arial" w:cs="Arial"/>
          <w:sz w:val="24"/>
          <w:szCs w:val="24"/>
        </w:rPr>
      </w:pPr>
    </w:p>
    <w:p w:rsidR="008B3325" w:rsidRDefault="008B3325" w:rsidP="00A03E42">
      <w:pPr>
        <w:spacing w:after="0" w:line="240" w:lineRule="auto"/>
        <w:jc w:val="both"/>
        <w:rPr>
          <w:rFonts w:ascii="Arial" w:hAnsi="Arial" w:cs="Arial"/>
          <w:sz w:val="24"/>
          <w:szCs w:val="24"/>
        </w:rPr>
      </w:pPr>
    </w:p>
    <w:p w:rsidR="00B83984" w:rsidRDefault="00B83984" w:rsidP="00A03E42">
      <w:pPr>
        <w:spacing w:after="0" w:line="240" w:lineRule="auto"/>
        <w:jc w:val="both"/>
        <w:rPr>
          <w:rFonts w:ascii="Arial" w:hAnsi="Arial" w:cs="Arial"/>
          <w:b/>
          <w:sz w:val="24"/>
          <w:szCs w:val="24"/>
          <w:u w:val="single"/>
        </w:rPr>
      </w:pPr>
      <w:r w:rsidRPr="00D602C8">
        <w:rPr>
          <w:rFonts w:ascii="Arial" w:hAnsi="Arial" w:cs="Arial"/>
          <w:b/>
          <w:sz w:val="24"/>
          <w:szCs w:val="24"/>
          <w:u w:val="single"/>
        </w:rPr>
        <w:t>Appendix 1:</w:t>
      </w:r>
    </w:p>
    <w:p w:rsidR="0055138C" w:rsidRDefault="0055138C" w:rsidP="00A03E42">
      <w:pPr>
        <w:spacing w:after="0" w:line="240" w:lineRule="auto"/>
        <w:jc w:val="both"/>
        <w:rPr>
          <w:rFonts w:ascii="Arial" w:hAnsi="Arial" w:cs="Arial"/>
          <w:b/>
          <w:sz w:val="24"/>
          <w:szCs w:val="24"/>
          <w:u w:val="single"/>
        </w:rPr>
      </w:pPr>
    </w:p>
    <w:p w:rsidR="0055138C" w:rsidRPr="00D602C8" w:rsidRDefault="007F2D4E" w:rsidP="00A03E42">
      <w:pPr>
        <w:spacing w:after="0" w:line="240" w:lineRule="auto"/>
        <w:jc w:val="both"/>
        <w:rPr>
          <w:rFonts w:ascii="Arial" w:hAnsi="Arial" w:cs="Arial"/>
          <w:b/>
          <w:sz w:val="24"/>
          <w:szCs w:val="24"/>
          <w:u w:val="single"/>
        </w:rPr>
      </w:pPr>
      <w:r>
        <w:rPr>
          <w:noProof/>
          <w:szCs w:val="24"/>
          <w:lang w:val="en-GB" w:eastAsia="en-GB"/>
        </w:rPr>
        <w:drawing>
          <wp:inline distT="0" distB="0" distL="0" distR="0">
            <wp:extent cx="5718175" cy="773811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718175" cy="7738110"/>
                    </a:xfrm>
                    <a:prstGeom prst="rect">
                      <a:avLst/>
                    </a:prstGeom>
                    <a:noFill/>
                    <a:ln w="9525">
                      <a:noFill/>
                      <a:miter lim="800000"/>
                      <a:headEnd/>
                      <a:tailEnd/>
                    </a:ln>
                  </pic:spPr>
                </pic:pic>
              </a:graphicData>
            </a:graphic>
          </wp:inline>
        </w:drawing>
      </w:r>
    </w:p>
    <w:p w:rsidR="00BF7119" w:rsidRDefault="00BF7119" w:rsidP="00A03E42">
      <w:pPr>
        <w:spacing w:after="0" w:line="240" w:lineRule="auto"/>
        <w:jc w:val="both"/>
        <w:rPr>
          <w:rFonts w:ascii="Arial" w:hAnsi="Arial" w:cs="Arial"/>
          <w:sz w:val="24"/>
          <w:szCs w:val="24"/>
        </w:rPr>
      </w:pPr>
    </w:p>
    <w:p w:rsidR="00D770E9" w:rsidRDefault="00D770E9" w:rsidP="00A03E42">
      <w:pPr>
        <w:spacing w:after="0" w:line="240" w:lineRule="auto"/>
        <w:jc w:val="both"/>
        <w:rPr>
          <w:rFonts w:ascii="Arial" w:hAnsi="Arial" w:cs="Arial"/>
          <w:sz w:val="24"/>
          <w:szCs w:val="24"/>
        </w:rPr>
      </w:pPr>
    </w:p>
    <w:p w:rsidR="00D770E9" w:rsidRDefault="00D770E9" w:rsidP="00A03E42">
      <w:pPr>
        <w:spacing w:after="0" w:line="240" w:lineRule="auto"/>
        <w:jc w:val="both"/>
        <w:rPr>
          <w:rFonts w:ascii="Arial" w:hAnsi="Arial" w:cs="Arial"/>
          <w:sz w:val="24"/>
          <w:szCs w:val="24"/>
        </w:rPr>
      </w:pPr>
    </w:p>
    <w:p w:rsidR="004138CB" w:rsidRPr="00D602C8" w:rsidRDefault="004138CB" w:rsidP="004138CB">
      <w:pPr>
        <w:spacing w:after="0" w:line="240" w:lineRule="auto"/>
        <w:jc w:val="both"/>
        <w:rPr>
          <w:rFonts w:ascii="Arial" w:hAnsi="Arial" w:cs="Arial"/>
          <w:b/>
          <w:sz w:val="24"/>
          <w:szCs w:val="24"/>
          <w:u w:val="single"/>
        </w:rPr>
      </w:pPr>
      <w:r w:rsidRPr="00D602C8">
        <w:rPr>
          <w:rFonts w:ascii="Arial" w:hAnsi="Arial" w:cs="Arial"/>
          <w:b/>
          <w:sz w:val="24"/>
          <w:szCs w:val="24"/>
          <w:u w:val="single"/>
        </w:rPr>
        <w:t>Appendix 2:</w:t>
      </w:r>
    </w:p>
    <w:p w:rsidR="00C6151D" w:rsidRDefault="00C6151D" w:rsidP="00A03E42">
      <w:pPr>
        <w:spacing w:after="0" w:line="240" w:lineRule="auto"/>
        <w:jc w:val="both"/>
        <w:rPr>
          <w:rFonts w:ascii="Arial" w:hAnsi="Arial" w:cs="Arial"/>
          <w:sz w:val="24"/>
          <w:szCs w:val="24"/>
          <w:u w:val="single"/>
        </w:rPr>
      </w:pPr>
    </w:p>
    <w:p w:rsidR="004138CB" w:rsidRDefault="007F2D4E" w:rsidP="00A03E42">
      <w:pPr>
        <w:spacing w:after="0" w:line="240" w:lineRule="auto"/>
        <w:jc w:val="both"/>
        <w:rPr>
          <w:rFonts w:ascii="Arial" w:hAnsi="Arial" w:cs="Arial"/>
          <w:sz w:val="24"/>
          <w:szCs w:val="24"/>
          <w:u w:val="single"/>
        </w:rPr>
      </w:pPr>
      <w:r>
        <w:rPr>
          <w:rFonts w:ascii="Arial" w:hAnsi="Arial" w:cs="Arial"/>
          <w:noProof/>
          <w:sz w:val="24"/>
          <w:szCs w:val="24"/>
          <w:u w:val="single"/>
          <w:lang w:val="en-GB" w:eastAsia="en-GB"/>
        </w:rPr>
        <w:drawing>
          <wp:anchor distT="0" distB="0" distL="114300" distR="114300" simplePos="0" relativeHeight="251657728" behindDoc="0" locked="0" layoutInCell="1" allowOverlap="1">
            <wp:simplePos x="0" y="0"/>
            <wp:positionH relativeFrom="column">
              <wp:posOffset>-201295</wp:posOffset>
            </wp:positionH>
            <wp:positionV relativeFrom="paragraph">
              <wp:posOffset>112395</wp:posOffset>
            </wp:positionV>
            <wp:extent cx="5723890" cy="2874010"/>
            <wp:effectExtent l="19050" t="0" r="0" b="0"/>
            <wp:wrapNone/>
            <wp:docPr id="393" name="Picture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9" cstate="print"/>
                    <a:srcRect/>
                    <a:stretch>
                      <a:fillRect/>
                    </a:stretch>
                  </pic:blipFill>
                  <pic:spPr bwMode="auto">
                    <a:xfrm>
                      <a:off x="0" y="0"/>
                      <a:ext cx="5723890" cy="2874010"/>
                    </a:xfrm>
                    <a:prstGeom prst="rect">
                      <a:avLst/>
                    </a:prstGeom>
                    <a:noFill/>
                  </pic:spPr>
                </pic:pic>
              </a:graphicData>
            </a:graphic>
          </wp:anchor>
        </w:drawing>
      </w:r>
    </w:p>
    <w:p w:rsidR="004138CB" w:rsidRDefault="004138CB" w:rsidP="00A03E42">
      <w:pPr>
        <w:spacing w:after="0" w:line="240" w:lineRule="auto"/>
        <w:jc w:val="both"/>
        <w:rPr>
          <w:rFonts w:ascii="Arial" w:hAnsi="Arial" w:cs="Arial"/>
          <w:sz w:val="24"/>
          <w:szCs w:val="24"/>
          <w:u w:val="single"/>
        </w:rPr>
      </w:pPr>
    </w:p>
    <w:p w:rsidR="00BC7123" w:rsidRDefault="00BC7123" w:rsidP="00A03E42">
      <w:pPr>
        <w:spacing w:after="0" w:line="240" w:lineRule="auto"/>
        <w:jc w:val="both"/>
        <w:rPr>
          <w:rFonts w:ascii="Arial" w:hAnsi="Arial" w:cs="Arial"/>
          <w:sz w:val="24"/>
          <w:szCs w:val="24"/>
          <w:u w:val="single"/>
        </w:rPr>
      </w:pPr>
    </w:p>
    <w:p w:rsidR="00BC7123" w:rsidRDefault="00BC7123" w:rsidP="00A03E42">
      <w:pPr>
        <w:spacing w:after="0" w:line="240" w:lineRule="auto"/>
        <w:jc w:val="both"/>
        <w:rPr>
          <w:rFonts w:ascii="Arial" w:hAnsi="Arial" w:cs="Arial"/>
          <w:sz w:val="24"/>
          <w:szCs w:val="24"/>
          <w:u w:val="single"/>
        </w:rPr>
      </w:pPr>
    </w:p>
    <w:p w:rsidR="004138CB" w:rsidRDefault="004138CB" w:rsidP="00A03E42">
      <w:pPr>
        <w:spacing w:after="0" w:line="240" w:lineRule="auto"/>
        <w:jc w:val="both"/>
        <w:rPr>
          <w:rFonts w:ascii="Arial" w:hAnsi="Arial" w:cs="Arial"/>
          <w:sz w:val="24"/>
          <w:szCs w:val="24"/>
          <w:u w:val="single"/>
        </w:rPr>
      </w:pPr>
    </w:p>
    <w:p w:rsidR="004138CB" w:rsidRDefault="004138CB" w:rsidP="00A03E42">
      <w:pPr>
        <w:spacing w:after="0" w:line="240" w:lineRule="auto"/>
        <w:jc w:val="both"/>
        <w:rPr>
          <w:rFonts w:ascii="Arial" w:hAnsi="Arial" w:cs="Arial"/>
          <w:sz w:val="24"/>
          <w:szCs w:val="24"/>
          <w:u w:val="single"/>
        </w:rPr>
      </w:pPr>
    </w:p>
    <w:p w:rsidR="004138CB" w:rsidRDefault="004138CB" w:rsidP="00A03E42">
      <w:pPr>
        <w:spacing w:after="0" w:line="240" w:lineRule="auto"/>
        <w:jc w:val="both"/>
        <w:rPr>
          <w:rFonts w:ascii="Arial" w:hAnsi="Arial" w:cs="Arial"/>
          <w:sz w:val="24"/>
          <w:szCs w:val="24"/>
          <w:u w:val="single"/>
        </w:rPr>
      </w:pPr>
    </w:p>
    <w:p w:rsidR="004138CB" w:rsidRDefault="004138CB" w:rsidP="00A03E42">
      <w:pPr>
        <w:spacing w:after="0" w:line="240" w:lineRule="auto"/>
        <w:jc w:val="both"/>
        <w:rPr>
          <w:rFonts w:ascii="Arial" w:hAnsi="Arial" w:cs="Arial"/>
          <w:sz w:val="24"/>
          <w:szCs w:val="24"/>
          <w:u w:val="single"/>
        </w:rPr>
      </w:pPr>
    </w:p>
    <w:p w:rsidR="004138CB" w:rsidRDefault="004138CB" w:rsidP="00A03E42">
      <w:pPr>
        <w:spacing w:after="0" w:line="240" w:lineRule="auto"/>
        <w:jc w:val="both"/>
        <w:rPr>
          <w:rFonts w:ascii="Arial" w:hAnsi="Arial" w:cs="Arial"/>
          <w:sz w:val="24"/>
          <w:szCs w:val="24"/>
          <w:u w:val="single"/>
        </w:rPr>
      </w:pPr>
    </w:p>
    <w:p w:rsidR="004138CB" w:rsidRDefault="004138CB" w:rsidP="00A03E42">
      <w:pPr>
        <w:spacing w:after="0" w:line="240" w:lineRule="auto"/>
        <w:jc w:val="both"/>
        <w:rPr>
          <w:rFonts w:ascii="Arial" w:hAnsi="Arial" w:cs="Arial"/>
          <w:sz w:val="24"/>
          <w:szCs w:val="24"/>
          <w:u w:val="single"/>
        </w:rPr>
      </w:pPr>
    </w:p>
    <w:p w:rsidR="004138CB" w:rsidRDefault="004138CB" w:rsidP="00A03E42">
      <w:pPr>
        <w:spacing w:after="0" w:line="240" w:lineRule="auto"/>
        <w:jc w:val="both"/>
        <w:rPr>
          <w:rFonts w:ascii="Arial" w:hAnsi="Arial" w:cs="Arial"/>
          <w:sz w:val="24"/>
          <w:szCs w:val="24"/>
          <w:u w:val="single"/>
        </w:rPr>
      </w:pPr>
    </w:p>
    <w:p w:rsidR="004138CB" w:rsidRDefault="004138CB" w:rsidP="00A03E42">
      <w:pPr>
        <w:spacing w:after="0" w:line="240" w:lineRule="auto"/>
        <w:jc w:val="both"/>
        <w:rPr>
          <w:rFonts w:ascii="Arial" w:hAnsi="Arial" w:cs="Arial"/>
          <w:sz w:val="24"/>
          <w:szCs w:val="24"/>
          <w:u w:val="single"/>
        </w:rPr>
      </w:pPr>
    </w:p>
    <w:p w:rsidR="004138CB" w:rsidRDefault="004138CB" w:rsidP="00A03E42">
      <w:pPr>
        <w:spacing w:after="0" w:line="240" w:lineRule="auto"/>
        <w:jc w:val="both"/>
        <w:rPr>
          <w:rFonts w:ascii="Arial" w:hAnsi="Arial" w:cs="Arial"/>
          <w:sz w:val="24"/>
          <w:szCs w:val="24"/>
          <w:u w:val="single"/>
        </w:rPr>
      </w:pPr>
    </w:p>
    <w:p w:rsidR="004138CB" w:rsidRDefault="004138CB" w:rsidP="00A03E42">
      <w:pPr>
        <w:spacing w:after="0" w:line="240" w:lineRule="auto"/>
        <w:jc w:val="both"/>
        <w:rPr>
          <w:rFonts w:ascii="Arial" w:hAnsi="Arial" w:cs="Arial"/>
          <w:sz w:val="24"/>
          <w:szCs w:val="24"/>
          <w:u w:val="single"/>
        </w:rPr>
      </w:pPr>
    </w:p>
    <w:p w:rsidR="004138CB" w:rsidRDefault="004138CB" w:rsidP="00A03E42">
      <w:pPr>
        <w:spacing w:after="0" w:line="240" w:lineRule="auto"/>
        <w:jc w:val="both"/>
        <w:rPr>
          <w:rFonts w:ascii="Arial" w:hAnsi="Arial" w:cs="Arial"/>
          <w:sz w:val="24"/>
          <w:szCs w:val="24"/>
          <w:u w:val="single"/>
        </w:rPr>
      </w:pPr>
    </w:p>
    <w:p w:rsidR="004138CB" w:rsidRDefault="004138CB" w:rsidP="00A03E42">
      <w:pPr>
        <w:spacing w:after="0" w:line="240" w:lineRule="auto"/>
        <w:jc w:val="both"/>
        <w:rPr>
          <w:rFonts w:ascii="Arial" w:hAnsi="Arial" w:cs="Arial"/>
          <w:sz w:val="24"/>
          <w:szCs w:val="24"/>
          <w:u w:val="single"/>
        </w:rPr>
      </w:pPr>
    </w:p>
    <w:p w:rsidR="004138CB" w:rsidRDefault="004138CB" w:rsidP="00A03E42">
      <w:pPr>
        <w:spacing w:after="0" w:line="240" w:lineRule="auto"/>
        <w:jc w:val="both"/>
        <w:rPr>
          <w:rFonts w:ascii="Arial" w:hAnsi="Arial" w:cs="Arial"/>
          <w:sz w:val="24"/>
          <w:szCs w:val="24"/>
          <w:u w:val="single"/>
        </w:rPr>
      </w:pPr>
    </w:p>
    <w:p w:rsidR="004138CB" w:rsidRDefault="004138CB" w:rsidP="00A03E42">
      <w:pPr>
        <w:spacing w:after="0" w:line="240" w:lineRule="auto"/>
        <w:jc w:val="both"/>
        <w:rPr>
          <w:rFonts w:ascii="Arial" w:hAnsi="Arial" w:cs="Arial"/>
          <w:sz w:val="24"/>
          <w:szCs w:val="24"/>
          <w:u w:val="single"/>
        </w:rPr>
      </w:pPr>
    </w:p>
    <w:p w:rsidR="004138CB" w:rsidRDefault="004138CB" w:rsidP="00A03E42">
      <w:pPr>
        <w:spacing w:after="0" w:line="240" w:lineRule="auto"/>
        <w:jc w:val="both"/>
        <w:rPr>
          <w:rFonts w:ascii="Arial" w:hAnsi="Arial" w:cs="Arial"/>
          <w:sz w:val="24"/>
          <w:szCs w:val="24"/>
          <w:u w:val="single"/>
        </w:rPr>
      </w:pPr>
    </w:p>
    <w:p w:rsidR="004138CB" w:rsidRDefault="004138CB" w:rsidP="00A03E42">
      <w:pPr>
        <w:spacing w:after="0" w:line="240" w:lineRule="auto"/>
        <w:jc w:val="both"/>
        <w:rPr>
          <w:rFonts w:ascii="Arial" w:hAnsi="Arial" w:cs="Arial"/>
          <w:sz w:val="24"/>
          <w:szCs w:val="24"/>
          <w:u w:val="single"/>
        </w:rPr>
      </w:pPr>
    </w:p>
    <w:p w:rsidR="004138CB" w:rsidRDefault="004138CB" w:rsidP="00A03E42">
      <w:pPr>
        <w:spacing w:after="0" w:line="240" w:lineRule="auto"/>
        <w:jc w:val="both"/>
        <w:rPr>
          <w:rFonts w:ascii="Arial" w:hAnsi="Arial" w:cs="Arial"/>
          <w:sz w:val="24"/>
          <w:szCs w:val="24"/>
          <w:u w:val="single"/>
        </w:rPr>
      </w:pPr>
    </w:p>
    <w:p w:rsidR="004138CB" w:rsidRDefault="004138CB" w:rsidP="00A03E42">
      <w:pPr>
        <w:spacing w:after="0" w:line="240" w:lineRule="auto"/>
        <w:jc w:val="both"/>
        <w:rPr>
          <w:rFonts w:ascii="Arial" w:hAnsi="Arial" w:cs="Arial"/>
          <w:sz w:val="24"/>
          <w:szCs w:val="24"/>
          <w:u w:val="single"/>
        </w:rPr>
      </w:pPr>
    </w:p>
    <w:p w:rsidR="004138CB" w:rsidRDefault="004138CB" w:rsidP="00A03E42">
      <w:pPr>
        <w:spacing w:after="0" w:line="240" w:lineRule="auto"/>
        <w:jc w:val="both"/>
        <w:rPr>
          <w:rFonts w:ascii="Arial" w:hAnsi="Arial" w:cs="Arial"/>
          <w:sz w:val="24"/>
          <w:szCs w:val="24"/>
          <w:u w:val="single"/>
        </w:rPr>
      </w:pPr>
    </w:p>
    <w:p w:rsidR="004138CB" w:rsidRDefault="004138CB" w:rsidP="00A03E42">
      <w:pPr>
        <w:spacing w:after="0" w:line="240" w:lineRule="auto"/>
        <w:jc w:val="both"/>
        <w:rPr>
          <w:rFonts w:ascii="Arial" w:hAnsi="Arial" w:cs="Arial"/>
          <w:sz w:val="24"/>
          <w:szCs w:val="24"/>
          <w:u w:val="single"/>
        </w:rPr>
      </w:pPr>
    </w:p>
    <w:p w:rsidR="004138CB" w:rsidRDefault="004138CB" w:rsidP="00A03E42">
      <w:pPr>
        <w:spacing w:after="0" w:line="240" w:lineRule="auto"/>
        <w:jc w:val="both"/>
        <w:rPr>
          <w:rFonts w:ascii="Arial" w:hAnsi="Arial" w:cs="Arial"/>
          <w:sz w:val="24"/>
          <w:szCs w:val="24"/>
          <w:u w:val="single"/>
        </w:rPr>
      </w:pPr>
    </w:p>
    <w:p w:rsidR="004138CB" w:rsidRDefault="004138CB" w:rsidP="00A03E42">
      <w:pPr>
        <w:spacing w:after="0" w:line="240" w:lineRule="auto"/>
        <w:jc w:val="both"/>
        <w:rPr>
          <w:rFonts w:ascii="Arial" w:hAnsi="Arial" w:cs="Arial"/>
          <w:sz w:val="24"/>
          <w:szCs w:val="24"/>
          <w:u w:val="single"/>
        </w:rPr>
      </w:pPr>
    </w:p>
    <w:p w:rsidR="004138CB" w:rsidRDefault="004138CB" w:rsidP="00A03E42">
      <w:pPr>
        <w:spacing w:after="0" w:line="240" w:lineRule="auto"/>
        <w:jc w:val="both"/>
        <w:rPr>
          <w:rFonts w:ascii="Arial" w:hAnsi="Arial" w:cs="Arial"/>
          <w:sz w:val="24"/>
          <w:szCs w:val="24"/>
          <w:u w:val="single"/>
        </w:rPr>
      </w:pPr>
    </w:p>
    <w:p w:rsidR="004138CB" w:rsidRDefault="004138CB" w:rsidP="00A03E42">
      <w:pPr>
        <w:spacing w:after="0" w:line="240" w:lineRule="auto"/>
        <w:jc w:val="both"/>
        <w:rPr>
          <w:rFonts w:ascii="Arial" w:hAnsi="Arial" w:cs="Arial"/>
          <w:sz w:val="24"/>
          <w:szCs w:val="24"/>
          <w:u w:val="single"/>
        </w:rPr>
      </w:pPr>
    </w:p>
    <w:p w:rsidR="004138CB" w:rsidRDefault="004138CB" w:rsidP="00A03E42">
      <w:pPr>
        <w:spacing w:after="0" w:line="240" w:lineRule="auto"/>
        <w:jc w:val="both"/>
        <w:rPr>
          <w:rFonts w:ascii="Arial" w:hAnsi="Arial" w:cs="Arial"/>
          <w:sz w:val="24"/>
          <w:szCs w:val="24"/>
          <w:u w:val="single"/>
        </w:rPr>
      </w:pPr>
    </w:p>
    <w:p w:rsidR="004138CB" w:rsidRDefault="004138CB" w:rsidP="00A03E42">
      <w:pPr>
        <w:spacing w:after="0" w:line="240" w:lineRule="auto"/>
        <w:jc w:val="both"/>
        <w:rPr>
          <w:rFonts w:ascii="Arial" w:hAnsi="Arial" w:cs="Arial"/>
          <w:sz w:val="24"/>
          <w:szCs w:val="24"/>
          <w:u w:val="single"/>
        </w:rPr>
      </w:pPr>
    </w:p>
    <w:p w:rsidR="004138CB" w:rsidRDefault="004138CB" w:rsidP="00A03E42">
      <w:pPr>
        <w:spacing w:after="0" w:line="240" w:lineRule="auto"/>
        <w:jc w:val="both"/>
        <w:rPr>
          <w:rFonts w:ascii="Arial" w:hAnsi="Arial" w:cs="Arial"/>
          <w:sz w:val="24"/>
          <w:szCs w:val="24"/>
          <w:u w:val="single"/>
        </w:rPr>
      </w:pPr>
    </w:p>
    <w:p w:rsidR="004138CB" w:rsidRDefault="004138CB" w:rsidP="00A03E42">
      <w:pPr>
        <w:spacing w:after="0" w:line="240" w:lineRule="auto"/>
        <w:jc w:val="both"/>
        <w:rPr>
          <w:rFonts w:ascii="Arial" w:hAnsi="Arial" w:cs="Arial"/>
          <w:sz w:val="24"/>
          <w:szCs w:val="24"/>
          <w:u w:val="single"/>
        </w:rPr>
      </w:pPr>
    </w:p>
    <w:p w:rsidR="004138CB" w:rsidRDefault="004138CB" w:rsidP="00A03E42">
      <w:pPr>
        <w:spacing w:after="0" w:line="240" w:lineRule="auto"/>
        <w:jc w:val="both"/>
        <w:rPr>
          <w:rFonts w:ascii="Arial" w:hAnsi="Arial" w:cs="Arial"/>
          <w:sz w:val="24"/>
          <w:szCs w:val="24"/>
          <w:u w:val="single"/>
        </w:rPr>
      </w:pPr>
    </w:p>
    <w:p w:rsidR="004138CB" w:rsidRDefault="004138CB" w:rsidP="00A03E42">
      <w:pPr>
        <w:spacing w:after="0" w:line="240" w:lineRule="auto"/>
        <w:jc w:val="both"/>
        <w:rPr>
          <w:rFonts w:ascii="Arial" w:hAnsi="Arial" w:cs="Arial"/>
          <w:sz w:val="24"/>
          <w:szCs w:val="24"/>
          <w:u w:val="single"/>
        </w:rPr>
      </w:pPr>
    </w:p>
    <w:p w:rsidR="004138CB" w:rsidRDefault="004138CB" w:rsidP="00A03E42">
      <w:pPr>
        <w:spacing w:after="0" w:line="240" w:lineRule="auto"/>
        <w:jc w:val="both"/>
        <w:rPr>
          <w:rFonts w:ascii="Arial" w:hAnsi="Arial" w:cs="Arial"/>
          <w:sz w:val="24"/>
          <w:szCs w:val="24"/>
          <w:u w:val="single"/>
        </w:rPr>
      </w:pPr>
    </w:p>
    <w:p w:rsidR="004138CB" w:rsidRDefault="004138CB" w:rsidP="00A03E42">
      <w:pPr>
        <w:spacing w:after="0" w:line="240" w:lineRule="auto"/>
        <w:jc w:val="both"/>
        <w:rPr>
          <w:rFonts w:ascii="Arial" w:hAnsi="Arial" w:cs="Arial"/>
          <w:sz w:val="24"/>
          <w:szCs w:val="24"/>
          <w:u w:val="single"/>
        </w:rPr>
      </w:pPr>
    </w:p>
    <w:p w:rsidR="004138CB" w:rsidRDefault="004138CB" w:rsidP="00A03E42">
      <w:pPr>
        <w:spacing w:after="0" w:line="240" w:lineRule="auto"/>
        <w:jc w:val="both"/>
        <w:rPr>
          <w:rFonts w:ascii="Arial" w:hAnsi="Arial" w:cs="Arial"/>
          <w:sz w:val="24"/>
          <w:szCs w:val="24"/>
          <w:u w:val="single"/>
        </w:rPr>
      </w:pPr>
    </w:p>
    <w:p w:rsidR="004138CB" w:rsidRDefault="004138CB" w:rsidP="00A03E42">
      <w:pPr>
        <w:spacing w:after="0" w:line="240" w:lineRule="auto"/>
        <w:jc w:val="both"/>
        <w:rPr>
          <w:rFonts w:ascii="Arial" w:hAnsi="Arial" w:cs="Arial"/>
          <w:sz w:val="24"/>
          <w:szCs w:val="24"/>
          <w:u w:val="single"/>
        </w:rPr>
      </w:pPr>
    </w:p>
    <w:p w:rsidR="004138CB" w:rsidRDefault="004138CB" w:rsidP="00A03E42">
      <w:pPr>
        <w:spacing w:after="0" w:line="240" w:lineRule="auto"/>
        <w:jc w:val="both"/>
        <w:rPr>
          <w:rFonts w:ascii="Arial" w:hAnsi="Arial" w:cs="Arial"/>
          <w:sz w:val="24"/>
          <w:szCs w:val="24"/>
          <w:u w:val="single"/>
        </w:rPr>
      </w:pPr>
    </w:p>
    <w:p w:rsidR="00BC7123" w:rsidRDefault="00BC7123" w:rsidP="00A03E42">
      <w:pPr>
        <w:spacing w:after="0" w:line="240" w:lineRule="auto"/>
        <w:jc w:val="both"/>
        <w:rPr>
          <w:rFonts w:ascii="Arial" w:hAnsi="Arial" w:cs="Arial"/>
          <w:sz w:val="24"/>
          <w:szCs w:val="24"/>
          <w:u w:val="single"/>
        </w:rPr>
      </w:pPr>
    </w:p>
    <w:p w:rsidR="00BC7123" w:rsidRDefault="00BC7123" w:rsidP="00A03E42">
      <w:pPr>
        <w:spacing w:after="0" w:line="240" w:lineRule="auto"/>
        <w:jc w:val="both"/>
        <w:rPr>
          <w:rFonts w:ascii="Arial" w:hAnsi="Arial" w:cs="Arial"/>
          <w:sz w:val="24"/>
          <w:szCs w:val="24"/>
          <w:u w:val="single"/>
        </w:rPr>
      </w:pPr>
    </w:p>
    <w:p w:rsidR="00BC7123" w:rsidRDefault="00BC7123" w:rsidP="00A03E42">
      <w:pPr>
        <w:spacing w:after="0" w:line="240" w:lineRule="auto"/>
        <w:jc w:val="both"/>
        <w:rPr>
          <w:rFonts w:ascii="Arial" w:hAnsi="Arial" w:cs="Arial"/>
          <w:sz w:val="24"/>
          <w:szCs w:val="24"/>
          <w:u w:val="single"/>
        </w:rPr>
      </w:pPr>
    </w:p>
    <w:p w:rsidR="00BC7123" w:rsidRDefault="00BC7123" w:rsidP="00A03E42">
      <w:pPr>
        <w:spacing w:after="0" w:line="240" w:lineRule="auto"/>
        <w:jc w:val="both"/>
        <w:rPr>
          <w:rFonts w:ascii="Arial" w:hAnsi="Arial" w:cs="Arial"/>
          <w:sz w:val="24"/>
          <w:szCs w:val="24"/>
          <w:u w:val="single"/>
        </w:rPr>
      </w:pPr>
    </w:p>
    <w:p w:rsidR="00BC7123" w:rsidRDefault="00BC7123" w:rsidP="00A03E42">
      <w:pPr>
        <w:spacing w:after="0" w:line="240" w:lineRule="auto"/>
        <w:jc w:val="both"/>
        <w:rPr>
          <w:rFonts w:ascii="Arial" w:hAnsi="Arial" w:cs="Arial"/>
          <w:sz w:val="24"/>
          <w:szCs w:val="24"/>
          <w:u w:val="single"/>
        </w:rPr>
      </w:pPr>
    </w:p>
    <w:p w:rsidR="00BC7123" w:rsidRDefault="00BC7123" w:rsidP="00A03E42">
      <w:pPr>
        <w:spacing w:after="0" w:line="240" w:lineRule="auto"/>
        <w:jc w:val="both"/>
        <w:rPr>
          <w:rFonts w:ascii="Arial" w:hAnsi="Arial" w:cs="Arial"/>
          <w:sz w:val="24"/>
          <w:szCs w:val="24"/>
          <w:u w:val="single"/>
        </w:rPr>
      </w:pPr>
    </w:p>
    <w:p w:rsidR="00BC7123" w:rsidRDefault="00BC7123" w:rsidP="00A03E42">
      <w:pPr>
        <w:spacing w:after="0" w:line="240" w:lineRule="auto"/>
        <w:jc w:val="both"/>
        <w:rPr>
          <w:rFonts w:ascii="Arial" w:hAnsi="Arial" w:cs="Arial"/>
          <w:sz w:val="24"/>
          <w:szCs w:val="24"/>
          <w:u w:val="single"/>
        </w:rPr>
      </w:pPr>
    </w:p>
    <w:p w:rsidR="00BC7123" w:rsidRDefault="00BC7123" w:rsidP="00A03E42">
      <w:pPr>
        <w:spacing w:after="0" w:line="240" w:lineRule="auto"/>
        <w:jc w:val="both"/>
        <w:rPr>
          <w:rFonts w:ascii="Arial" w:hAnsi="Arial" w:cs="Arial"/>
          <w:sz w:val="24"/>
          <w:szCs w:val="24"/>
          <w:u w:val="single"/>
        </w:rPr>
      </w:pPr>
    </w:p>
    <w:p w:rsidR="00BC7123" w:rsidRDefault="00BC7123" w:rsidP="00A03E42">
      <w:pPr>
        <w:spacing w:after="0" w:line="240" w:lineRule="auto"/>
        <w:jc w:val="both"/>
        <w:rPr>
          <w:rFonts w:ascii="Arial" w:hAnsi="Arial" w:cs="Arial"/>
          <w:sz w:val="24"/>
          <w:szCs w:val="24"/>
          <w:u w:val="single"/>
        </w:rPr>
      </w:pPr>
    </w:p>
    <w:p w:rsidR="00BF7119" w:rsidRPr="00D602C8" w:rsidRDefault="00BF7119" w:rsidP="00A03E42">
      <w:pPr>
        <w:spacing w:after="0" w:line="240" w:lineRule="auto"/>
        <w:jc w:val="both"/>
        <w:rPr>
          <w:rFonts w:ascii="Arial" w:hAnsi="Arial" w:cs="Arial"/>
          <w:b/>
          <w:sz w:val="24"/>
          <w:szCs w:val="24"/>
          <w:u w:val="single"/>
        </w:rPr>
      </w:pPr>
      <w:r w:rsidRPr="00D602C8">
        <w:rPr>
          <w:rFonts w:ascii="Arial" w:hAnsi="Arial" w:cs="Arial"/>
          <w:b/>
          <w:sz w:val="24"/>
          <w:szCs w:val="24"/>
          <w:u w:val="single"/>
        </w:rPr>
        <w:t>Appendix 3:</w:t>
      </w:r>
    </w:p>
    <w:p w:rsidR="00BF7119" w:rsidRDefault="00BF7119" w:rsidP="00A03E42">
      <w:pPr>
        <w:spacing w:after="0" w:line="240" w:lineRule="auto"/>
        <w:jc w:val="both"/>
        <w:rPr>
          <w:rFonts w:ascii="Arial" w:hAnsi="Arial" w:cs="Arial"/>
          <w:sz w:val="24"/>
          <w:szCs w:val="24"/>
          <w:u w:val="single"/>
        </w:rPr>
      </w:pPr>
    </w:p>
    <w:p w:rsidR="009F456D" w:rsidRDefault="009F456D" w:rsidP="00A03E42">
      <w:pPr>
        <w:spacing w:after="0" w:line="240" w:lineRule="auto"/>
        <w:jc w:val="both"/>
        <w:rPr>
          <w:rFonts w:ascii="Arial" w:hAnsi="Arial" w:cs="Arial"/>
          <w:sz w:val="24"/>
          <w:szCs w:val="24"/>
          <w:u w:val="single"/>
        </w:rPr>
      </w:pPr>
    </w:p>
    <w:p w:rsidR="00281E74" w:rsidRDefault="00281E74" w:rsidP="00A03E42">
      <w:pPr>
        <w:spacing w:after="0" w:line="240" w:lineRule="auto"/>
        <w:jc w:val="both"/>
        <w:rPr>
          <w:rFonts w:ascii="Arial" w:hAnsi="Arial" w:cs="Arial"/>
          <w:sz w:val="24"/>
          <w:szCs w:val="24"/>
          <w:u w:val="single"/>
        </w:rPr>
      </w:pPr>
    </w:p>
    <w:p w:rsidR="00484EE1" w:rsidRDefault="00484EE1" w:rsidP="00A03E42">
      <w:pPr>
        <w:spacing w:after="0" w:line="240" w:lineRule="auto"/>
        <w:jc w:val="both"/>
        <w:rPr>
          <w:rFonts w:ascii="Arial" w:hAnsi="Arial" w:cs="Arial"/>
          <w:sz w:val="24"/>
          <w:szCs w:val="24"/>
          <w:u w:val="single"/>
        </w:rPr>
      </w:pPr>
      <w:r>
        <w:rPr>
          <w:rFonts w:ascii="Arial" w:hAnsi="Arial" w:cs="Arial"/>
          <w:sz w:val="24"/>
          <w:szCs w:val="24"/>
          <w:u w:val="single"/>
        </w:rPr>
        <w:t>Sample letter 1</w:t>
      </w:r>
    </w:p>
    <w:p w:rsidR="00484EE1" w:rsidRDefault="00484EE1" w:rsidP="00A03E42">
      <w:pPr>
        <w:spacing w:after="0" w:line="240" w:lineRule="auto"/>
        <w:jc w:val="both"/>
        <w:rPr>
          <w:rFonts w:ascii="Arial" w:hAnsi="Arial" w:cs="Arial"/>
          <w:sz w:val="24"/>
          <w:szCs w:val="24"/>
          <w:u w:val="single"/>
        </w:rPr>
      </w:pPr>
    </w:p>
    <w:p w:rsidR="00484EE1" w:rsidRDefault="00484EE1" w:rsidP="00A03E42">
      <w:pPr>
        <w:spacing w:after="0" w:line="240" w:lineRule="auto"/>
        <w:jc w:val="both"/>
        <w:rPr>
          <w:rFonts w:ascii="Arial" w:hAnsi="Arial" w:cs="Arial"/>
          <w:sz w:val="24"/>
          <w:szCs w:val="24"/>
          <w:u w:val="single"/>
        </w:rPr>
      </w:pPr>
    </w:p>
    <w:p w:rsidR="00484EE1" w:rsidRDefault="00484EE1" w:rsidP="00A03E42">
      <w:pPr>
        <w:spacing w:after="0" w:line="240" w:lineRule="auto"/>
        <w:jc w:val="both"/>
        <w:rPr>
          <w:rFonts w:ascii="Arial" w:hAnsi="Arial" w:cs="Arial"/>
          <w:sz w:val="24"/>
          <w:szCs w:val="24"/>
          <w:u w:val="single"/>
        </w:rPr>
      </w:pPr>
    </w:p>
    <w:p w:rsidR="00484EE1" w:rsidRPr="001F3A19" w:rsidRDefault="00484EE1" w:rsidP="00A03E42">
      <w:pPr>
        <w:spacing w:after="0" w:line="240" w:lineRule="auto"/>
        <w:jc w:val="both"/>
        <w:rPr>
          <w:rFonts w:ascii="Arial" w:hAnsi="Arial" w:cs="Arial"/>
          <w:sz w:val="24"/>
          <w:szCs w:val="24"/>
        </w:rPr>
      </w:pPr>
      <w:r w:rsidRPr="001F3A19">
        <w:rPr>
          <w:rFonts w:ascii="Arial" w:hAnsi="Arial" w:cs="Arial"/>
          <w:sz w:val="24"/>
          <w:szCs w:val="24"/>
        </w:rPr>
        <w:t>Mr A Jones</w:t>
      </w:r>
    </w:p>
    <w:p w:rsidR="00484EE1" w:rsidRPr="001F3A19" w:rsidRDefault="00484EE1" w:rsidP="00A03E42">
      <w:pPr>
        <w:spacing w:after="0" w:line="240" w:lineRule="auto"/>
        <w:jc w:val="both"/>
        <w:rPr>
          <w:rFonts w:ascii="Arial" w:hAnsi="Arial" w:cs="Arial"/>
          <w:sz w:val="24"/>
          <w:szCs w:val="24"/>
        </w:rPr>
      </w:pPr>
      <w:r w:rsidRPr="001F3A19">
        <w:rPr>
          <w:rFonts w:ascii="Arial" w:hAnsi="Arial" w:cs="Arial"/>
          <w:sz w:val="24"/>
          <w:szCs w:val="24"/>
        </w:rPr>
        <w:t>1 Test Street</w:t>
      </w:r>
    </w:p>
    <w:p w:rsidR="00484EE1" w:rsidRPr="001F3A19" w:rsidRDefault="00484EE1" w:rsidP="00A03E42">
      <w:pPr>
        <w:spacing w:after="0" w:line="240" w:lineRule="auto"/>
        <w:jc w:val="both"/>
        <w:rPr>
          <w:rFonts w:ascii="Arial" w:hAnsi="Arial" w:cs="Arial"/>
          <w:sz w:val="24"/>
          <w:szCs w:val="24"/>
        </w:rPr>
      </w:pPr>
      <w:r w:rsidRPr="001F3A19">
        <w:rPr>
          <w:rFonts w:ascii="Arial" w:hAnsi="Arial" w:cs="Arial"/>
          <w:sz w:val="24"/>
          <w:szCs w:val="24"/>
        </w:rPr>
        <w:t>Test</w:t>
      </w:r>
    </w:p>
    <w:p w:rsidR="00484EE1" w:rsidRPr="001F3A19" w:rsidRDefault="00484EE1" w:rsidP="00A03E42">
      <w:pPr>
        <w:spacing w:after="0" w:line="240" w:lineRule="auto"/>
        <w:jc w:val="both"/>
        <w:rPr>
          <w:rFonts w:ascii="Arial" w:hAnsi="Arial" w:cs="Arial"/>
          <w:sz w:val="24"/>
          <w:szCs w:val="24"/>
        </w:rPr>
      </w:pPr>
      <w:r w:rsidRPr="001F3A19">
        <w:rPr>
          <w:rFonts w:ascii="Arial" w:hAnsi="Arial" w:cs="Arial"/>
          <w:sz w:val="24"/>
          <w:szCs w:val="24"/>
        </w:rPr>
        <w:t>BT1 1XX</w:t>
      </w:r>
    </w:p>
    <w:p w:rsidR="00484EE1" w:rsidRPr="001F3A19" w:rsidRDefault="00484EE1" w:rsidP="00A03E42">
      <w:pPr>
        <w:spacing w:after="0" w:line="240" w:lineRule="auto"/>
        <w:jc w:val="both"/>
        <w:rPr>
          <w:rFonts w:ascii="Arial" w:hAnsi="Arial" w:cs="Arial"/>
          <w:sz w:val="24"/>
          <w:szCs w:val="24"/>
        </w:rPr>
      </w:pPr>
    </w:p>
    <w:p w:rsidR="00484EE1" w:rsidRPr="001F3A19" w:rsidRDefault="00484EE1" w:rsidP="00A03E42">
      <w:pPr>
        <w:spacing w:after="0" w:line="240" w:lineRule="auto"/>
        <w:jc w:val="both"/>
        <w:rPr>
          <w:rFonts w:ascii="Arial" w:hAnsi="Arial" w:cs="Arial"/>
          <w:sz w:val="24"/>
          <w:szCs w:val="24"/>
        </w:rPr>
      </w:pPr>
      <w:r w:rsidRPr="001F3A19">
        <w:rPr>
          <w:rFonts w:ascii="Arial" w:hAnsi="Arial" w:cs="Arial"/>
          <w:sz w:val="24"/>
          <w:szCs w:val="24"/>
        </w:rPr>
        <w:t>31</w:t>
      </w:r>
      <w:r w:rsidRPr="001F3A19">
        <w:rPr>
          <w:rFonts w:ascii="Arial" w:hAnsi="Arial" w:cs="Arial"/>
          <w:sz w:val="24"/>
          <w:szCs w:val="24"/>
          <w:vertAlign w:val="superscript"/>
        </w:rPr>
        <w:t>st</w:t>
      </w:r>
      <w:r w:rsidRPr="001F3A19">
        <w:rPr>
          <w:rFonts w:ascii="Arial" w:hAnsi="Arial" w:cs="Arial"/>
          <w:sz w:val="24"/>
          <w:szCs w:val="24"/>
        </w:rPr>
        <w:t xml:space="preserve"> October 2013</w:t>
      </w:r>
    </w:p>
    <w:p w:rsidR="00484EE1" w:rsidRPr="001F3A19" w:rsidRDefault="00484EE1" w:rsidP="00A03E42">
      <w:pPr>
        <w:spacing w:after="0" w:line="240" w:lineRule="auto"/>
        <w:jc w:val="both"/>
        <w:rPr>
          <w:rFonts w:ascii="Arial" w:hAnsi="Arial" w:cs="Arial"/>
          <w:sz w:val="24"/>
          <w:szCs w:val="24"/>
          <w:u w:val="single"/>
        </w:rPr>
      </w:pPr>
    </w:p>
    <w:p w:rsidR="00484EE1" w:rsidRPr="001F3A19" w:rsidRDefault="00484EE1" w:rsidP="00484EE1">
      <w:pPr>
        <w:rPr>
          <w:rFonts w:ascii="Arial" w:hAnsi="Arial" w:cs="Arial"/>
          <w:sz w:val="24"/>
          <w:szCs w:val="24"/>
        </w:rPr>
      </w:pPr>
    </w:p>
    <w:p w:rsidR="00484EE1" w:rsidRDefault="00484EE1" w:rsidP="00281E74">
      <w:pPr>
        <w:spacing w:before="240" w:after="0"/>
        <w:rPr>
          <w:rFonts w:ascii="Arial" w:hAnsi="Arial" w:cs="Arial"/>
          <w:sz w:val="24"/>
          <w:szCs w:val="24"/>
        </w:rPr>
      </w:pPr>
      <w:r w:rsidRPr="001F3A19">
        <w:rPr>
          <w:rFonts w:ascii="Arial" w:hAnsi="Arial" w:cs="Arial"/>
          <w:sz w:val="24"/>
          <w:szCs w:val="24"/>
        </w:rPr>
        <w:t>Dear customer</w:t>
      </w:r>
    </w:p>
    <w:p w:rsidR="0050160B" w:rsidRPr="0050160B" w:rsidRDefault="0050160B" w:rsidP="0050160B">
      <w:pPr>
        <w:spacing w:before="240" w:after="0"/>
        <w:rPr>
          <w:rFonts w:ascii="Arial" w:hAnsi="Arial" w:cs="Arial"/>
          <w:sz w:val="24"/>
          <w:szCs w:val="24"/>
        </w:rPr>
      </w:pPr>
      <w:r w:rsidRPr="0050160B">
        <w:rPr>
          <w:rFonts w:ascii="Arial" w:hAnsi="Arial" w:cs="Arial"/>
          <w:sz w:val="24"/>
          <w:szCs w:val="24"/>
        </w:rPr>
        <w:t xml:space="preserve">Our records show that you have not picked up your change of supplier message and therefore you have not yet completed your switch to </w:t>
      </w:r>
      <w:r w:rsidRPr="0050160B">
        <w:rPr>
          <w:rFonts w:ascii="Arial" w:hAnsi="Arial" w:cs="Arial"/>
          <w:i/>
          <w:sz w:val="24"/>
          <w:szCs w:val="24"/>
        </w:rPr>
        <w:t>Name of Supplier</w:t>
      </w:r>
      <w:r w:rsidRPr="0050160B">
        <w:rPr>
          <w:rFonts w:ascii="Arial" w:hAnsi="Arial" w:cs="Arial"/>
          <w:sz w:val="24"/>
          <w:szCs w:val="24"/>
        </w:rPr>
        <w:t xml:space="preserve">.  Until your switch is complete you will not receive the tariff you signed up for and will not be paying our prices for your natural gas. </w:t>
      </w:r>
    </w:p>
    <w:p w:rsidR="0050160B" w:rsidRPr="0050160B" w:rsidRDefault="0050160B" w:rsidP="0050160B">
      <w:pPr>
        <w:spacing w:before="240" w:after="0"/>
        <w:rPr>
          <w:rFonts w:ascii="Arial" w:hAnsi="Arial" w:cs="Arial"/>
          <w:sz w:val="24"/>
          <w:szCs w:val="24"/>
        </w:rPr>
      </w:pPr>
    </w:p>
    <w:p w:rsidR="0050160B" w:rsidRPr="0050160B" w:rsidRDefault="0050160B" w:rsidP="0050160B">
      <w:pPr>
        <w:spacing w:after="0"/>
        <w:rPr>
          <w:rFonts w:ascii="Arial" w:hAnsi="Arial" w:cs="Arial"/>
          <w:sz w:val="24"/>
          <w:szCs w:val="24"/>
        </w:rPr>
      </w:pPr>
      <w:r w:rsidRPr="0050160B">
        <w:rPr>
          <w:rFonts w:ascii="Arial" w:hAnsi="Arial" w:cs="Arial"/>
          <w:sz w:val="24"/>
          <w:szCs w:val="24"/>
        </w:rPr>
        <w:t xml:space="preserve">To finalise your switch please bring your PAYG top up card to </w:t>
      </w:r>
      <w:r w:rsidRPr="0050160B">
        <w:rPr>
          <w:rFonts w:ascii="Arial" w:hAnsi="Arial" w:cs="Arial"/>
          <w:i/>
          <w:sz w:val="24"/>
          <w:szCs w:val="24"/>
        </w:rPr>
        <w:t>Name of Paypoint</w:t>
      </w:r>
      <w:r w:rsidRPr="0050160B">
        <w:rPr>
          <w:rFonts w:ascii="Arial" w:hAnsi="Arial" w:cs="Arial"/>
          <w:sz w:val="24"/>
          <w:szCs w:val="24"/>
        </w:rPr>
        <w:t xml:space="preserve"> </w:t>
      </w:r>
      <w:r>
        <w:rPr>
          <w:rFonts w:ascii="Arial" w:hAnsi="Arial" w:cs="Arial"/>
          <w:sz w:val="24"/>
          <w:szCs w:val="24"/>
        </w:rPr>
        <w:t>to</w:t>
      </w:r>
      <w:r w:rsidRPr="0050160B">
        <w:rPr>
          <w:rFonts w:ascii="Arial" w:hAnsi="Arial" w:cs="Arial"/>
          <w:sz w:val="24"/>
          <w:szCs w:val="24"/>
        </w:rPr>
        <w:t xml:space="preserve"> pick up your switching message on or before the </w:t>
      </w:r>
      <w:r w:rsidRPr="0050160B">
        <w:rPr>
          <w:rFonts w:ascii="Arial" w:hAnsi="Arial" w:cs="Arial"/>
          <w:i/>
          <w:sz w:val="24"/>
          <w:szCs w:val="24"/>
        </w:rPr>
        <w:t>xx/xx/xxxx.</w:t>
      </w:r>
      <w:r w:rsidRPr="0050160B">
        <w:rPr>
          <w:rFonts w:ascii="Arial" w:hAnsi="Arial" w:cs="Arial"/>
          <w:sz w:val="24"/>
          <w:szCs w:val="24"/>
        </w:rPr>
        <w:t xml:space="preserve"> For this 1</w:t>
      </w:r>
      <w:r w:rsidRPr="0050160B">
        <w:rPr>
          <w:rFonts w:ascii="Arial" w:hAnsi="Arial" w:cs="Arial"/>
          <w:sz w:val="24"/>
          <w:szCs w:val="24"/>
          <w:vertAlign w:val="superscript"/>
        </w:rPr>
        <w:t>st</w:t>
      </w:r>
      <w:r w:rsidRPr="0050160B">
        <w:rPr>
          <w:rFonts w:ascii="Arial" w:hAnsi="Arial" w:cs="Arial"/>
          <w:sz w:val="24"/>
          <w:szCs w:val="24"/>
        </w:rPr>
        <w:t xml:space="preserve"> transaction please top up between £5 and £20 on your existing gas card. Failure to pick up this message will result in your account re</w:t>
      </w:r>
      <w:r w:rsidR="00AC4C77">
        <w:rPr>
          <w:rFonts w:ascii="Arial" w:hAnsi="Arial" w:cs="Arial"/>
          <w:sz w:val="24"/>
          <w:szCs w:val="24"/>
        </w:rPr>
        <w:t xml:space="preserve">verting back to </w:t>
      </w:r>
      <w:r w:rsidRPr="0050160B">
        <w:rPr>
          <w:rFonts w:ascii="Arial" w:hAnsi="Arial" w:cs="Arial"/>
          <w:i/>
          <w:sz w:val="24"/>
          <w:szCs w:val="24"/>
        </w:rPr>
        <w:t>N</w:t>
      </w:r>
      <w:r w:rsidR="00AC4C77">
        <w:rPr>
          <w:rFonts w:ascii="Arial" w:hAnsi="Arial" w:cs="Arial"/>
          <w:i/>
          <w:sz w:val="24"/>
          <w:szCs w:val="24"/>
        </w:rPr>
        <w:t>ame of Previous Supplier</w:t>
      </w:r>
      <w:r w:rsidRPr="0050160B">
        <w:rPr>
          <w:rFonts w:ascii="Arial" w:hAnsi="Arial" w:cs="Arial"/>
          <w:sz w:val="24"/>
          <w:szCs w:val="24"/>
        </w:rPr>
        <w:t xml:space="preserve">. </w:t>
      </w:r>
    </w:p>
    <w:p w:rsidR="009F3725" w:rsidRDefault="009F3725" w:rsidP="009F3725">
      <w:pPr>
        <w:spacing w:after="0"/>
        <w:rPr>
          <w:rFonts w:ascii="Arial" w:hAnsi="Arial" w:cs="Arial"/>
          <w:sz w:val="24"/>
          <w:szCs w:val="24"/>
        </w:rPr>
      </w:pPr>
    </w:p>
    <w:p w:rsidR="001F3A19" w:rsidRPr="001F3A19" w:rsidRDefault="001F3A19" w:rsidP="009F3725">
      <w:pPr>
        <w:spacing w:after="0"/>
        <w:rPr>
          <w:rFonts w:ascii="Arial" w:hAnsi="Arial" w:cs="Arial"/>
          <w:sz w:val="24"/>
          <w:szCs w:val="24"/>
        </w:rPr>
      </w:pPr>
      <w:r w:rsidRPr="001F3A19">
        <w:rPr>
          <w:rFonts w:ascii="Arial" w:hAnsi="Arial" w:cs="Arial"/>
          <w:sz w:val="24"/>
          <w:szCs w:val="24"/>
        </w:rPr>
        <w:t xml:space="preserve">If you are experiencing difficulties picking up your change of supplier message </w:t>
      </w:r>
      <w:r w:rsidR="003E0789">
        <w:rPr>
          <w:rFonts w:ascii="Arial" w:hAnsi="Arial" w:cs="Arial"/>
          <w:sz w:val="24"/>
          <w:szCs w:val="24"/>
        </w:rPr>
        <w:t xml:space="preserve">or have any queries regarding your switch </w:t>
      </w:r>
      <w:r w:rsidRPr="001F3A19">
        <w:rPr>
          <w:rFonts w:ascii="Arial" w:hAnsi="Arial" w:cs="Arial"/>
          <w:sz w:val="24"/>
          <w:szCs w:val="24"/>
        </w:rPr>
        <w:t xml:space="preserve">please contact us on </w:t>
      </w:r>
      <w:r w:rsidRPr="009F3725">
        <w:rPr>
          <w:rFonts w:ascii="Arial" w:hAnsi="Arial" w:cs="Arial"/>
          <w:i/>
          <w:sz w:val="24"/>
          <w:szCs w:val="24"/>
        </w:rPr>
        <w:t>02811 111 111</w:t>
      </w:r>
      <w:r w:rsidR="00727190">
        <w:rPr>
          <w:rFonts w:ascii="Arial" w:hAnsi="Arial" w:cs="Arial"/>
          <w:sz w:val="24"/>
          <w:szCs w:val="24"/>
        </w:rPr>
        <w:t xml:space="preserve"> or email us on </w:t>
      </w:r>
      <w:r w:rsidR="00727190" w:rsidRPr="00727190">
        <w:rPr>
          <w:rFonts w:ascii="Arial" w:hAnsi="Arial" w:cs="Arial"/>
          <w:i/>
          <w:sz w:val="24"/>
          <w:szCs w:val="24"/>
        </w:rPr>
        <w:t>supplier@supplier.co.uk</w:t>
      </w:r>
      <w:r w:rsidR="00727190">
        <w:rPr>
          <w:rFonts w:ascii="Arial" w:hAnsi="Arial" w:cs="Arial"/>
          <w:sz w:val="24"/>
          <w:szCs w:val="24"/>
        </w:rPr>
        <w:t>.</w:t>
      </w:r>
    </w:p>
    <w:p w:rsidR="009F3725" w:rsidRDefault="009F3725" w:rsidP="009F3725">
      <w:pPr>
        <w:spacing w:after="0"/>
        <w:rPr>
          <w:rFonts w:ascii="Arial" w:hAnsi="Arial" w:cs="Arial"/>
          <w:sz w:val="24"/>
          <w:szCs w:val="24"/>
        </w:rPr>
      </w:pPr>
    </w:p>
    <w:p w:rsidR="001F3A19" w:rsidRPr="001F3A19" w:rsidRDefault="001F3A19" w:rsidP="00484EE1">
      <w:pPr>
        <w:rPr>
          <w:rFonts w:ascii="Arial" w:hAnsi="Arial" w:cs="Arial"/>
          <w:sz w:val="24"/>
          <w:szCs w:val="24"/>
        </w:rPr>
      </w:pPr>
      <w:r w:rsidRPr="001F3A19">
        <w:rPr>
          <w:rFonts w:ascii="Arial" w:hAnsi="Arial" w:cs="Arial"/>
          <w:sz w:val="24"/>
          <w:szCs w:val="24"/>
        </w:rPr>
        <w:t>Yours sincerely</w:t>
      </w:r>
    </w:p>
    <w:p w:rsidR="001F3A19" w:rsidRDefault="001F3A19" w:rsidP="00484EE1">
      <w:pPr>
        <w:rPr>
          <w:rFonts w:ascii="Arial" w:hAnsi="Arial" w:cs="Arial"/>
          <w:sz w:val="24"/>
          <w:szCs w:val="24"/>
        </w:rPr>
      </w:pPr>
    </w:p>
    <w:p w:rsidR="001F3A19" w:rsidRDefault="001F3A19" w:rsidP="00484EE1">
      <w:pPr>
        <w:rPr>
          <w:rFonts w:ascii="Arial" w:hAnsi="Arial" w:cs="Arial"/>
          <w:sz w:val="24"/>
          <w:szCs w:val="24"/>
        </w:rPr>
      </w:pPr>
    </w:p>
    <w:p w:rsidR="001F3A19" w:rsidRDefault="001F3A19" w:rsidP="00484EE1">
      <w:pPr>
        <w:rPr>
          <w:rFonts w:ascii="Arial" w:hAnsi="Arial" w:cs="Arial"/>
          <w:sz w:val="24"/>
          <w:szCs w:val="24"/>
        </w:rPr>
      </w:pPr>
    </w:p>
    <w:p w:rsidR="00484EE1" w:rsidRDefault="00484EE1" w:rsidP="00484EE1">
      <w:pPr>
        <w:rPr>
          <w:rFonts w:ascii="Arial" w:hAnsi="Arial" w:cs="Arial"/>
          <w:sz w:val="24"/>
          <w:szCs w:val="24"/>
        </w:rPr>
      </w:pPr>
    </w:p>
    <w:p w:rsidR="00AC4C77" w:rsidRDefault="00AC4C77" w:rsidP="00484EE1">
      <w:pPr>
        <w:rPr>
          <w:rFonts w:ascii="Arial" w:hAnsi="Arial" w:cs="Arial"/>
          <w:sz w:val="24"/>
          <w:szCs w:val="24"/>
        </w:rPr>
      </w:pPr>
    </w:p>
    <w:p w:rsidR="0050160B" w:rsidRDefault="0050160B" w:rsidP="00484EE1">
      <w:pPr>
        <w:rPr>
          <w:rFonts w:ascii="Arial" w:hAnsi="Arial" w:cs="Arial"/>
          <w:sz w:val="24"/>
          <w:szCs w:val="24"/>
        </w:rPr>
      </w:pPr>
    </w:p>
    <w:p w:rsidR="00281E74" w:rsidRDefault="00281E74" w:rsidP="00484EE1">
      <w:pPr>
        <w:rPr>
          <w:rFonts w:ascii="Arial" w:hAnsi="Arial" w:cs="Arial"/>
          <w:sz w:val="24"/>
          <w:szCs w:val="24"/>
        </w:rPr>
      </w:pPr>
    </w:p>
    <w:p w:rsidR="00484EE1" w:rsidRDefault="00484EE1" w:rsidP="00A03E42">
      <w:pPr>
        <w:spacing w:after="0" w:line="240" w:lineRule="auto"/>
        <w:jc w:val="both"/>
        <w:rPr>
          <w:rFonts w:ascii="Arial" w:hAnsi="Arial" w:cs="Arial"/>
          <w:sz w:val="24"/>
          <w:szCs w:val="24"/>
          <w:u w:val="single"/>
        </w:rPr>
      </w:pPr>
      <w:r>
        <w:rPr>
          <w:rFonts w:ascii="Arial" w:hAnsi="Arial" w:cs="Arial"/>
          <w:sz w:val="24"/>
          <w:szCs w:val="24"/>
          <w:u w:val="single"/>
        </w:rPr>
        <w:t>Sample letter 2</w:t>
      </w:r>
    </w:p>
    <w:p w:rsidR="00484EE1" w:rsidRDefault="00484EE1" w:rsidP="00A03E42">
      <w:pPr>
        <w:spacing w:after="0" w:line="240" w:lineRule="auto"/>
        <w:jc w:val="both"/>
        <w:rPr>
          <w:rFonts w:ascii="Arial" w:hAnsi="Arial" w:cs="Arial"/>
          <w:sz w:val="24"/>
          <w:szCs w:val="24"/>
          <w:u w:val="single"/>
        </w:rPr>
      </w:pPr>
    </w:p>
    <w:p w:rsidR="00484EE1" w:rsidRDefault="00484EE1" w:rsidP="00A03E42">
      <w:pPr>
        <w:spacing w:after="0" w:line="240" w:lineRule="auto"/>
        <w:jc w:val="both"/>
        <w:rPr>
          <w:rFonts w:ascii="Arial" w:hAnsi="Arial" w:cs="Arial"/>
          <w:sz w:val="24"/>
          <w:szCs w:val="24"/>
          <w:u w:val="single"/>
        </w:rPr>
      </w:pPr>
    </w:p>
    <w:p w:rsidR="00281E74" w:rsidRDefault="00281E74" w:rsidP="00A03E42">
      <w:pPr>
        <w:spacing w:after="0" w:line="240" w:lineRule="auto"/>
        <w:jc w:val="both"/>
        <w:rPr>
          <w:rFonts w:ascii="Arial" w:hAnsi="Arial" w:cs="Arial"/>
          <w:sz w:val="24"/>
          <w:szCs w:val="24"/>
          <w:u w:val="single"/>
        </w:rPr>
      </w:pPr>
    </w:p>
    <w:p w:rsidR="001F3A19" w:rsidRPr="001F3A19" w:rsidRDefault="001F3A19" w:rsidP="001F3A19">
      <w:pPr>
        <w:spacing w:after="0" w:line="240" w:lineRule="auto"/>
        <w:jc w:val="both"/>
        <w:rPr>
          <w:rFonts w:ascii="Arial" w:hAnsi="Arial" w:cs="Arial"/>
          <w:sz w:val="24"/>
          <w:szCs w:val="24"/>
        </w:rPr>
      </w:pPr>
      <w:r w:rsidRPr="001F3A19">
        <w:rPr>
          <w:rFonts w:ascii="Arial" w:hAnsi="Arial" w:cs="Arial"/>
          <w:sz w:val="24"/>
          <w:szCs w:val="24"/>
        </w:rPr>
        <w:t>Mr A Jones</w:t>
      </w:r>
    </w:p>
    <w:p w:rsidR="001F3A19" w:rsidRPr="001F3A19" w:rsidRDefault="001F3A19" w:rsidP="001F3A19">
      <w:pPr>
        <w:spacing w:after="0" w:line="240" w:lineRule="auto"/>
        <w:jc w:val="both"/>
        <w:rPr>
          <w:rFonts w:ascii="Arial" w:hAnsi="Arial" w:cs="Arial"/>
          <w:sz w:val="24"/>
          <w:szCs w:val="24"/>
        </w:rPr>
      </w:pPr>
      <w:r w:rsidRPr="001F3A19">
        <w:rPr>
          <w:rFonts w:ascii="Arial" w:hAnsi="Arial" w:cs="Arial"/>
          <w:sz w:val="24"/>
          <w:szCs w:val="24"/>
        </w:rPr>
        <w:t>1 Test Street</w:t>
      </w:r>
    </w:p>
    <w:p w:rsidR="001F3A19" w:rsidRPr="001F3A19" w:rsidRDefault="001F3A19" w:rsidP="001F3A19">
      <w:pPr>
        <w:spacing w:after="0" w:line="240" w:lineRule="auto"/>
        <w:jc w:val="both"/>
        <w:rPr>
          <w:rFonts w:ascii="Arial" w:hAnsi="Arial" w:cs="Arial"/>
          <w:sz w:val="24"/>
          <w:szCs w:val="24"/>
        </w:rPr>
      </w:pPr>
      <w:r w:rsidRPr="001F3A19">
        <w:rPr>
          <w:rFonts w:ascii="Arial" w:hAnsi="Arial" w:cs="Arial"/>
          <w:sz w:val="24"/>
          <w:szCs w:val="24"/>
        </w:rPr>
        <w:t>Test</w:t>
      </w:r>
    </w:p>
    <w:p w:rsidR="001F3A19" w:rsidRPr="001F3A19" w:rsidRDefault="001F3A19" w:rsidP="001F3A19">
      <w:pPr>
        <w:spacing w:after="0" w:line="240" w:lineRule="auto"/>
        <w:jc w:val="both"/>
        <w:rPr>
          <w:rFonts w:ascii="Arial" w:hAnsi="Arial" w:cs="Arial"/>
          <w:sz w:val="24"/>
          <w:szCs w:val="24"/>
        </w:rPr>
      </w:pPr>
      <w:r w:rsidRPr="001F3A19">
        <w:rPr>
          <w:rFonts w:ascii="Arial" w:hAnsi="Arial" w:cs="Arial"/>
          <w:sz w:val="24"/>
          <w:szCs w:val="24"/>
        </w:rPr>
        <w:t>BT1 1XX</w:t>
      </w:r>
    </w:p>
    <w:p w:rsidR="001F3A19" w:rsidRPr="001F3A19" w:rsidRDefault="001F3A19" w:rsidP="001F3A19">
      <w:pPr>
        <w:spacing w:after="0" w:line="240" w:lineRule="auto"/>
        <w:jc w:val="both"/>
        <w:rPr>
          <w:rFonts w:ascii="Arial" w:hAnsi="Arial" w:cs="Arial"/>
          <w:sz w:val="24"/>
          <w:szCs w:val="24"/>
        </w:rPr>
      </w:pPr>
    </w:p>
    <w:p w:rsidR="001F3A19" w:rsidRPr="001F3A19" w:rsidRDefault="001F3A19" w:rsidP="001F3A19">
      <w:pPr>
        <w:spacing w:after="0" w:line="240" w:lineRule="auto"/>
        <w:jc w:val="both"/>
        <w:rPr>
          <w:rFonts w:ascii="Arial" w:hAnsi="Arial" w:cs="Arial"/>
          <w:sz w:val="24"/>
          <w:szCs w:val="24"/>
        </w:rPr>
      </w:pPr>
      <w:r w:rsidRPr="001F3A19">
        <w:rPr>
          <w:rFonts w:ascii="Arial" w:hAnsi="Arial" w:cs="Arial"/>
          <w:sz w:val="24"/>
          <w:szCs w:val="24"/>
        </w:rPr>
        <w:t>31</w:t>
      </w:r>
      <w:r w:rsidRPr="001F3A19">
        <w:rPr>
          <w:rFonts w:ascii="Arial" w:hAnsi="Arial" w:cs="Arial"/>
          <w:sz w:val="24"/>
          <w:szCs w:val="24"/>
          <w:vertAlign w:val="superscript"/>
        </w:rPr>
        <w:t>st</w:t>
      </w:r>
      <w:r w:rsidRPr="001F3A19">
        <w:rPr>
          <w:rFonts w:ascii="Arial" w:hAnsi="Arial" w:cs="Arial"/>
          <w:sz w:val="24"/>
          <w:szCs w:val="24"/>
        </w:rPr>
        <w:t xml:space="preserve"> October 2013</w:t>
      </w:r>
    </w:p>
    <w:p w:rsidR="001F3A19" w:rsidRPr="001F3A19" w:rsidRDefault="001F3A19" w:rsidP="001F3A19">
      <w:pPr>
        <w:spacing w:after="0" w:line="240" w:lineRule="auto"/>
        <w:jc w:val="both"/>
        <w:rPr>
          <w:rFonts w:ascii="Arial" w:hAnsi="Arial" w:cs="Arial"/>
          <w:sz w:val="24"/>
          <w:szCs w:val="24"/>
          <w:u w:val="single"/>
        </w:rPr>
      </w:pPr>
    </w:p>
    <w:p w:rsidR="001F3A19" w:rsidRPr="001F3A19" w:rsidRDefault="001F3A19" w:rsidP="001F3A19">
      <w:pPr>
        <w:rPr>
          <w:rFonts w:ascii="Arial" w:hAnsi="Arial" w:cs="Arial"/>
          <w:sz w:val="24"/>
          <w:szCs w:val="24"/>
        </w:rPr>
      </w:pPr>
    </w:p>
    <w:p w:rsidR="001F3A19" w:rsidRPr="001F3A19" w:rsidRDefault="001F3A19" w:rsidP="001F3A19">
      <w:pPr>
        <w:rPr>
          <w:rFonts w:ascii="Arial" w:hAnsi="Arial" w:cs="Arial"/>
          <w:sz w:val="24"/>
          <w:szCs w:val="24"/>
        </w:rPr>
      </w:pPr>
      <w:r w:rsidRPr="001F3A19">
        <w:rPr>
          <w:rFonts w:ascii="Arial" w:hAnsi="Arial" w:cs="Arial"/>
          <w:sz w:val="24"/>
          <w:szCs w:val="24"/>
        </w:rPr>
        <w:t>Dear customer</w:t>
      </w:r>
    </w:p>
    <w:p w:rsidR="00484EE1" w:rsidRDefault="00484EE1" w:rsidP="00A03E42">
      <w:pPr>
        <w:spacing w:after="0" w:line="240" w:lineRule="auto"/>
        <w:jc w:val="both"/>
        <w:rPr>
          <w:rFonts w:ascii="Arial" w:hAnsi="Arial" w:cs="Arial"/>
          <w:sz w:val="24"/>
          <w:szCs w:val="24"/>
          <w:u w:val="single"/>
        </w:rPr>
      </w:pPr>
    </w:p>
    <w:p w:rsidR="0050160B" w:rsidRPr="0050160B" w:rsidRDefault="0050160B" w:rsidP="0050160B">
      <w:pPr>
        <w:rPr>
          <w:rFonts w:ascii="Arial" w:hAnsi="Arial" w:cs="Arial"/>
          <w:sz w:val="24"/>
          <w:szCs w:val="24"/>
        </w:rPr>
      </w:pPr>
      <w:r w:rsidRPr="0050160B">
        <w:rPr>
          <w:rFonts w:ascii="Arial" w:hAnsi="Arial" w:cs="Arial"/>
          <w:sz w:val="24"/>
          <w:szCs w:val="24"/>
        </w:rPr>
        <w:t xml:space="preserve">Unfortunately you have not picked up your change of supplier message and as a result you have not completed your switch to </w:t>
      </w:r>
      <w:r w:rsidRPr="0050160B">
        <w:rPr>
          <w:rFonts w:ascii="Arial" w:hAnsi="Arial" w:cs="Arial"/>
          <w:i/>
          <w:sz w:val="24"/>
          <w:szCs w:val="24"/>
        </w:rPr>
        <w:t>Name of Supplier</w:t>
      </w:r>
      <w:r w:rsidRPr="0050160B">
        <w:rPr>
          <w:rFonts w:ascii="Arial" w:hAnsi="Arial" w:cs="Arial"/>
          <w:sz w:val="24"/>
          <w:szCs w:val="24"/>
        </w:rPr>
        <w:t xml:space="preserve">. </w:t>
      </w:r>
    </w:p>
    <w:p w:rsidR="0050160B" w:rsidRPr="0050160B" w:rsidRDefault="0050160B" w:rsidP="0050160B">
      <w:pPr>
        <w:rPr>
          <w:rFonts w:ascii="Arial" w:hAnsi="Arial" w:cs="Arial"/>
          <w:sz w:val="24"/>
          <w:szCs w:val="24"/>
        </w:rPr>
      </w:pPr>
    </w:p>
    <w:p w:rsidR="0050160B" w:rsidRPr="0050160B" w:rsidRDefault="0050160B" w:rsidP="0050160B">
      <w:pPr>
        <w:rPr>
          <w:rFonts w:ascii="Arial" w:hAnsi="Arial" w:cs="Arial"/>
          <w:sz w:val="24"/>
          <w:szCs w:val="24"/>
        </w:rPr>
      </w:pPr>
      <w:r w:rsidRPr="0050160B">
        <w:rPr>
          <w:rFonts w:ascii="Arial" w:hAnsi="Arial" w:cs="Arial"/>
          <w:sz w:val="24"/>
          <w:szCs w:val="24"/>
        </w:rPr>
        <w:t xml:space="preserve">Your natural gas supply will </w:t>
      </w:r>
      <w:r>
        <w:rPr>
          <w:rFonts w:ascii="Arial" w:hAnsi="Arial" w:cs="Arial"/>
          <w:sz w:val="24"/>
          <w:szCs w:val="24"/>
        </w:rPr>
        <w:t xml:space="preserve">be reverted to </w:t>
      </w:r>
      <w:r w:rsidRPr="0050160B">
        <w:rPr>
          <w:rFonts w:ascii="Arial" w:hAnsi="Arial" w:cs="Arial"/>
          <w:i/>
          <w:sz w:val="24"/>
          <w:szCs w:val="24"/>
        </w:rPr>
        <w:t>Name of Previous Gas Supplier</w:t>
      </w:r>
      <w:r w:rsidRPr="0050160B">
        <w:rPr>
          <w:rFonts w:ascii="Arial" w:hAnsi="Arial" w:cs="Arial"/>
          <w:sz w:val="24"/>
          <w:szCs w:val="24"/>
        </w:rPr>
        <w:t xml:space="preserve">. </w:t>
      </w:r>
    </w:p>
    <w:p w:rsidR="0050160B" w:rsidRPr="0050160B" w:rsidRDefault="0050160B" w:rsidP="0050160B">
      <w:pPr>
        <w:rPr>
          <w:rFonts w:ascii="Arial" w:hAnsi="Arial" w:cs="Arial"/>
          <w:sz w:val="24"/>
          <w:szCs w:val="24"/>
        </w:rPr>
      </w:pPr>
    </w:p>
    <w:p w:rsidR="0050160B" w:rsidRPr="0050160B" w:rsidRDefault="0050160B" w:rsidP="0050160B">
      <w:pPr>
        <w:rPr>
          <w:rFonts w:ascii="Arial" w:hAnsi="Arial" w:cs="Arial"/>
          <w:i/>
          <w:sz w:val="24"/>
          <w:szCs w:val="24"/>
        </w:rPr>
      </w:pPr>
      <w:r w:rsidRPr="0050160B">
        <w:rPr>
          <w:rFonts w:ascii="Arial" w:hAnsi="Arial" w:cs="Arial"/>
          <w:sz w:val="24"/>
          <w:szCs w:val="24"/>
        </w:rPr>
        <w:t xml:space="preserve">Thank you for your interest in switching to </w:t>
      </w:r>
      <w:r w:rsidRPr="0050160B">
        <w:rPr>
          <w:rFonts w:ascii="Arial" w:hAnsi="Arial" w:cs="Arial"/>
          <w:i/>
          <w:sz w:val="24"/>
          <w:szCs w:val="24"/>
        </w:rPr>
        <w:t>S</w:t>
      </w:r>
      <w:r w:rsidR="00AC4C77">
        <w:rPr>
          <w:rFonts w:ascii="Arial" w:hAnsi="Arial" w:cs="Arial"/>
          <w:i/>
          <w:sz w:val="24"/>
          <w:szCs w:val="24"/>
        </w:rPr>
        <w:t>upplier Name</w:t>
      </w:r>
      <w:r w:rsidRPr="0050160B">
        <w:rPr>
          <w:rFonts w:ascii="Arial" w:hAnsi="Arial" w:cs="Arial"/>
          <w:sz w:val="24"/>
          <w:szCs w:val="24"/>
        </w:rPr>
        <w:t xml:space="preserve">. If you would like to process a new switch application please do not hesitate to contact us on </w:t>
      </w:r>
      <w:r w:rsidRPr="0050160B">
        <w:rPr>
          <w:rFonts w:ascii="Arial" w:hAnsi="Arial" w:cs="Arial"/>
          <w:i/>
          <w:sz w:val="24"/>
          <w:szCs w:val="24"/>
        </w:rPr>
        <w:t>02811 111 111</w:t>
      </w:r>
      <w:r w:rsidRPr="0050160B">
        <w:rPr>
          <w:rFonts w:ascii="Arial" w:hAnsi="Arial" w:cs="Arial"/>
          <w:sz w:val="24"/>
          <w:szCs w:val="24"/>
        </w:rPr>
        <w:t xml:space="preserve"> or email us at </w:t>
      </w:r>
      <w:r w:rsidRPr="0050160B">
        <w:rPr>
          <w:rFonts w:ascii="Arial" w:hAnsi="Arial" w:cs="Arial"/>
          <w:i/>
          <w:sz w:val="24"/>
          <w:szCs w:val="24"/>
        </w:rPr>
        <w:t>supplier@supplier.co.uk.</w:t>
      </w:r>
    </w:p>
    <w:p w:rsidR="00281E74" w:rsidRDefault="00281E74" w:rsidP="003E0789">
      <w:pPr>
        <w:rPr>
          <w:rFonts w:ascii="Arial" w:hAnsi="Arial" w:cs="Arial"/>
          <w:sz w:val="24"/>
          <w:szCs w:val="24"/>
        </w:rPr>
      </w:pPr>
    </w:p>
    <w:p w:rsidR="003E0789" w:rsidRPr="001F3A19" w:rsidRDefault="003E0789" w:rsidP="003E0789">
      <w:pPr>
        <w:rPr>
          <w:rFonts w:ascii="Arial" w:hAnsi="Arial" w:cs="Arial"/>
          <w:sz w:val="24"/>
          <w:szCs w:val="24"/>
        </w:rPr>
      </w:pPr>
      <w:r w:rsidRPr="001F3A19">
        <w:rPr>
          <w:rFonts w:ascii="Arial" w:hAnsi="Arial" w:cs="Arial"/>
          <w:sz w:val="24"/>
          <w:szCs w:val="24"/>
        </w:rPr>
        <w:t>Yours sincerely</w:t>
      </w:r>
    </w:p>
    <w:p w:rsidR="001F3A19" w:rsidRPr="001F3A19" w:rsidRDefault="001F3A19" w:rsidP="00484EE1">
      <w:pPr>
        <w:rPr>
          <w:rFonts w:ascii="Arial" w:hAnsi="Arial" w:cs="Arial"/>
          <w:sz w:val="24"/>
          <w:szCs w:val="24"/>
        </w:rPr>
      </w:pPr>
    </w:p>
    <w:p w:rsidR="00484EE1" w:rsidRPr="00484EE1" w:rsidRDefault="00484EE1" w:rsidP="00484EE1"/>
    <w:p w:rsidR="00484EE1" w:rsidRDefault="00484EE1" w:rsidP="00A03E42">
      <w:pPr>
        <w:spacing w:after="0" w:line="240" w:lineRule="auto"/>
        <w:jc w:val="both"/>
        <w:rPr>
          <w:rFonts w:ascii="Arial" w:hAnsi="Arial" w:cs="Arial"/>
          <w:sz w:val="24"/>
          <w:szCs w:val="24"/>
          <w:u w:val="single"/>
        </w:rPr>
      </w:pPr>
    </w:p>
    <w:p w:rsidR="00484EE1" w:rsidRDefault="00484EE1" w:rsidP="00A03E42">
      <w:pPr>
        <w:spacing w:after="0" w:line="240" w:lineRule="auto"/>
        <w:jc w:val="both"/>
        <w:rPr>
          <w:rFonts w:ascii="Arial" w:hAnsi="Arial" w:cs="Arial"/>
          <w:sz w:val="24"/>
          <w:szCs w:val="24"/>
          <w:u w:val="single"/>
        </w:rPr>
      </w:pPr>
    </w:p>
    <w:p w:rsidR="00484EE1" w:rsidRDefault="00484EE1" w:rsidP="00A03E42">
      <w:pPr>
        <w:spacing w:after="0" w:line="240" w:lineRule="auto"/>
        <w:jc w:val="both"/>
        <w:rPr>
          <w:rFonts w:ascii="Arial" w:hAnsi="Arial" w:cs="Arial"/>
          <w:sz w:val="24"/>
          <w:szCs w:val="24"/>
          <w:u w:val="single"/>
        </w:rPr>
      </w:pPr>
    </w:p>
    <w:p w:rsidR="00484EE1" w:rsidRDefault="00484EE1" w:rsidP="00A03E42">
      <w:pPr>
        <w:spacing w:after="0" w:line="240" w:lineRule="auto"/>
        <w:jc w:val="both"/>
        <w:rPr>
          <w:rFonts w:ascii="Arial" w:hAnsi="Arial" w:cs="Arial"/>
          <w:sz w:val="24"/>
          <w:szCs w:val="24"/>
          <w:u w:val="single"/>
        </w:rPr>
      </w:pPr>
    </w:p>
    <w:p w:rsidR="00484EE1" w:rsidRDefault="00484EE1" w:rsidP="00A03E42">
      <w:pPr>
        <w:spacing w:after="0" w:line="240" w:lineRule="auto"/>
        <w:jc w:val="both"/>
        <w:rPr>
          <w:rFonts w:ascii="Arial" w:hAnsi="Arial" w:cs="Arial"/>
          <w:sz w:val="24"/>
          <w:szCs w:val="24"/>
          <w:u w:val="single"/>
        </w:rPr>
      </w:pPr>
    </w:p>
    <w:p w:rsidR="00484EE1" w:rsidRDefault="00484EE1" w:rsidP="00A03E42">
      <w:pPr>
        <w:spacing w:after="0" w:line="240" w:lineRule="auto"/>
        <w:jc w:val="both"/>
        <w:rPr>
          <w:rFonts w:ascii="Arial" w:hAnsi="Arial" w:cs="Arial"/>
          <w:sz w:val="24"/>
          <w:szCs w:val="24"/>
          <w:u w:val="single"/>
        </w:rPr>
      </w:pPr>
    </w:p>
    <w:p w:rsidR="00484EE1" w:rsidRDefault="00484EE1" w:rsidP="00A03E42">
      <w:pPr>
        <w:spacing w:after="0" w:line="240" w:lineRule="auto"/>
        <w:jc w:val="both"/>
        <w:rPr>
          <w:rFonts w:ascii="Arial" w:hAnsi="Arial" w:cs="Arial"/>
          <w:sz w:val="24"/>
          <w:szCs w:val="24"/>
          <w:u w:val="single"/>
        </w:rPr>
      </w:pPr>
    </w:p>
    <w:p w:rsidR="00484EE1" w:rsidRDefault="00484EE1" w:rsidP="00A03E42">
      <w:pPr>
        <w:spacing w:after="0" w:line="240" w:lineRule="auto"/>
        <w:jc w:val="both"/>
        <w:rPr>
          <w:rFonts w:ascii="Arial" w:hAnsi="Arial" w:cs="Arial"/>
          <w:sz w:val="24"/>
          <w:szCs w:val="24"/>
          <w:u w:val="single"/>
        </w:rPr>
      </w:pPr>
    </w:p>
    <w:p w:rsidR="00484EE1" w:rsidRDefault="00484EE1" w:rsidP="00A03E42">
      <w:pPr>
        <w:spacing w:after="0" w:line="240" w:lineRule="auto"/>
        <w:jc w:val="both"/>
        <w:rPr>
          <w:rFonts w:ascii="Arial" w:hAnsi="Arial" w:cs="Arial"/>
          <w:sz w:val="24"/>
          <w:szCs w:val="24"/>
          <w:u w:val="single"/>
        </w:rPr>
      </w:pPr>
    </w:p>
    <w:p w:rsidR="00484EE1" w:rsidRDefault="00484EE1" w:rsidP="00A03E42">
      <w:pPr>
        <w:spacing w:after="0" w:line="240" w:lineRule="auto"/>
        <w:jc w:val="both"/>
        <w:rPr>
          <w:rFonts w:ascii="Arial" w:hAnsi="Arial" w:cs="Arial"/>
          <w:sz w:val="24"/>
          <w:szCs w:val="24"/>
          <w:u w:val="single"/>
        </w:rPr>
      </w:pPr>
    </w:p>
    <w:p w:rsidR="00484EE1" w:rsidRDefault="00484EE1" w:rsidP="00A03E42">
      <w:pPr>
        <w:spacing w:after="0" w:line="240" w:lineRule="auto"/>
        <w:jc w:val="both"/>
        <w:rPr>
          <w:rFonts w:ascii="Arial" w:hAnsi="Arial" w:cs="Arial"/>
          <w:sz w:val="24"/>
          <w:szCs w:val="24"/>
          <w:u w:val="single"/>
        </w:rPr>
      </w:pPr>
    </w:p>
    <w:p w:rsidR="00484EE1" w:rsidRDefault="00484EE1" w:rsidP="00A03E42">
      <w:pPr>
        <w:spacing w:after="0" w:line="240" w:lineRule="auto"/>
        <w:jc w:val="both"/>
        <w:rPr>
          <w:rFonts w:ascii="Arial" w:hAnsi="Arial" w:cs="Arial"/>
          <w:sz w:val="24"/>
          <w:szCs w:val="24"/>
          <w:u w:val="single"/>
        </w:rPr>
      </w:pPr>
    </w:p>
    <w:p w:rsidR="00484EE1" w:rsidRDefault="00484EE1" w:rsidP="00A03E42">
      <w:pPr>
        <w:spacing w:after="0" w:line="240" w:lineRule="auto"/>
        <w:jc w:val="both"/>
        <w:rPr>
          <w:rFonts w:ascii="Arial" w:hAnsi="Arial" w:cs="Arial"/>
          <w:sz w:val="24"/>
          <w:szCs w:val="24"/>
          <w:u w:val="single"/>
        </w:rPr>
      </w:pPr>
    </w:p>
    <w:p w:rsidR="00484EE1" w:rsidRDefault="00484EE1" w:rsidP="00A03E42">
      <w:pPr>
        <w:spacing w:after="0" w:line="240" w:lineRule="auto"/>
        <w:jc w:val="both"/>
        <w:rPr>
          <w:rFonts w:ascii="Arial" w:hAnsi="Arial" w:cs="Arial"/>
          <w:sz w:val="24"/>
          <w:szCs w:val="24"/>
          <w:u w:val="single"/>
        </w:rPr>
      </w:pPr>
    </w:p>
    <w:p w:rsidR="00484EE1" w:rsidRDefault="00484EE1" w:rsidP="00A03E42">
      <w:pPr>
        <w:spacing w:after="0" w:line="240" w:lineRule="auto"/>
        <w:jc w:val="both"/>
        <w:rPr>
          <w:rFonts w:ascii="Arial" w:hAnsi="Arial" w:cs="Arial"/>
          <w:sz w:val="24"/>
          <w:szCs w:val="24"/>
          <w:u w:val="single"/>
        </w:rPr>
      </w:pPr>
      <w:r>
        <w:rPr>
          <w:rFonts w:ascii="Arial" w:hAnsi="Arial" w:cs="Arial"/>
          <w:sz w:val="24"/>
          <w:szCs w:val="24"/>
          <w:u w:val="single"/>
        </w:rPr>
        <w:t>Sample letter 3</w:t>
      </w:r>
    </w:p>
    <w:p w:rsidR="00484EE1" w:rsidRDefault="00484EE1" w:rsidP="00A03E42">
      <w:pPr>
        <w:spacing w:after="0" w:line="240" w:lineRule="auto"/>
        <w:jc w:val="both"/>
        <w:rPr>
          <w:rFonts w:ascii="Arial" w:hAnsi="Arial" w:cs="Arial"/>
          <w:sz w:val="24"/>
          <w:szCs w:val="24"/>
          <w:u w:val="single"/>
        </w:rPr>
      </w:pPr>
    </w:p>
    <w:p w:rsidR="00484EE1" w:rsidRDefault="00484EE1" w:rsidP="00A03E42">
      <w:pPr>
        <w:spacing w:after="0" w:line="240" w:lineRule="auto"/>
        <w:jc w:val="both"/>
        <w:rPr>
          <w:rFonts w:ascii="Arial" w:hAnsi="Arial" w:cs="Arial"/>
          <w:sz w:val="24"/>
          <w:szCs w:val="24"/>
          <w:u w:val="single"/>
        </w:rPr>
      </w:pPr>
    </w:p>
    <w:p w:rsidR="00484EE1" w:rsidRDefault="00484EE1" w:rsidP="00A03E42">
      <w:pPr>
        <w:spacing w:after="0" w:line="240" w:lineRule="auto"/>
        <w:jc w:val="both"/>
        <w:rPr>
          <w:rFonts w:ascii="Arial" w:hAnsi="Arial" w:cs="Arial"/>
          <w:sz w:val="24"/>
          <w:szCs w:val="24"/>
          <w:u w:val="single"/>
        </w:rPr>
      </w:pPr>
    </w:p>
    <w:p w:rsidR="003E0789" w:rsidRPr="001F3A19" w:rsidRDefault="003E0789" w:rsidP="003E0789">
      <w:pPr>
        <w:spacing w:after="0" w:line="240" w:lineRule="auto"/>
        <w:jc w:val="both"/>
        <w:rPr>
          <w:rFonts w:ascii="Arial" w:hAnsi="Arial" w:cs="Arial"/>
          <w:sz w:val="24"/>
          <w:szCs w:val="24"/>
        </w:rPr>
      </w:pPr>
      <w:r w:rsidRPr="001F3A19">
        <w:rPr>
          <w:rFonts w:ascii="Arial" w:hAnsi="Arial" w:cs="Arial"/>
          <w:sz w:val="24"/>
          <w:szCs w:val="24"/>
        </w:rPr>
        <w:t>Mr A Jones</w:t>
      </w:r>
    </w:p>
    <w:p w:rsidR="003E0789" w:rsidRPr="001F3A19" w:rsidRDefault="003E0789" w:rsidP="003E0789">
      <w:pPr>
        <w:spacing w:after="0" w:line="240" w:lineRule="auto"/>
        <w:jc w:val="both"/>
        <w:rPr>
          <w:rFonts w:ascii="Arial" w:hAnsi="Arial" w:cs="Arial"/>
          <w:sz w:val="24"/>
          <w:szCs w:val="24"/>
        </w:rPr>
      </w:pPr>
      <w:r w:rsidRPr="001F3A19">
        <w:rPr>
          <w:rFonts w:ascii="Arial" w:hAnsi="Arial" w:cs="Arial"/>
          <w:sz w:val="24"/>
          <w:szCs w:val="24"/>
        </w:rPr>
        <w:t>1 Test Street</w:t>
      </w:r>
    </w:p>
    <w:p w:rsidR="003E0789" w:rsidRPr="001F3A19" w:rsidRDefault="003E0789" w:rsidP="003E0789">
      <w:pPr>
        <w:spacing w:after="0" w:line="240" w:lineRule="auto"/>
        <w:jc w:val="both"/>
        <w:rPr>
          <w:rFonts w:ascii="Arial" w:hAnsi="Arial" w:cs="Arial"/>
          <w:sz w:val="24"/>
          <w:szCs w:val="24"/>
        </w:rPr>
      </w:pPr>
      <w:r w:rsidRPr="001F3A19">
        <w:rPr>
          <w:rFonts w:ascii="Arial" w:hAnsi="Arial" w:cs="Arial"/>
          <w:sz w:val="24"/>
          <w:szCs w:val="24"/>
        </w:rPr>
        <w:t>Test</w:t>
      </w:r>
    </w:p>
    <w:p w:rsidR="003E0789" w:rsidRPr="001F3A19" w:rsidRDefault="003E0789" w:rsidP="003E0789">
      <w:pPr>
        <w:spacing w:after="0" w:line="240" w:lineRule="auto"/>
        <w:jc w:val="both"/>
        <w:rPr>
          <w:rFonts w:ascii="Arial" w:hAnsi="Arial" w:cs="Arial"/>
          <w:sz w:val="24"/>
          <w:szCs w:val="24"/>
        </w:rPr>
      </w:pPr>
      <w:r w:rsidRPr="001F3A19">
        <w:rPr>
          <w:rFonts w:ascii="Arial" w:hAnsi="Arial" w:cs="Arial"/>
          <w:sz w:val="24"/>
          <w:szCs w:val="24"/>
        </w:rPr>
        <w:t>BT1 1XX</w:t>
      </w:r>
    </w:p>
    <w:p w:rsidR="003E0789" w:rsidRPr="001F3A19" w:rsidRDefault="003E0789" w:rsidP="003E0789">
      <w:pPr>
        <w:spacing w:after="0" w:line="240" w:lineRule="auto"/>
        <w:jc w:val="both"/>
        <w:rPr>
          <w:rFonts w:ascii="Arial" w:hAnsi="Arial" w:cs="Arial"/>
          <w:sz w:val="24"/>
          <w:szCs w:val="24"/>
        </w:rPr>
      </w:pPr>
    </w:p>
    <w:p w:rsidR="003E0789" w:rsidRPr="001F3A19" w:rsidRDefault="003E0789" w:rsidP="003E0789">
      <w:pPr>
        <w:spacing w:after="0" w:line="240" w:lineRule="auto"/>
        <w:jc w:val="both"/>
        <w:rPr>
          <w:rFonts w:ascii="Arial" w:hAnsi="Arial" w:cs="Arial"/>
          <w:sz w:val="24"/>
          <w:szCs w:val="24"/>
        </w:rPr>
      </w:pPr>
      <w:r w:rsidRPr="001F3A19">
        <w:rPr>
          <w:rFonts w:ascii="Arial" w:hAnsi="Arial" w:cs="Arial"/>
          <w:sz w:val="24"/>
          <w:szCs w:val="24"/>
        </w:rPr>
        <w:t>31</w:t>
      </w:r>
      <w:r w:rsidRPr="001F3A19">
        <w:rPr>
          <w:rFonts w:ascii="Arial" w:hAnsi="Arial" w:cs="Arial"/>
          <w:sz w:val="24"/>
          <w:szCs w:val="24"/>
          <w:vertAlign w:val="superscript"/>
        </w:rPr>
        <w:t>st</w:t>
      </w:r>
      <w:r w:rsidRPr="001F3A19">
        <w:rPr>
          <w:rFonts w:ascii="Arial" w:hAnsi="Arial" w:cs="Arial"/>
          <w:sz w:val="24"/>
          <w:szCs w:val="24"/>
        </w:rPr>
        <w:t xml:space="preserve"> October 2013</w:t>
      </w:r>
    </w:p>
    <w:p w:rsidR="003E0789" w:rsidRPr="001F3A19" w:rsidRDefault="003E0789" w:rsidP="003E0789">
      <w:pPr>
        <w:spacing w:after="0" w:line="240" w:lineRule="auto"/>
        <w:jc w:val="both"/>
        <w:rPr>
          <w:rFonts w:ascii="Arial" w:hAnsi="Arial" w:cs="Arial"/>
          <w:sz w:val="24"/>
          <w:szCs w:val="24"/>
          <w:u w:val="single"/>
        </w:rPr>
      </w:pPr>
    </w:p>
    <w:p w:rsidR="003E0789" w:rsidRPr="001F3A19" w:rsidRDefault="003E0789" w:rsidP="003E0789">
      <w:pPr>
        <w:rPr>
          <w:rFonts w:ascii="Arial" w:hAnsi="Arial" w:cs="Arial"/>
          <w:sz w:val="24"/>
          <w:szCs w:val="24"/>
        </w:rPr>
      </w:pPr>
    </w:p>
    <w:p w:rsidR="003E0789" w:rsidRPr="001F3A19" w:rsidRDefault="003E0789" w:rsidP="003E0789">
      <w:pPr>
        <w:rPr>
          <w:rFonts w:ascii="Arial" w:hAnsi="Arial" w:cs="Arial"/>
          <w:sz w:val="24"/>
          <w:szCs w:val="24"/>
        </w:rPr>
      </w:pPr>
      <w:r w:rsidRPr="001F3A19">
        <w:rPr>
          <w:rFonts w:ascii="Arial" w:hAnsi="Arial" w:cs="Arial"/>
          <w:sz w:val="24"/>
          <w:szCs w:val="24"/>
        </w:rPr>
        <w:t>Dear customer</w:t>
      </w:r>
    </w:p>
    <w:p w:rsidR="0050160B" w:rsidRPr="0050160B" w:rsidRDefault="0050160B" w:rsidP="0050160B">
      <w:pPr>
        <w:spacing w:after="0" w:line="240" w:lineRule="auto"/>
        <w:jc w:val="both"/>
        <w:rPr>
          <w:rFonts w:ascii="Arial" w:hAnsi="Arial" w:cs="Arial"/>
          <w:sz w:val="24"/>
          <w:szCs w:val="24"/>
        </w:rPr>
      </w:pPr>
      <w:r w:rsidRPr="0050160B">
        <w:rPr>
          <w:rFonts w:ascii="Arial" w:hAnsi="Arial" w:cs="Arial"/>
          <w:sz w:val="24"/>
          <w:szCs w:val="24"/>
        </w:rPr>
        <w:t xml:space="preserve">We have received confirmation from </w:t>
      </w:r>
      <w:r w:rsidRPr="0050160B">
        <w:rPr>
          <w:rFonts w:ascii="Arial" w:hAnsi="Arial" w:cs="Arial"/>
          <w:i/>
          <w:sz w:val="24"/>
          <w:szCs w:val="24"/>
        </w:rPr>
        <w:t>S</w:t>
      </w:r>
      <w:r w:rsidR="00AC4C77">
        <w:rPr>
          <w:rFonts w:ascii="Arial" w:hAnsi="Arial" w:cs="Arial"/>
          <w:i/>
          <w:sz w:val="24"/>
          <w:szCs w:val="24"/>
        </w:rPr>
        <w:t>upplier Name</w:t>
      </w:r>
      <w:r w:rsidRPr="0050160B">
        <w:rPr>
          <w:rFonts w:ascii="Arial" w:hAnsi="Arial" w:cs="Arial"/>
          <w:sz w:val="24"/>
          <w:szCs w:val="24"/>
        </w:rPr>
        <w:t xml:space="preserve"> that you have not completed your switch. As a result</w:t>
      </w:r>
      <w:r>
        <w:rPr>
          <w:rFonts w:ascii="Arial" w:hAnsi="Arial" w:cs="Arial"/>
          <w:sz w:val="24"/>
          <w:szCs w:val="24"/>
        </w:rPr>
        <w:t xml:space="preserve"> </w:t>
      </w:r>
      <w:r w:rsidRPr="0050160B">
        <w:rPr>
          <w:rFonts w:ascii="Arial" w:hAnsi="Arial" w:cs="Arial"/>
          <w:sz w:val="24"/>
          <w:szCs w:val="24"/>
        </w:rPr>
        <w:t xml:space="preserve">from </w:t>
      </w:r>
      <w:r w:rsidR="00AC4C77">
        <w:rPr>
          <w:rFonts w:ascii="Arial" w:hAnsi="Arial" w:cs="Arial"/>
          <w:sz w:val="24"/>
          <w:szCs w:val="24"/>
        </w:rPr>
        <w:t>xx</w:t>
      </w:r>
      <w:r w:rsidRPr="0050160B">
        <w:rPr>
          <w:rFonts w:ascii="Arial" w:hAnsi="Arial" w:cs="Arial"/>
          <w:sz w:val="24"/>
          <w:szCs w:val="24"/>
        </w:rPr>
        <w:t>/</w:t>
      </w:r>
      <w:r w:rsidR="00AC4C77">
        <w:rPr>
          <w:rFonts w:ascii="Arial" w:hAnsi="Arial" w:cs="Arial"/>
          <w:sz w:val="24"/>
          <w:szCs w:val="24"/>
        </w:rPr>
        <w:t>xxxx</w:t>
      </w:r>
      <w:r w:rsidRPr="0050160B">
        <w:rPr>
          <w:rFonts w:ascii="Arial" w:hAnsi="Arial" w:cs="Arial"/>
          <w:sz w:val="24"/>
          <w:szCs w:val="24"/>
        </w:rPr>
        <w:t xml:space="preserve"> </w:t>
      </w:r>
      <w:r w:rsidR="00AC4C77" w:rsidRPr="00AC4C77">
        <w:rPr>
          <w:rFonts w:ascii="Arial" w:hAnsi="Arial" w:cs="Arial"/>
          <w:i/>
          <w:sz w:val="24"/>
          <w:szCs w:val="24"/>
        </w:rPr>
        <w:t xml:space="preserve">Previous </w:t>
      </w:r>
      <w:r w:rsidRPr="0050160B">
        <w:rPr>
          <w:rFonts w:ascii="Arial" w:hAnsi="Arial" w:cs="Arial"/>
          <w:i/>
          <w:sz w:val="24"/>
          <w:szCs w:val="24"/>
        </w:rPr>
        <w:t>S</w:t>
      </w:r>
      <w:r w:rsidR="00AC4C77">
        <w:rPr>
          <w:rFonts w:ascii="Arial" w:hAnsi="Arial" w:cs="Arial"/>
          <w:i/>
          <w:sz w:val="24"/>
          <w:szCs w:val="24"/>
        </w:rPr>
        <w:t>upplier</w:t>
      </w:r>
      <w:r w:rsidRPr="0050160B">
        <w:rPr>
          <w:rFonts w:ascii="Arial" w:hAnsi="Arial" w:cs="Arial"/>
          <w:i/>
          <w:sz w:val="24"/>
          <w:szCs w:val="24"/>
        </w:rPr>
        <w:t xml:space="preserve"> N</w:t>
      </w:r>
      <w:r w:rsidR="00AC4C77">
        <w:rPr>
          <w:rFonts w:ascii="Arial" w:hAnsi="Arial" w:cs="Arial"/>
          <w:i/>
          <w:sz w:val="24"/>
          <w:szCs w:val="24"/>
        </w:rPr>
        <w:t>ame</w:t>
      </w:r>
      <w:r w:rsidRPr="0050160B">
        <w:rPr>
          <w:rFonts w:ascii="Arial" w:hAnsi="Arial" w:cs="Arial"/>
          <w:sz w:val="24"/>
          <w:szCs w:val="24"/>
        </w:rPr>
        <w:t xml:space="preserve"> will be your natural gas supplier.  </w:t>
      </w:r>
    </w:p>
    <w:p w:rsidR="0050160B" w:rsidRDefault="0050160B" w:rsidP="00484EE1">
      <w:pPr>
        <w:rPr>
          <w:rFonts w:ascii="Arial" w:hAnsi="Arial" w:cs="Arial"/>
          <w:sz w:val="24"/>
          <w:szCs w:val="24"/>
        </w:rPr>
      </w:pPr>
    </w:p>
    <w:p w:rsidR="003E0789" w:rsidRPr="003E0789" w:rsidRDefault="003E0789" w:rsidP="00484EE1">
      <w:pPr>
        <w:rPr>
          <w:rFonts w:ascii="Arial" w:hAnsi="Arial" w:cs="Arial"/>
          <w:sz w:val="24"/>
        </w:rPr>
      </w:pPr>
      <w:r>
        <w:rPr>
          <w:rFonts w:ascii="Arial" w:hAnsi="Arial" w:cs="Arial"/>
          <w:sz w:val="24"/>
        </w:rPr>
        <w:t xml:space="preserve">If you have any queries please do not hesitate to contact us on </w:t>
      </w:r>
      <w:r w:rsidRPr="003E0789">
        <w:rPr>
          <w:rFonts w:ascii="Arial" w:hAnsi="Arial" w:cs="Arial"/>
          <w:i/>
          <w:sz w:val="24"/>
        </w:rPr>
        <w:t>02811 111 111</w:t>
      </w:r>
      <w:r>
        <w:rPr>
          <w:rFonts w:ascii="Arial" w:hAnsi="Arial" w:cs="Arial"/>
          <w:sz w:val="24"/>
        </w:rPr>
        <w:t xml:space="preserve"> or email us at </w:t>
      </w:r>
      <w:r w:rsidR="00281E74" w:rsidRPr="00281E74">
        <w:rPr>
          <w:rFonts w:ascii="Arial" w:hAnsi="Arial" w:cs="Arial"/>
          <w:i/>
          <w:sz w:val="24"/>
        </w:rPr>
        <w:t>supplier</w:t>
      </w:r>
      <w:r w:rsidRPr="00281E74">
        <w:rPr>
          <w:rFonts w:ascii="Arial" w:hAnsi="Arial" w:cs="Arial"/>
          <w:i/>
          <w:sz w:val="24"/>
        </w:rPr>
        <w:t>@</w:t>
      </w:r>
      <w:r w:rsidR="00281E74" w:rsidRPr="00281E74">
        <w:rPr>
          <w:rFonts w:ascii="Arial" w:hAnsi="Arial" w:cs="Arial"/>
          <w:i/>
          <w:sz w:val="24"/>
        </w:rPr>
        <w:t>supplier</w:t>
      </w:r>
      <w:r w:rsidRPr="003E0789">
        <w:rPr>
          <w:rFonts w:ascii="Arial" w:hAnsi="Arial" w:cs="Arial"/>
          <w:i/>
          <w:sz w:val="24"/>
        </w:rPr>
        <w:t>.co.uk</w:t>
      </w:r>
      <w:r>
        <w:rPr>
          <w:rFonts w:ascii="Arial" w:hAnsi="Arial" w:cs="Arial"/>
          <w:sz w:val="24"/>
        </w:rPr>
        <w:t>.</w:t>
      </w:r>
    </w:p>
    <w:p w:rsidR="00484EE1" w:rsidRPr="00484EE1" w:rsidRDefault="00484EE1" w:rsidP="00484EE1"/>
    <w:p w:rsidR="003E0789" w:rsidRDefault="003E0789" w:rsidP="003E0789">
      <w:pPr>
        <w:rPr>
          <w:rFonts w:ascii="Arial" w:hAnsi="Arial" w:cs="Arial"/>
          <w:sz w:val="24"/>
          <w:szCs w:val="24"/>
        </w:rPr>
      </w:pPr>
      <w:r w:rsidRPr="001F3A19">
        <w:rPr>
          <w:rFonts w:ascii="Arial" w:hAnsi="Arial" w:cs="Arial"/>
          <w:sz w:val="24"/>
          <w:szCs w:val="24"/>
        </w:rPr>
        <w:t>Yours sincerely</w:t>
      </w:r>
    </w:p>
    <w:p w:rsidR="00AC4C77" w:rsidRDefault="00AC4C77" w:rsidP="003E0789">
      <w:pPr>
        <w:rPr>
          <w:rFonts w:ascii="Arial" w:hAnsi="Arial" w:cs="Arial"/>
          <w:sz w:val="24"/>
          <w:szCs w:val="24"/>
        </w:rPr>
      </w:pPr>
    </w:p>
    <w:p w:rsidR="00AC4C77" w:rsidRDefault="00AC4C77" w:rsidP="003E0789">
      <w:pPr>
        <w:rPr>
          <w:rFonts w:ascii="Arial" w:hAnsi="Arial" w:cs="Arial"/>
          <w:sz w:val="24"/>
          <w:szCs w:val="24"/>
        </w:rPr>
      </w:pPr>
    </w:p>
    <w:p w:rsidR="00AC4C77" w:rsidRPr="001F3A19" w:rsidRDefault="00AC4C77" w:rsidP="003E0789">
      <w:pPr>
        <w:rPr>
          <w:rFonts w:ascii="Arial" w:hAnsi="Arial" w:cs="Arial"/>
          <w:sz w:val="24"/>
          <w:szCs w:val="24"/>
        </w:rPr>
      </w:pPr>
    </w:p>
    <w:p w:rsidR="00484EE1" w:rsidRDefault="00484EE1" w:rsidP="00A03E42">
      <w:pPr>
        <w:spacing w:after="0" w:line="240" w:lineRule="auto"/>
        <w:jc w:val="both"/>
        <w:rPr>
          <w:rFonts w:ascii="Arial" w:hAnsi="Arial" w:cs="Arial"/>
          <w:sz w:val="24"/>
          <w:szCs w:val="24"/>
          <w:u w:val="single"/>
        </w:rPr>
      </w:pPr>
    </w:p>
    <w:p w:rsidR="00484EE1" w:rsidRDefault="00484EE1" w:rsidP="00A03E42">
      <w:pPr>
        <w:spacing w:after="0" w:line="240" w:lineRule="auto"/>
        <w:jc w:val="both"/>
        <w:rPr>
          <w:rFonts w:ascii="Arial" w:hAnsi="Arial" w:cs="Arial"/>
          <w:sz w:val="24"/>
          <w:szCs w:val="24"/>
          <w:u w:val="single"/>
        </w:rPr>
      </w:pPr>
    </w:p>
    <w:p w:rsidR="00484EE1" w:rsidRDefault="00484EE1" w:rsidP="00A03E42">
      <w:pPr>
        <w:spacing w:after="0" w:line="240" w:lineRule="auto"/>
        <w:jc w:val="both"/>
        <w:rPr>
          <w:rFonts w:ascii="Arial" w:hAnsi="Arial" w:cs="Arial"/>
          <w:sz w:val="24"/>
          <w:szCs w:val="24"/>
          <w:u w:val="single"/>
        </w:rPr>
      </w:pPr>
    </w:p>
    <w:p w:rsidR="00484EE1" w:rsidRDefault="00484EE1" w:rsidP="00A03E42">
      <w:pPr>
        <w:spacing w:after="0" w:line="240" w:lineRule="auto"/>
        <w:jc w:val="both"/>
        <w:rPr>
          <w:rFonts w:ascii="Arial" w:hAnsi="Arial" w:cs="Arial"/>
          <w:sz w:val="24"/>
          <w:szCs w:val="24"/>
          <w:u w:val="single"/>
        </w:rPr>
      </w:pPr>
    </w:p>
    <w:p w:rsidR="00484EE1" w:rsidRDefault="00484EE1" w:rsidP="00A03E42">
      <w:pPr>
        <w:spacing w:after="0" w:line="240" w:lineRule="auto"/>
        <w:jc w:val="both"/>
        <w:rPr>
          <w:rFonts w:ascii="Arial" w:hAnsi="Arial" w:cs="Arial"/>
          <w:sz w:val="24"/>
          <w:szCs w:val="24"/>
          <w:u w:val="single"/>
        </w:rPr>
      </w:pPr>
    </w:p>
    <w:p w:rsidR="00484EE1" w:rsidRDefault="00484EE1" w:rsidP="00A03E42">
      <w:pPr>
        <w:spacing w:after="0" w:line="240" w:lineRule="auto"/>
        <w:jc w:val="both"/>
        <w:rPr>
          <w:rFonts w:ascii="Arial" w:hAnsi="Arial" w:cs="Arial"/>
          <w:sz w:val="24"/>
          <w:szCs w:val="24"/>
          <w:u w:val="single"/>
        </w:rPr>
      </w:pPr>
    </w:p>
    <w:p w:rsidR="00484EE1" w:rsidRDefault="00484EE1" w:rsidP="00A03E42">
      <w:pPr>
        <w:spacing w:after="0" w:line="240" w:lineRule="auto"/>
        <w:jc w:val="both"/>
        <w:rPr>
          <w:rFonts w:ascii="Arial" w:hAnsi="Arial" w:cs="Arial"/>
          <w:sz w:val="24"/>
          <w:szCs w:val="24"/>
          <w:u w:val="single"/>
        </w:rPr>
      </w:pPr>
    </w:p>
    <w:p w:rsidR="00484EE1" w:rsidRDefault="00484EE1" w:rsidP="00A03E42">
      <w:pPr>
        <w:spacing w:after="0" w:line="240" w:lineRule="auto"/>
        <w:jc w:val="both"/>
        <w:rPr>
          <w:rFonts w:ascii="Arial" w:hAnsi="Arial" w:cs="Arial"/>
          <w:sz w:val="24"/>
          <w:szCs w:val="24"/>
          <w:u w:val="single"/>
        </w:rPr>
      </w:pPr>
    </w:p>
    <w:p w:rsidR="00484EE1" w:rsidRDefault="00484EE1" w:rsidP="00A03E42">
      <w:pPr>
        <w:spacing w:after="0" w:line="240" w:lineRule="auto"/>
        <w:jc w:val="both"/>
        <w:rPr>
          <w:rFonts w:ascii="Arial" w:hAnsi="Arial" w:cs="Arial"/>
          <w:sz w:val="24"/>
          <w:szCs w:val="24"/>
          <w:u w:val="single"/>
        </w:rPr>
      </w:pPr>
    </w:p>
    <w:p w:rsidR="00484EE1" w:rsidRDefault="00484EE1" w:rsidP="00A03E42">
      <w:pPr>
        <w:spacing w:after="0" w:line="240" w:lineRule="auto"/>
        <w:jc w:val="both"/>
        <w:rPr>
          <w:rFonts w:ascii="Arial" w:hAnsi="Arial" w:cs="Arial"/>
          <w:sz w:val="24"/>
          <w:szCs w:val="24"/>
          <w:u w:val="single"/>
        </w:rPr>
      </w:pPr>
    </w:p>
    <w:p w:rsidR="00484EE1" w:rsidRDefault="00484EE1" w:rsidP="00A03E42">
      <w:pPr>
        <w:spacing w:after="0" w:line="240" w:lineRule="auto"/>
        <w:jc w:val="both"/>
        <w:rPr>
          <w:rFonts w:ascii="Arial" w:hAnsi="Arial" w:cs="Arial"/>
          <w:sz w:val="24"/>
          <w:szCs w:val="24"/>
          <w:u w:val="single"/>
        </w:rPr>
      </w:pPr>
    </w:p>
    <w:p w:rsidR="00484EE1" w:rsidRDefault="00484EE1" w:rsidP="00A03E42">
      <w:pPr>
        <w:spacing w:after="0" w:line="240" w:lineRule="auto"/>
        <w:jc w:val="both"/>
        <w:rPr>
          <w:rFonts w:ascii="Arial" w:hAnsi="Arial" w:cs="Arial"/>
          <w:sz w:val="24"/>
          <w:szCs w:val="24"/>
          <w:u w:val="single"/>
        </w:rPr>
      </w:pPr>
    </w:p>
    <w:p w:rsidR="00484EE1" w:rsidRDefault="00484EE1" w:rsidP="00A03E42">
      <w:pPr>
        <w:spacing w:after="0" w:line="240" w:lineRule="auto"/>
        <w:jc w:val="both"/>
        <w:rPr>
          <w:rFonts w:ascii="Arial" w:hAnsi="Arial" w:cs="Arial"/>
          <w:sz w:val="24"/>
          <w:szCs w:val="24"/>
          <w:u w:val="single"/>
        </w:rPr>
      </w:pPr>
    </w:p>
    <w:p w:rsidR="00484EE1" w:rsidRDefault="00484EE1" w:rsidP="00A03E42">
      <w:pPr>
        <w:spacing w:after="0" w:line="240" w:lineRule="auto"/>
        <w:jc w:val="both"/>
        <w:rPr>
          <w:rFonts w:ascii="Arial" w:hAnsi="Arial" w:cs="Arial"/>
          <w:sz w:val="24"/>
          <w:szCs w:val="24"/>
          <w:u w:val="single"/>
        </w:rPr>
      </w:pPr>
    </w:p>
    <w:p w:rsidR="00484EE1" w:rsidRPr="00D602C8" w:rsidRDefault="00484EE1" w:rsidP="00A03E42">
      <w:pPr>
        <w:spacing w:after="0" w:line="240" w:lineRule="auto"/>
        <w:jc w:val="both"/>
        <w:rPr>
          <w:rFonts w:ascii="Arial" w:hAnsi="Arial" w:cs="Arial"/>
          <w:b/>
          <w:sz w:val="24"/>
          <w:szCs w:val="24"/>
          <w:u w:val="single"/>
        </w:rPr>
      </w:pPr>
      <w:r w:rsidRPr="00D602C8">
        <w:rPr>
          <w:rFonts w:ascii="Arial" w:hAnsi="Arial" w:cs="Arial"/>
          <w:b/>
          <w:sz w:val="24"/>
          <w:szCs w:val="24"/>
          <w:u w:val="single"/>
        </w:rPr>
        <w:t>Appendix</w:t>
      </w:r>
      <w:r w:rsidR="00524595" w:rsidRPr="00D602C8">
        <w:rPr>
          <w:rFonts w:ascii="Arial" w:hAnsi="Arial" w:cs="Arial"/>
          <w:b/>
          <w:sz w:val="24"/>
          <w:szCs w:val="24"/>
          <w:u w:val="single"/>
        </w:rPr>
        <w:t xml:space="preserve"> 4</w:t>
      </w:r>
      <w:r w:rsidRPr="00D602C8">
        <w:rPr>
          <w:rFonts w:ascii="Arial" w:hAnsi="Arial" w:cs="Arial"/>
          <w:b/>
          <w:sz w:val="24"/>
          <w:szCs w:val="24"/>
          <w:u w:val="single"/>
        </w:rPr>
        <w:t>:</w:t>
      </w:r>
    </w:p>
    <w:p w:rsidR="00484EE1" w:rsidRDefault="00484EE1" w:rsidP="00A03E42">
      <w:pPr>
        <w:spacing w:after="0" w:line="240" w:lineRule="auto"/>
        <w:jc w:val="both"/>
        <w:rPr>
          <w:rFonts w:ascii="Arial" w:hAnsi="Arial" w:cs="Arial"/>
          <w:sz w:val="24"/>
          <w:szCs w:val="24"/>
          <w:u w:val="single"/>
        </w:rPr>
      </w:pPr>
    </w:p>
    <w:p w:rsidR="00BF7119" w:rsidRPr="00BF7119" w:rsidRDefault="00BF7119" w:rsidP="00A03E42">
      <w:pPr>
        <w:spacing w:after="0" w:line="240" w:lineRule="auto"/>
        <w:jc w:val="both"/>
        <w:rPr>
          <w:rFonts w:ascii="Arial" w:hAnsi="Arial" w:cs="Arial"/>
          <w:sz w:val="24"/>
          <w:szCs w:val="24"/>
        </w:rPr>
      </w:pPr>
      <w:r w:rsidRPr="00BF7119">
        <w:rPr>
          <w:rFonts w:ascii="Arial" w:hAnsi="Arial" w:cs="Arial"/>
          <w:sz w:val="24"/>
          <w:szCs w:val="24"/>
        </w:rPr>
        <w:t xml:space="preserve">Workings to support claim for transactions made by Libra PAYG Customer during the period of their Incomplete Switch. </w:t>
      </w:r>
    </w:p>
    <w:p w:rsidR="00BF7119" w:rsidRPr="00BF7119" w:rsidRDefault="00BF7119" w:rsidP="00A03E42">
      <w:pPr>
        <w:spacing w:after="0" w:line="240" w:lineRule="auto"/>
        <w:jc w:val="both"/>
        <w:rPr>
          <w:rFonts w:ascii="Arial" w:hAnsi="Arial" w:cs="Arial"/>
          <w:sz w:val="24"/>
          <w:szCs w:val="24"/>
        </w:rPr>
      </w:pPr>
    </w:p>
    <w:p w:rsidR="00AC4C77" w:rsidRDefault="00AC4C77" w:rsidP="00A03E42">
      <w:pPr>
        <w:spacing w:after="0" w:line="240" w:lineRule="auto"/>
        <w:jc w:val="both"/>
        <w:rPr>
          <w:rFonts w:ascii="Arial" w:hAnsi="Arial" w:cs="Arial"/>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33"/>
        <w:gridCol w:w="1451"/>
        <w:gridCol w:w="1519"/>
        <w:gridCol w:w="1712"/>
        <w:gridCol w:w="1712"/>
        <w:gridCol w:w="1215"/>
      </w:tblGrid>
      <w:tr w:rsidR="0050607A" w:rsidRPr="003B40DB" w:rsidTr="00AC4C77">
        <w:trPr>
          <w:trHeight w:val="595"/>
        </w:trPr>
        <w:tc>
          <w:tcPr>
            <w:tcW w:w="1633" w:type="dxa"/>
            <w:shd w:val="clear" w:color="auto" w:fill="auto"/>
          </w:tcPr>
          <w:p w:rsidR="0050607A" w:rsidRPr="003B40DB" w:rsidRDefault="0050607A" w:rsidP="003B40DB">
            <w:pPr>
              <w:spacing w:after="0" w:line="240" w:lineRule="auto"/>
              <w:jc w:val="both"/>
              <w:rPr>
                <w:rFonts w:ascii="Arial" w:hAnsi="Arial" w:cs="Arial"/>
                <w:sz w:val="24"/>
                <w:szCs w:val="24"/>
                <w:u w:val="single"/>
              </w:rPr>
            </w:pPr>
            <w:r w:rsidRPr="003B40DB">
              <w:rPr>
                <w:rFonts w:ascii="Arial" w:hAnsi="Arial" w:cs="Arial"/>
                <w:sz w:val="24"/>
                <w:szCs w:val="24"/>
                <w:u w:val="single"/>
              </w:rPr>
              <w:t>SMP reference:</w:t>
            </w:r>
          </w:p>
        </w:tc>
        <w:tc>
          <w:tcPr>
            <w:tcW w:w="1451" w:type="dxa"/>
            <w:shd w:val="clear" w:color="auto" w:fill="auto"/>
          </w:tcPr>
          <w:p w:rsidR="0050607A" w:rsidRPr="003B40DB" w:rsidRDefault="0050607A" w:rsidP="003B40DB">
            <w:pPr>
              <w:spacing w:after="0" w:line="240" w:lineRule="auto"/>
              <w:jc w:val="both"/>
              <w:rPr>
                <w:rFonts w:ascii="Arial" w:hAnsi="Arial" w:cs="Arial"/>
                <w:sz w:val="24"/>
                <w:szCs w:val="24"/>
                <w:u w:val="single"/>
              </w:rPr>
            </w:pPr>
            <w:r w:rsidRPr="003B40DB">
              <w:rPr>
                <w:rFonts w:ascii="Arial" w:hAnsi="Arial" w:cs="Arial"/>
                <w:sz w:val="24"/>
                <w:szCs w:val="24"/>
                <w:u w:val="single"/>
              </w:rPr>
              <w:t>Meter Serial No:</w:t>
            </w:r>
          </w:p>
        </w:tc>
        <w:tc>
          <w:tcPr>
            <w:tcW w:w="1519" w:type="dxa"/>
            <w:shd w:val="clear" w:color="auto" w:fill="auto"/>
          </w:tcPr>
          <w:p w:rsidR="0050607A" w:rsidRPr="003B40DB" w:rsidRDefault="0050607A" w:rsidP="003B40DB">
            <w:pPr>
              <w:spacing w:after="0" w:line="240" w:lineRule="auto"/>
              <w:jc w:val="both"/>
              <w:rPr>
                <w:rFonts w:ascii="Arial" w:hAnsi="Arial" w:cs="Arial"/>
                <w:sz w:val="24"/>
                <w:szCs w:val="24"/>
                <w:u w:val="single"/>
              </w:rPr>
            </w:pPr>
            <w:r w:rsidRPr="003B40DB">
              <w:rPr>
                <w:rFonts w:ascii="Arial" w:hAnsi="Arial" w:cs="Arial"/>
                <w:sz w:val="24"/>
                <w:szCs w:val="24"/>
                <w:u w:val="single"/>
              </w:rPr>
              <w:t>Meter Module No:</w:t>
            </w:r>
          </w:p>
        </w:tc>
        <w:tc>
          <w:tcPr>
            <w:tcW w:w="1712" w:type="dxa"/>
            <w:shd w:val="clear" w:color="auto" w:fill="auto"/>
          </w:tcPr>
          <w:p w:rsidR="0050607A" w:rsidRPr="003B40DB" w:rsidRDefault="0050607A" w:rsidP="003B40DB">
            <w:pPr>
              <w:spacing w:after="0" w:line="240" w:lineRule="auto"/>
              <w:jc w:val="both"/>
              <w:rPr>
                <w:rFonts w:ascii="Arial" w:hAnsi="Arial" w:cs="Arial"/>
                <w:sz w:val="24"/>
                <w:szCs w:val="24"/>
                <w:u w:val="single"/>
              </w:rPr>
            </w:pPr>
            <w:r w:rsidRPr="003B40DB">
              <w:rPr>
                <w:rFonts w:ascii="Arial" w:hAnsi="Arial" w:cs="Arial"/>
                <w:sz w:val="24"/>
                <w:szCs w:val="24"/>
                <w:u w:val="single"/>
              </w:rPr>
              <w:t>Initial Registration Date:</w:t>
            </w:r>
          </w:p>
        </w:tc>
        <w:tc>
          <w:tcPr>
            <w:tcW w:w="1712" w:type="dxa"/>
            <w:shd w:val="clear" w:color="auto" w:fill="auto"/>
          </w:tcPr>
          <w:p w:rsidR="0050607A" w:rsidRPr="003B40DB" w:rsidRDefault="0050607A" w:rsidP="003B40DB">
            <w:pPr>
              <w:spacing w:after="0" w:line="240" w:lineRule="auto"/>
              <w:jc w:val="both"/>
              <w:rPr>
                <w:rFonts w:ascii="Arial" w:hAnsi="Arial" w:cs="Arial"/>
                <w:sz w:val="24"/>
                <w:szCs w:val="24"/>
                <w:u w:val="single"/>
              </w:rPr>
            </w:pPr>
            <w:r w:rsidRPr="003B40DB">
              <w:rPr>
                <w:rFonts w:ascii="Arial" w:hAnsi="Arial" w:cs="Arial"/>
                <w:sz w:val="24"/>
                <w:szCs w:val="24"/>
                <w:u w:val="single"/>
              </w:rPr>
              <w:t>Switch back Registration Date:</w:t>
            </w:r>
          </w:p>
        </w:tc>
        <w:tc>
          <w:tcPr>
            <w:tcW w:w="1215" w:type="dxa"/>
          </w:tcPr>
          <w:p w:rsidR="0050607A" w:rsidRPr="003B40DB" w:rsidRDefault="0050607A" w:rsidP="003B40DB">
            <w:pPr>
              <w:spacing w:after="0" w:line="240" w:lineRule="auto"/>
              <w:jc w:val="both"/>
              <w:rPr>
                <w:rFonts w:ascii="Arial" w:hAnsi="Arial" w:cs="Arial"/>
                <w:sz w:val="24"/>
                <w:szCs w:val="24"/>
                <w:u w:val="single"/>
              </w:rPr>
            </w:pPr>
            <w:r>
              <w:rPr>
                <w:rFonts w:ascii="Arial" w:hAnsi="Arial" w:cs="Arial"/>
                <w:sz w:val="24"/>
                <w:szCs w:val="24"/>
                <w:u w:val="single"/>
              </w:rPr>
              <w:t>Claim amount</w:t>
            </w:r>
          </w:p>
        </w:tc>
      </w:tr>
      <w:tr w:rsidR="0050607A" w:rsidRPr="003B40DB" w:rsidTr="00AC4C77">
        <w:tc>
          <w:tcPr>
            <w:tcW w:w="1633" w:type="dxa"/>
            <w:shd w:val="clear" w:color="auto" w:fill="auto"/>
          </w:tcPr>
          <w:p w:rsidR="0050607A" w:rsidRPr="003B40DB" w:rsidRDefault="0050607A" w:rsidP="003B40DB">
            <w:pPr>
              <w:spacing w:after="0" w:line="240" w:lineRule="auto"/>
              <w:jc w:val="both"/>
              <w:rPr>
                <w:rFonts w:ascii="Arial" w:hAnsi="Arial" w:cs="Arial"/>
                <w:sz w:val="24"/>
                <w:szCs w:val="24"/>
                <w:u w:val="single"/>
              </w:rPr>
            </w:pPr>
          </w:p>
        </w:tc>
        <w:tc>
          <w:tcPr>
            <w:tcW w:w="1451" w:type="dxa"/>
            <w:shd w:val="clear" w:color="auto" w:fill="auto"/>
          </w:tcPr>
          <w:p w:rsidR="0050607A" w:rsidRPr="003B40DB" w:rsidRDefault="0050607A" w:rsidP="003B40DB">
            <w:pPr>
              <w:spacing w:after="0" w:line="240" w:lineRule="auto"/>
              <w:jc w:val="both"/>
              <w:rPr>
                <w:rFonts w:ascii="Arial" w:hAnsi="Arial" w:cs="Arial"/>
                <w:sz w:val="24"/>
                <w:szCs w:val="24"/>
                <w:u w:val="single"/>
              </w:rPr>
            </w:pPr>
          </w:p>
        </w:tc>
        <w:tc>
          <w:tcPr>
            <w:tcW w:w="1519" w:type="dxa"/>
            <w:shd w:val="clear" w:color="auto" w:fill="auto"/>
          </w:tcPr>
          <w:p w:rsidR="0050607A" w:rsidRPr="003B40DB" w:rsidRDefault="0050607A" w:rsidP="003B40DB">
            <w:pPr>
              <w:spacing w:after="0" w:line="240" w:lineRule="auto"/>
              <w:jc w:val="both"/>
              <w:rPr>
                <w:rFonts w:ascii="Arial" w:hAnsi="Arial" w:cs="Arial"/>
                <w:sz w:val="24"/>
                <w:szCs w:val="24"/>
                <w:u w:val="single"/>
              </w:rPr>
            </w:pPr>
          </w:p>
        </w:tc>
        <w:tc>
          <w:tcPr>
            <w:tcW w:w="1712" w:type="dxa"/>
            <w:shd w:val="clear" w:color="auto" w:fill="auto"/>
          </w:tcPr>
          <w:p w:rsidR="0050607A" w:rsidRPr="003B40DB" w:rsidRDefault="0050607A" w:rsidP="003B40DB">
            <w:pPr>
              <w:spacing w:after="0" w:line="240" w:lineRule="auto"/>
              <w:jc w:val="both"/>
              <w:rPr>
                <w:rFonts w:ascii="Arial" w:hAnsi="Arial" w:cs="Arial"/>
                <w:sz w:val="24"/>
                <w:szCs w:val="24"/>
                <w:u w:val="single"/>
              </w:rPr>
            </w:pPr>
          </w:p>
        </w:tc>
        <w:tc>
          <w:tcPr>
            <w:tcW w:w="1712" w:type="dxa"/>
            <w:shd w:val="clear" w:color="auto" w:fill="auto"/>
          </w:tcPr>
          <w:p w:rsidR="0050607A" w:rsidRPr="003B40DB" w:rsidRDefault="0050607A" w:rsidP="003B40DB">
            <w:pPr>
              <w:spacing w:after="0" w:line="240" w:lineRule="auto"/>
              <w:jc w:val="both"/>
              <w:rPr>
                <w:rFonts w:ascii="Arial" w:hAnsi="Arial" w:cs="Arial"/>
                <w:sz w:val="24"/>
                <w:szCs w:val="24"/>
                <w:u w:val="single"/>
              </w:rPr>
            </w:pPr>
          </w:p>
        </w:tc>
        <w:tc>
          <w:tcPr>
            <w:tcW w:w="1215" w:type="dxa"/>
          </w:tcPr>
          <w:p w:rsidR="0050607A" w:rsidRPr="003B40DB" w:rsidRDefault="0050607A" w:rsidP="003B40DB">
            <w:pPr>
              <w:spacing w:after="0" w:line="240" w:lineRule="auto"/>
              <w:jc w:val="both"/>
              <w:rPr>
                <w:rFonts w:ascii="Arial" w:hAnsi="Arial" w:cs="Arial"/>
                <w:sz w:val="24"/>
                <w:szCs w:val="24"/>
                <w:u w:val="single"/>
              </w:rPr>
            </w:pPr>
          </w:p>
        </w:tc>
      </w:tr>
      <w:tr w:rsidR="0050607A" w:rsidRPr="003B40DB" w:rsidTr="00AC4C77">
        <w:tc>
          <w:tcPr>
            <w:tcW w:w="1633" w:type="dxa"/>
            <w:shd w:val="clear" w:color="auto" w:fill="auto"/>
          </w:tcPr>
          <w:p w:rsidR="0050607A" w:rsidRPr="003B40DB" w:rsidRDefault="0050607A" w:rsidP="003B40DB">
            <w:pPr>
              <w:spacing w:after="0" w:line="240" w:lineRule="auto"/>
              <w:jc w:val="both"/>
              <w:rPr>
                <w:rFonts w:ascii="Arial" w:hAnsi="Arial" w:cs="Arial"/>
                <w:sz w:val="24"/>
                <w:szCs w:val="24"/>
                <w:u w:val="single"/>
              </w:rPr>
            </w:pPr>
          </w:p>
        </w:tc>
        <w:tc>
          <w:tcPr>
            <w:tcW w:w="1451" w:type="dxa"/>
            <w:shd w:val="clear" w:color="auto" w:fill="auto"/>
          </w:tcPr>
          <w:p w:rsidR="0050607A" w:rsidRPr="003B40DB" w:rsidRDefault="0050607A" w:rsidP="003B40DB">
            <w:pPr>
              <w:spacing w:after="0" w:line="240" w:lineRule="auto"/>
              <w:jc w:val="both"/>
              <w:rPr>
                <w:rFonts w:ascii="Arial" w:hAnsi="Arial" w:cs="Arial"/>
                <w:sz w:val="24"/>
                <w:szCs w:val="24"/>
                <w:u w:val="single"/>
              </w:rPr>
            </w:pPr>
          </w:p>
        </w:tc>
        <w:tc>
          <w:tcPr>
            <w:tcW w:w="1519" w:type="dxa"/>
            <w:shd w:val="clear" w:color="auto" w:fill="auto"/>
          </w:tcPr>
          <w:p w:rsidR="0050607A" w:rsidRPr="003B40DB" w:rsidRDefault="0050607A" w:rsidP="003B40DB">
            <w:pPr>
              <w:spacing w:after="0" w:line="240" w:lineRule="auto"/>
              <w:jc w:val="both"/>
              <w:rPr>
                <w:rFonts w:ascii="Arial" w:hAnsi="Arial" w:cs="Arial"/>
                <w:sz w:val="24"/>
                <w:szCs w:val="24"/>
                <w:u w:val="single"/>
              </w:rPr>
            </w:pPr>
          </w:p>
        </w:tc>
        <w:tc>
          <w:tcPr>
            <w:tcW w:w="1712" w:type="dxa"/>
            <w:shd w:val="clear" w:color="auto" w:fill="auto"/>
          </w:tcPr>
          <w:p w:rsidR="0050607A" w:rsidRPr="003B40DB" w:rsidRDefault="0050607A" w:rsidP="003B40DB">
            <w:pPr>
              <w:spacing w:after="0" w:line="240" w:lineRule="auto"/>
              <w:jc w:val="both"/>
              <w:rPr>
                <w:rFonts w:ascii="Arial" w:hAnsi="Arial" w:cs="Arial"/>
                <w:sz w:val="24"/>
                <w:szCs w:val="24"/>
                <w:u w:val="single"/>
              </w:rPr>
            </w:pPr>
          </w:p>
        </w:tc>
        <w:tc>
          <w:tcPr>
            <w:tcW w:w="1712" w:type="dxa"/>
            <w:shd w:val="clear" w:color="auto" w:fill="auto"/>
          </w:tcPr>
          <w:p w:rsidR="0050607A" w:rsidRPr="003B40DB" w:rsidRDefault="0050607A" w:rsidP="003B40DB">
            <w:pPr>
              <w:spacing w:after="0" w:line="240" w:lineRule="auto"/>
              <w:jc w:val="both"/>
              <w:rPr>
                <w:rFonts w:ascii="Arial" w:hAnsi="Arial" w:cs="Arial"/>
                <w:sz w:val="24"/>
                <w:szCs w:val="24"/>
                <w:u w:val="single"/>
              </w:rPr>
            </w:pPr>
          </w:p>
        </w:tc>
        <w:tc>
          <w:tcPr>
            <w:tcW w:w="1215" w:type="dxa"/>
          </w:tcPr>
          <w:p w:rsidR="0050607A" w:rsidRPr="003B40DB" w:rsidRDefault="0050607A" w:rsidP="003B40DB">
            <w:pPr>
              <w:spacing w:after="0" w:line="240" w:lineRule="auto"/>
              <w:jc w:val="both"/>
              <w:rPr>
                <w:rFonts w:ascii="Arial" w:hAnsi="Arial" w:cs="Arial"/>
                <w:sz w:val="24"/>
                <w:szCs w:val="24"/>
                <w:u w:val="single"/>
              </w:rPr>
            </w:pPr>
          </w:p>
        </w:tc>
      </w:tr>
      <w:tr w:rsidR="0050607A" w:rsidRPr="003B40DB" w:rsidTr="00AC4C77">
        <w:tc>
          <w:tcPr>
            <w:tcW w:w="1633" w:type="dxa"/>
            <w:shd w:val="clear" w:color="auto" w:fill="auto"/>
          </w:tcPr>
          <w:p w:rsidR="0050607A" w:rsidRPr="003B40DB" w:rsidRDefault="0050607A" w:rsidP="003B40DB">
            <w:pPr>
              <w:spacing w:after="0" w:line="240" w:lineRule="auto"/>
              <w:jc w:val="both"/>
              <w:rPr>
                <w:rFonts w:ascii="Arial" w:hAnsi="Arial" w:cs="Arial"/>
                <w:sz w:val="24"/>
                <w:szCs w:val="24"/>
                <w:u w:val="single"/>
              </w:rPr>
            </w:pPr>
          </w:p>
        </w:tc>
        <w:tc>
          <w:tcPr>
            <w:tcW w:w="1451" w:type="dxa"/>
            <w:shd w:val="clear" w:color="auto" w:fill="auto"/>
          </w:tcPr>
          <w:p w:rsidR="0050607A" w:rsidRPr="003B40DB" w:rsidRDefault="0050607A" w:rsidP="003B40DB">
            <w:pPr>
              <w:spacing w:after="0" w:line="240" w:lineRule="auto"/>
              <w:jc w:val="both"/>
              <w:rPr>
                <w:rFonts w:ascii="Arial" w:hAnsi="Arial" w:cs="Arial"/>
                <w:sz w:val="24"/>
                <w:szCs w:val="24"/>
                <w:u w:val="single"/>
              </w:rPr>
            </w:pPr>
          </w:p>
        </w:tc>
        <w:tc>
          <w:tcPr>
            <w:tcW w:w="1519" w:type="dxa"/>
            <w:shd w:val="clear" w:color="auto" w:fill="auto"/>
          </w:tcPr>
          <w:p w:rsidR="0050607A" w:rsidRPr="003B40DB" w:rsidRDefault="0050607A" w:rsidP="003B40DB">
            <w:pPr>
              <w:spacing w:after="0" w:line="240" w:lineRule="auto"/>
              <w:jc w:val="both"/>
              <w:rPr>
                <w:rFonts w:ascii="Arial" w:hAnsi="Arial" w:cs="Arial"/>
                <w:sz w:val="24"/>
                <w:szCs w:val="24"/>
                <w:u w:val="single"/>
              </w:rPr>
            </w:pPr>
          </w:p>
        </w:tc>
        <w:tc>
          <w:tcPr>
            <w:tcW w:w="1712" w:type="dxa"/>
            <w:shd w:val="clear" w:color="auto" w:fill="auto"/>
          </w:tcPr>
          <w:p w:rsidR="0050607A" w:rsidRPr="003B40DB" w:rsidRDefault="0050607A" w:rsidP="003B40DB">
            <w:pPr>
              <w:spacing w:after="0" w:line="240" w:lineRule="auto"/>
              <w:jc w:val="both"/>
              <w:rPr>
                <w:rFonts w:ascii="Arial" w:hAnsi="Arial" w:cs="Arial"/>
                <w:sz w:val="24"/>
                <w:szCs w:val="24"/>
                <w:u w:val="single"/>
              </w:rPr>
            </w:pPr>
          </w:p>
        </w:tc>
        <w:tc>
          <w:tcPr>
            <w:tcW w:w="1712" w:type="dxa"/>
            <w:shd w:val="clear" w:color="auto" w:fill="auto"/>
          </w:tcPr>
          <w:p w:rsidR="0050607A" w:rsidRPr="003B40DB" w:rsidRDefault="0050607A" w:rsidP="003B40DB">
            <w:pPr>
              <w:spacing w:after="0" w:line="240" w:lineRule="auto"/>
              <w:jc w:val="both"/>
              <w:rPr>
                <w:rFonts w:ascii="Arial" w:hAnsi="Arial" w:cs="Arial"/>
                <w:sz w:val="24"/>
                <w:szCs w:val="24"/>
                <w:u w:val="single"/>
              </w:rPr>
            </w:pPr>
          </w:p>
        </w:tc>
        <w:tc>
          <w:tcPr>
            <w:tcW w:w="1215" w:type="dxa"/>
          </w:tcPr>
          <w:p w:rsidR="0050607A" w:rsidRPr="003B40DB" w:rsidRDefault="0050607A" w:rsidP="003B40DB">
            <w:pPr>
              <w:spacing w:after="0" w:line="240" w:lineRule="auto"/>
              <w:jc w:val="both"/>
              <w:rPr>
                <w:rFonts w:ascii="Arial" w:hAnsi="Arial" w:cs="Arial"/>
                <w:sz w:val="24"/>
                <w:szCs w:val="24"/>
                <w:u w:val="single"/>
              </w:rPr>
            </w:pPr>
          </w:p>
        </w:tc>
      </w:tr>
      <w:tr w:rsidR="0050607A" w:rsidRPr="003B40DB" w:rsidTr="00AC4C77">
        <w:tc>
          <w:tcPr>
            <w:tcW w:w="1633" w:type="dxa"/>
            <w:shd w:val="clear" w:color="auto" w:fill="auto"/>
          </w:tcPr>
          <w:p w:rsidR="0050607A" w:rsidRPr="003B40DB" w:rsidRDefault="0050607A" w:rsidP="003B40DB">
            <w:pPr>
              <w:spacing w:after="0" w:line="240" w:lineRule="auto"/>
              <w:jc w:val="both"/>
              <w:rPr>
                <w:rFonts w:ascii="Arial" w:hAnsi="Arial" w:cs="Arial"/>
                <w:sz w:val="24"/>
                <w:szCs w:val="24"/>
                <w:u w:val="single"/>
              </w:rPr>
            </w:pPr>
          </w:p>
        </w:tc>
        <w:tc>
          <w:tcPr>
            <w:tcW w:w="1451" w:type="dxa"/>
            <w:shd w:val="clear" w:color="auto" w:fill="auto"/>
          </w:tcPr>
          <w:p w:rsidR="0050607A" w:rsidRPr="003B40DB" w:rsidRDefault="0050607A" w:rsidP="003B40DB">
            <w:pPr>
              <w:spacing w:after="0" w:line="240" w:lineRule="auto"/>
              <w:jc w:val="both"/>
              <w:rPr>
                <w:rFonts w:ascii="Arial" w:hAnsi="Arial" w:cs="Arial"/>
                <w:sz w:val="24"/>
                <w:szCs w:val="24"/>
                <w:u w:val="single"/>
              </w:rPr>
            </w:pPr>
          </w:p>
        </w:tc>
        <w:tc>
          <w:tcPr>
            <w:tcW w:w="1519" w:type="dxa"/>
            <w:shd w:val="clear" w:color="auto" w:fill="auto"/>
          </w:tcPr>
          <w:p w:rsidR="0050607A" w:rsidRPr="003B40DB" w:rsidRDefault="0050607A" w:rsidP="003B40DB">
            <w:pPr>
              <w:spacing w:after="0" w:line="240" w:lineRule="auto"/>
              <w:jc w:val="both"/>
              <w:rPr>
                <w:rFonts w:ascii="Arial" w:hAnsi="Arial" w:cs="Arial"/>
                <w:sz w:val="24"/>
                <w:szCs w:val="24"/>
                <w:u w:val="single"/>
              </w:rPr>
            </w:pPr>
          </w:p>
        </w:tc>
        <w:tc>
          <w:tcPr>
            <w:tcW w:w="1712" w:type="dxa"/>
            <w:shd w:val="clear" w:color="auto" w:fill="auto"/>
          </w:tcPr>
          <w:p w:rsidR="0050607A" w:rsidRPr="003B40DB" w:rsidRDefault="0050607A" w:rsidP="003B40DB">
            <w:pPr>
              <w:spacing w:after="0" w:line="240" w:lineRule="auto"/>
              <w:jc w:val="both"/>
              <w:rPr>
                <w:rFonts w:ascii="Arial" w:hAnsi="Arial" w:cs="Arial"/>
                <w:sz w:val="24"/>
                <w:szCs w:val="24"/>
                <w:u w:val="single"/>
              </w:rPr>
            </w:pPr>
          </w:p>
        </w:tc>
        <w:tc>
          <w:tcPr>
            <w:tcW w:w="1712" w:type="dxa"/>
            <w:shd w:val="clear" w:color="auto" w:fill="auto"/>
          </w:tcPr>
          <w:p w:rsidR="0050607A" w:rsidRPr="003B40DB" w:rsidRDefault="0050607A" w:rsidP="003B40DB">
            <w:pPr>
              <w:spacing w:after="0" w:line="240" w:lineRule="auto"/>
              <w:jc w:val="both"/>
              <w:rPr>
                <w:rFonts w:ascii="Arial" w:hAnsi="Arial" w:cs="Arial"/>
                <w:sz w:val="24"/>
                <w:szCs w:val="24"/>
                <w:u w:val="single"/>
              </w:rPr>
            </w:pPr>
          </w:p>
        </w:tc>
        <w:tc>
          <w:tcPr>
            <w:tcW w:w="1215" w:type="dxa"/>
          </w:tcPr>
          <w:p w:rsidR="0050607A" w:rsidRPr="003B40DB" w:rsidRDefault="0050607A" w:rsidP="003B40DB">
            <w:pPr>
              <w:spacing w:after="0" w:line="240" w:lineRule="auto"/>
              <w:jc w:val="both"/>
              <w:rPr>
                <w:rFonts w:ascii="Arial" w:hAnsi="Arial" w:cs="Arial"/>
                <w:sz w:val="24"/>
                <w:szCs w:val="24"/>
                <w:u w:val="single"/>
              </w:rPr>
            </w:pPr>
          </w:p>
        </w:tc>
      </w:tr>
    </w:tbl>
    <w:p w:rsidR="00BF7119" w:rsidRPr="00BF7119" w:rsidRDefault="00BF7119" w:rsidP="00A03E42">
      <w:pPr>
        <w:spacing w:after="0" w:line="240" w:lineRule="auto"/>
        <w:jc w:val="both"/>
        <w:rPr>
          <w:rFonts w:ascii="Arial" w:hAnsi="Arial" w:cs="Arial"/>
          <w:sz w:val="24"/>
          <w:szCs w:val="24"/>
          <w:u w:val="single"/>
        </w:rPr>
      </w:pPr>
    </w:p>
    <w:p w:rsidR="00BF7119" w:rsidRDefault="00BF7119" w:rsidP="00A03E42">
      <w:pPr>
        <w:spacing w:after="0" w:line="240" w:lineRule="auto"/>
        <w:jc w:val="both"/>
        <w:rPr>
          <w:rFonts w:ascii="Arial" w:hAnsi="Arial" w:cs="Arial"/>
          <w:sz w:val="24"/>
          <w:szCs w:val="24"/>
        </w:rPr>
      </w:pPr>
    </w:p>
    <w:sectPr w:rsidR="00BF7119" w:rsidSect="00D602C8">
      <w:headerReference w:type="default" r:id="rId10"/>
      <w:footerReference w:type="default" r:id="rId11"/>
      <w:headerReference w:type="first" r:id="rId12"/>
      <w:pgSz w:w="11906" w:h="16838"/>
      <w:pgMar w:top="1440" w:right="1440" w:bottom="1440" w:left="1440" w:header="851"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65CE" w:rsidRDefault="00FD65CE" w:rsidP="00845727">
      <w:pPr>
        <w:spacing w:after="0" w:line="240" w:lineRule="auto"/>
      </w:pPr>
      <w:r>
        <w:separator/>
      </w:r>
    </w:p>
  </w:endnote>
  <w:endnote w:type="continuationSeparator" w:id="0">
    <w:p w:rsidR="00FD65CE" w:rsidRDefault="00FD65CE" w:rsidP="008457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B44" w:rsidRPr="00323C3F" w:rsidRDefault="00694B44">
    <w:pPr>
      <w:pStyle w:val="Footer"/>
      <w:jc w:val="right"/>
      <w:rPr>
        <w:rFonts w:ascii="Arial" w:hAnsi="Arial" w:cs="Arial"/>
        <w:sz w:val="18"/>
        <w:szCs w:val="18"/>
      </w:rPr>
    </w:pPr>
    <w:r w:rsidRPr="00323C3F">
      <w:rPr>
        <w:rFonts w:ascii="Arial" w:hAnsi="Arial" w:cs="Arial"/>
        <w:sz w:val="18"/>
        <w:szCs w:val="18"/>
      </w:rPr>
      <w:t xml:space="preserve">Page | </w:t>
    </w:r>
    <w:r w:rsidR="00A16060" w:rsidRPr="00323C3F">
      <w:rPr>
        <w:rFonts w:ascii="Arial" w:hAnsi="Arial" w:cs="Arial"/>
        <w:sz w:val="18"/>
        <w:szCs w:val="18"/>
      </w:rPr>
      <w:fldChar w:fldCharType="begin"/>
    </w:r>
    <w:r w:rsidRPr="00323C3F">
      <w:rPr>
        <w:rFonts w:ascii="Arial" w:hAnsi="Arial" w:cs="Arial"/>
        <w:sz w:val="18"/>
        <w:szCs w:val="18"/>
      </w:rPr>
      <w:instrText xml:space="preserve"> PAGE   \* MERGEFORMAT </w:instrText>
    </w:r>
    <w:r w:rsidR="00A16060" w:rsidRPr="00323C3F">
      <w:rPr>
        <w:rFonts w:ascii="Arial" w:hAnsi="Arial" w:cs="Arial"/>
        <w:sz w:val="18"/>
        <w:szCs w:val="18"/>
      </w:rPr>
      <w:fldChar w:fldCharType="separate"/>
    </w:r>
    <w:r w:rsidR="007F2D4E">
      <w:rPr>
        <w:rFonts w:ascii="Arial" w:hAnsi="Arial" w:cs="Arial"/>
        <w:noProof/>
        <w:sz w:val="18"/>
        <w:szCs w:val="18"/>
      </w:rPr>
      <w:t>13</w:t>
    </w:r>
    <w:r w:rsidR="00A16060" w:rsidRPr="00323C3F">
      <w:rPr>
        <w:rFonts w:ascii="Arial" w:hAnsi="Arial" w:cs="Arial"/>
        <w:sz w:val="18"/>
        <w:szCs w:val="18"/>
      </w:rPr>
      <w:fldChar w:fldCharType="end"/>
    </w:r>
    <w:r w:rsidRPr="00323C3F">
      <w:rPr>
        <w:rFonts w:ascii="Arial" w:hAnsi="Arial" w:cs="Arial"/>
        <w:sz w:val="18"/>
        <w:szCs w:val="18"/>
      </w:rPr>
      <w:t xml:space="preserve"> </w:t>
    </w:r>
  </w:p>
  <w:p w:rsidR="00694B44" w:rsidRDefault="00694B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65CE" w:rsidRDefault="00FD65CE" w:rsidP="00845727">
      <w:pPr>
        <w:spacing w:after="0" w:line="240" w:lineRule="auto"/>
      </w:pPr>
      <w:r>
        <w:separator/>
      </w:r>
    </w:p>
  </w:footnote>
  <w:footnote w:type="continuationSeparator" w:id="0">
    <w:p w:rsidR="00FD65CE" w:rsidRDefault="00FD65CE" w:rsidP="008457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2C8" w:rsidRDefault="00D602C8" w:rsidP="00D602C8">
    <w:r w:rsidRPr="00FB248D">
      <w:rPr>
        <w:rFonts w:cs="Calibri"/>
        <w:b/>
        <w:color w:val="A6A6A6"/>
        <w:sz w:val="20"/>
        <w:szCs w:val="20"/>
      </w:rPr>
      <w:t>Supply Meter Point Agreement for The Greater Belfast Licensed Area and The Ten Towns Licensed Area</w:t>
    </w:r>
    <w:r>
      <w:rPr>
        <w:rFonts w:cs="Calibri"/>
        <w:b/>
        <w:color w:val="A6A6A6"/>
        <w:sz w:val="20"/>
        <w:szCs w:val="20"/>
      </w:rPr>
      <w:t xml:space="preserve"> and The West Licensed Area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48D" w:rsidRPr="00FB248D" w:rsidRDefault="00FB248D" w:rsidP="00FB248D">
    <w:pPr>
      <w:rPr>
        <w:rFonts w:cs="Calibri"/>
        <w:b/>
        <w:color w:val="A6A6A6"/>
        <w:sz w:val="20"/>
        <w:szCs w:val="20"/>
      </w:rPr>
    </w:pPr>
    <w:r w:rsidRPr="00FB248D">
      <w:rPr>
        <w:rFonts w:cs="Calibri"/>
        <w:b/>
        <w:color w:val="A6A6A6"/>
        <w:sz w:val="20"/>
        <w:szCs w:val="20"/>
      </w:rPr>
      <w:t>Supply Meter Point Agreement for The Greater Belfast Licensed Area and The Ten Towns Licensed Area</w:t>
    </w:r>
    <w:r w:rsidR="00D602C8">
      <w:rPr>
        <w:rFonts w:cs="Calibri"/>
        <w:b/>
        <w:color w:val="A6A6A6"/>
        <w:sz w:val="20"/>
        <w:szCs w:val="20"/>
      </w:rPr>
      <w:t xml:space="preserve"> and The West Licensed Area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657E2"/>
    <w:multiLevelType w:val="hybridMultilevel"/>
    <w:tmpl w:val="74C2DA38"/>
    <w:lvl w:ilvl="0" w:tplc="1809000F">
      <w:start w:val="1"/>
      <w:numFmt w:val="decimal"/>
      <w:lvlText w:val="%1."/>
      <w:lvlJc w:val="left"/>
      <w:pPr>
        <w:ind w:left="1146" w:hanging="360"/>
      </w:pPr>
    </w:lvl>
    <w:lvl w:ilvl="1" w:tplc="18090019" w:tentative="1">
      <w:start w:val="1"/>
      <w:numFmt w:val="lowerLetter"/>
      <w:lvlText w:val="%2."/>
      <w:lvlJc w:val="left"/>
      <w:pPr>
        <w:ind w:left="1866" w:hanging="360"/>
      </w:pPr>
    </w:lvl>
    <w:lvl w:ilvl="2" w:tplc="1809001B" w:tentative="1">
      <w:start w:val="1"/>
      <w:numFmt w:val="lowerRoman"/>
      <w:lvlText w:val="%3."/>
      <w:lvlJc w:val="right"/>
      <w:pPr>
        <w:ind w:left="2586" w:hanging="180"/>
      </w:pPr>
    </w:lvl>
    <w:lvl w:ilvl="3" w:tplc="1809000F" w:tentative="1">
      <w:start w:val="1"/>
      <w:numFmt w:val="decimal"/>
      <w:lvlText w:val="%4."/>
      <w:lvlJc w:val="left"/>
      <w:pPr>
        <w:ind w:left="3306" w:hanging="360"/>
      </w:pPr>
    </w:lvl>
    <w:lvl w:ilvl="4" w:tplc="18090019" w:tentative="1">
      <w:start w:val="1"/>
      <w:numFmt w:val="lowerLetter"/>
      <w:lvlText w:val="%5."/>
      <w:lvlJc w:val="left"/>
      <w:pPr>
        <w:ind w:left="4026" w:hanging="360"/>
      </w:pPr>
    </w:lvl>
    <w:lvl w:ilvl="5" w:tplc="1809001B" w:tentative="1">
      <w:start w:val="1"/>
      <w:numFmt w:val="lowerRoman"/>
      <w:lvlText w:val="%6."/>
      <w:lvlJc w:val="right"/>
      <w:pPr>
        <w:ind w:left="4746" w:hanging="180"/>
      </w:pPr>
    </w:lvl>
    <w:lvl w:ilvl="6" w:tplc="1809000F" w:tentative="1">
      <w:start w:val="1"/>
      <w:numFmt w:val="decimal"/>
      <w:lvlText w:val="%7."/>
      <w:lvlJc w:val="left"/>
      <w:pPr>
        <w:ind w:left="5466" w:hanging="360"/>
      </w:pPr>
    </w:lvl>
    <w:lvl w:ilvl="7" w:tplc="18090019" w:tentative="1">
      <w:start w:val="1"/>
      <w:numFmt w:val="lowerLetter"/>
      <w:lvlText w:val="%8."/>
      <w:lvlJc w:val="left"/>
      <w:pPr>
        <w:ind w:left="6186" w:hanging="360"/>
      </w:pPr>
    </w:lvl>
    <w:lvl w:ilvl="8" w:tplc="1809001B" w:tentative="1">
      <w:start w:val="1"/>
      <w:numFmt w:val="lowerRoman"/>
      <w:lvlText w:val="%9."/>
      <w:lvlJc w:val="right"/>
      <w:pPr>
        <w:ind w:left="6906" w:hanging="180"/>
      </w:pPr>
    </w:lvl>
  </w:abstractNum>
  <w:abstractNum w:abstractNumId="1">
    <w:nsid w:val="0F6B38C0"/>
    <w:multiLevelType w:val="hybridMultilevel"/>
    <w:tmpl w:val="BA0E2D0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3887E89"/>
    <w:multiLevelType w:val="hybridMultilevel"/>
    <w:tmpl w:val="67385D8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19807C9B"/>
    <w:multiLevelType w:val="hybridMultilevel"/>
    <w:tmpl w:val="2B6653D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1B0C44D6"/>
    <w:multiLevelType w:val="hybridMultilevel"/>
    <w:tmpl w:val="77E88C8E"/>
    <w:lvl w:ilvl="0" w:tplc="1809000F">
      <w:start w:val="1"/>
      <w:numFmt w:val="decimal"/>
      <w:lvlText w:val="%1."/>
      <w:lvlJc w:val="left"/>
      <w:pPr>
        <w:ind w:left="786" w:hanging="360"/>
      </w:pPr>
      <w:rPr>
        <w:rFonts w:hint="default"/>
      </w:r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5">
    <w:nsid w:val="1E8D4E21"/>
    <w:multiLevelType w:val="hybridMultilevel"/>
    <w:tmpl w:val="5F3014AC"/>
    <w:lvl w:ilvl="0" w:tplc="94BA4ADC">
      <w:start w:val="1"/>
      <w:numFmt w:val="lowerRoman"/>
      <w:lvlText w:val="%1."/>
      <w:lvlJc w:val="left"/>
      <w:pPr>
        <w:ind w:left="1244" w:hanging="720"/>
      </w:pPr>
      <w:rPr>
        <w:rFonts w:hint="default"/>
      </w:rPr>
    </w:lvl>
    <w:lvl w:ilvl="1" w:tplc="18090019" w:tentative="1">
      <w:start w:val="1"/>
      <w:numFmt w:val="lowerLetter"/>
      <w:lvlText w:val="%2."/>
      <w:lvlJc w:val="left"/>
      <w:pPr>
        <w:ind w:left="1604" w:hanging="360"/>
      </w:pPr>
    </w:lvl>
    <w:lvl w:ilvl="2" w:tplc="1809001B" w:tentative="1">
      <w:start w:val="1"/>
      <w:numFmt w:val="lowerRoman"/>
      <w:lvlText w:val="%3."/>
      <w:lvlJc w:val="right"/>
      <w:pPr>
        <w:ind w:left="2324" w:hanging="180"/>
      </w:pPr>
    </w:lvl>
    <w:lvl w:ilvl="3" w:tplc="1809000F" w:tentative="1">
      <w:start w:val="1"/>
      <w:numFmt w:val="decimal"/>
      <w:lvlText w:val="%4."/>
      <w:lvlJc w:val="left"/>
      <w:pPr>
        <w:ind w:left="3044" w:hanging="360"/>
      </w:pPr>
    </w:lvl>
    <w:lvl w:ilvl="4" w:tplc="18090019" w:tentative="1">
      <w:start w:val="1"/>
      <w:numFmt w:val="lowerLetter"/>
      <w:lvlText w:val="%5."/>
      <w:lvlJc w:val="left"/>
      <w:pPr>
        <w:ind w:left="3764" w:hanging="360"/>
      </w:pPr>
    </w:lvl>
    <w:lvl w:ilvl="5" w:tplc="1809001B" w:tentative="1">
      <w:start w:val="1"/>
      <w:numFmt w:val="lowerRoman"/>
      <w:lvlText w:val="%6."/>
      <w:lvlJc w:val="right"/>
      <w:pPr>
        <w:ind w:left="4484" w:hanging="180"/>
      </w:pPr>
    </w:lvl>
    <w:lvl w:ilvl="6" w:tplc="1809000F" w:tentative="1">
      <w:start w:val="1"/>
      <w:numFmt w:val="decimal"/>
      <w:lvlText w:val="%7."/>
      <w:lvlJc w:val="left"/>
      <w:pPr>
        <w:ind w:left="5204" w:hanging="360"/>
      </w:pPr>
    </w:lvl>
    <w:lvl w:ilvl="7" w:tplc="18090019" w:tentative="1">
      <w:start w:val="1"/>
      <w:numFmt w:val="lowerLetter"/>
      <w:lvlText w:val="%8."/>
      <w:lvlJc w:val="left"/>
      <w:pPr>
        <w:ind w:left="5924" w:hanging="360"/>
      </w:pPr>
    </w:lvl>
    <w:lvl w:ilvl="8" w:tplc="1809001B" w:tentative="1">
      <w:start w:val="1"/>
      <w:numFmt w:val="lowerRoman"/>
      <w:lvlText w:val="%9."/>
      <w:lvlJc w:val="right"/>
      <w:pPr>
        <w:ind w:left="6644" w:hanging="180"/>
      </w:pPr>
    </w:lvl>
  </w:abstractNum>
  <w:abstractNum w:abstractNumId="6">
    <w:nsid w:val="21020908"/>
    <w:multiLevelType w:val="multilevel"/>
    <w:tmpl w:val="1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30403B5"/>
    <w:multiLevelType w:val="hybridMultilevel"/>
    <w:tmpl w:val="A948D7E2"/>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27C0315D"/>
    <w:multiLevelType w:val="hybridMultilevel"/>
    <w:tmpl w:val="18ACCD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32145596"/>
    <w:multiLevelType w:val="hybridMultilevel"/>
    <w:tmpl w:val="392EE4F6"/>
    <w:lvl w:ilvl="0" w:tplc="95901E38">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390B0B04"/>
    <w:multiLevelType w:val="hybridMultilevel"/>
    <w:tmpl w:val="C7884492"/>
    <w:lvl w:ilvl="0" w:tplc="16F05BBC">
      <w:start w:val="1"/>
      <w:numFmt w:val="lowerRoman"/>
      <w:lvlText w:val="%1."/>
      <w:lvlJc w:val="left"/>
      <w:pPr>
        <w:ind w:left="2814" w:hanging="720"/>
      </w:pPr>
      <w:rPr>
        <w:rFonts w:hint="default"/>
      </w:rPr>
    </w:lvl>
    <w:lvl w:ilvl="1" w:tplc="18090019" w:tentative="1">
      <w:start w:val="1"/>
      <w:numFmt w:val="lowerLetter"/>
      <w:lvlText w:val="%2."/>
      <w:lvlJc w:val="left"/>
      <w:pPr>
        <w:ind w:left="3174" w:hanging="360"/>
      </w:pPr>
    </w:lvl>
    <w:lvl w:ilvl="2" w:tplc="1809001B" w:tentative="1">
      <w:start w:val="1"/>
      <w:numFmt w:val="lowerRoman"/>
      <w:lvlText w:val="%3."/>
      <w:lvlJc w:val="right"/>
      <w:pPr>
        <w:ind w:left="3894" w:hanging="180"/>
      </w:pPr>
    </w:lvl>
    <w:lvl w:ilvl="3" w:tplc="1809000F" w:tentative="1">
      <w:start w:val="1"/>
      <w:numFmt w:val="decimal"/>
      <w:lvlText w:val="%4."/>
      <w:lvlJc w:val="left"/>
      <w:pPr>
        <w:ind w:left="4614" w:hanging="360"/>
      </w:pPr>
    </w:lvl>
    <w:lvl w:ilvl="4" w:tplc="18090019" w:tentative="1">
      <w:start w:val="1"/>
      <w:numFmt w:val="lowerLetter"/>
      <w:lvlText w:val="%5."/>
      <w:lvlJc w:val="left"/>
      <w:pPr>
        <w:ind w:left="5334" w:hanging="360"/>
      </w:pPr>
    </w:lvl>
    <w:lvl w:ilvl="5" w:tplc="1809001B" w:tentative="1">
      <w:start w:val="1"/>
      <w:numFmt w:val="lowerRoman"/>
      <w:lvlText w:val="%6."/>
      <w:lvlJc w:val="right"/>
      <w:pPr>
        <w:ind w:left="6054" w:hanging="180"/>
      </w:pPr>
    </w:lvl>
    <w:lvl w:ilvl="6" w:tplc="1809000F" w:tentative="1">
      <w:start w:val="1"/>
      <w:numFmt w:val="decimal"/>
      <w:lvlText w:val="%7."/>
      <w:lvlJc w:val="left"/>
      <w:pPr>
        <w:ind w:left="6774" w:hanging="360"/>
      </w:pPr>
    </w:lvl>
    <w:lvl w:ilvl="7" w:tplc="18090019" w:tentative="1">
      <w:start w:val="1"/>
      <w:numFmt w:val="lowerLetter"/>
      <w:lvlText w:val="%8."/>
      <w:lvlJc w:val="left"/>
      <w:pPr>
        <w:ind w:left="7494" w:hanging="360"/>
      </w:pPr>
    </w:lvl>
    <w:lvl w:ilvl="8" w:tplc="1809001B" w:tentative="1">
      <w:start w:val="1"/>
      <w:numFmt w:val="lowerRoman"/>
      <w:lvlText w:val="%9."/>
      <w:lvlJc w:val="right"/>
      <w:pPr>
        <w:ind w:left="8214" w:hanging="180"/>
      </w:pPr>
    </w:lvl>
  </w:abstractNum>
  <w:abstractNum w:abstractNumId="11">
    <w:nsid w:val="3E190C86"/>
    <w:multiLevelType w:val="hybridMultilevel"/>
    <w:tmpl w:val="C7884492"/>
    <w:lvl w:ilvl="0" w:tplc="16F05BBC">
      <w:start w:val="1"/>
      <w:numFmt w:val="lowerRoman"/>
      <w:lvlText w:val="%1."/>
      <w:lvlJc w:val="left"/>
      <w:pPr>
        <w:ind w:left="2814" w:hanging="720"/>
      </w:pPr>
      <w:rPr>
        <w:rFonts w:hint="default"/>
      </w:rPr>
    </w:lvl>
    <w:lvl w:ilvl="1" w:tplc="18090019" w:tentative="1">
      <w:start w:val="1"/>
      <w:numFmt w:val="lowerLetter"/>
      <w:lvlText w:val="%2."/>
      <w:lvlJc w:val="left"/>
      <w:pPr>
        <w:ind w:left="3174" w:hanging="360"/>
      </w:pPr>
    </w:lvl>
    <w:lvl w:ilvl="2" w:tplc="1809001B" w:tentative="1">
      <w:start w:val="1"/>
      <w:numFmt w:val="lowerRoman"/>
      <w:lvlText w:val="%3."/>
      <w:lvlJc w:val="right"/>
      <w:pPr>
        <w:ind w:left="3894" w:hanging="180"/>
      </w:pPr>
    </w:lvl>
    <w:lvl w:ilvl="3" w:tplc="1809000F" w:tentative="1">
      <w:start w:val="1"/>
      <w:numFmt w:val="decimal"/>
      <w:lvlText w:val="%4."/>
      <w:lvlJc w:val="left"/>
      <w:pPr>
        <w:ind w:left="4614" w:hanging="360"/>
      </w:pPr>
    </w:lvl>
    <w:lvl w:ilvl="4" w:tplc="18090019" w:tentative="1">
      <w:start w:val="1"/>
      <w:numFmt w:val="lowerLetter"/>
      <w:lvlText w:val="%5."/>
      <w:lvlJc w:val="left"/>
      <w:pPr>
        <w:ind w:left="5334" w:hanging="360"/>
      </w:pPr>
    </w:lvl>
    <w:lvl w:ilvl="5" w:tplc="1809001B" w:tentative="1">
      <w:start w:val="1"/>
      <w:numFmt w:val="lowerRoman"/>
      <w:lvlText w:val="%6."/>
      <w:lvlJc w:val="right"/>
      <w:pPr>
        <w:ind w:left="6054" w:hanging="180"/>
      </w:pPr>
    </w:lvl>
    <w:lvl w:ilvl="6" w:tplc="1809000F" w:tentative="1">
      <w:start w:val="1"/>
      <w:numFmt w:val="decimal"/>
      <w:lvlText w:val="%7."/>
      <w:lvlJc w:val="left"/>
      <w:pPr>
        <w:ind w:left="6774" w:hanging="360"/>
      </w:pPr>
    </w:lvl>
    <w:lvl w:ilvl="7" w:tplc="18090019" w:tentative="1">
      <w:start w:val="1"/>
      <w:numFmt w:val="lowerLetter"/>
      <w:lvlText w:val="%8."/>
      <w:lvlJc w:val="left"/>
      <w:pPr>
        <w:ind w:left="7494" w:hanging="360"/>
      </w:pPr>
    </w:lvl>
    <w:lvl w:ilvl="8" w:tplc="1809001B" w:tentative="1">
      <w:start w:val="1"/>
      <w:numFmt w:val="lowerRoman"/>
      <w:lvlText w:val="%9."/>
      <w:lvlJc w:val="right"/>
      <w:pPr>
        <w:ind w:left="8214" w:hanging="180"/>
      </w:pPr>
    </w:lvl>
  </w:abstractNum>
  <w:abstractNum w:abstractNumId="12">
    <w:nsid w:val="406E0FD1"/>
    <w:multiLevelType w:val="hybridMultilevel"/>
    <w:tmpl w:val="6D443258"/>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5E151868"/>
    <w:multiLevelType w:val="hybridMultilevel"/>
    <w:tmpl w:val="2F764A40"/>
    <w:lvl w:ilvl="0" w:tplc="D834CFA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73D3341E"/>
    <w:multiLevelType w:val="hybridMultilevel"/>
    <w:tmpl w:val="48FC64AE"/>
    <w:lvl w:ilvl="0" w:tplc="95901E38">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761F64F4"/>
    <w:multiLevelType w:val="hybridMultilevel"/>
    <w:tmpl w:val="7108B20A"/>
    <w:lvl w:ilvl="0" w:tplc="0809001B">
      <w:start w:val="1"/>
      <w:numFmt w:val="lowerRoman"/>
      <w:lvlText w:val="%1."/>
      <w:lvlJc w:val="righ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5"/>
  </w:num>
  <w:num w:numId="4">
    <w:abstractNumId w:val="10"/>
  </w:num>
  <w:num w:numId="5">
    <w:abstractNumId w:val="4"/>
  </w:num>
  <w:num w:numId="6">
    <w:abstractNumId w:val="12"/>
  </w:num>
  <w:num w:numId="7">
    <w:abstractNumId w:val="0"/>
  </w:num>
  <w:num w:numId="8">
    <w:abstractNumId w:val="2"/>
  </w:num>
  <w:num w:numId="9">
    <w:abstractNumId w:val="6"/>
  </w:num>
  <w:num w:numId="10">
    <w:abstractNumId w:val="7"/>
  </w:num>
  <w:num w:numId="11">
    <w:abstractNumId w:val="8"/>
  </w:num>
  <w:num w:numId="12">
    <w:abstractNumId w:val="11"/>
  </w:num>
  <w:num w:numId="13">
    <w:abstractNumId w:val="1"/>
  </w:num>
  <w:num w:numId="14">
    <w:abstractNumId w:val="9"/>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EF59A7"/>
    <w:rsid w:val="000002E9"/>
    <w:rsid w:val="000047F8"/>
    <w:rsid w:val="00010918"/>
    <w:rsid w:val="00010B28"/>
    <w:rsid w:val="00014721"/>
    <w:rsid w:val="000164F0"/>
    <w:rsid w:val="00021947"/>
    <w:rsid w:val="00033CC0"/>
    <w:rsid w:val="00035568"/>
    <w:rsid w:val="00040CC9"/>
    <w:rsid w:val="00045F87"/>
    <w:rsid w:val="000540EF"/>
    <w:rsid w:val="00062C97"/>
    <w:rsid w:val="0006645A"/>
    <w:rsid w:val="00077A12"/>
    <w:rsid w:val="000963F9"/>
    <w:rsid w:val="0009732F"/>
    <w:rsid w:val="000A6655"/>
    <w:rsid w:val="000B1FD3"/>
    <w:rsid w:val="000B45C1"/>
    <w:rsid w:val="000D3B70"/>
    <w:rsid w:val="000D5E68"/>
    <w:rsid w:val="000F3899"/>
    <w:rsid w:val="00103C43"/>
    <w:rsid w:val="0012483D"/>
    <w:rsid w:val="001262E9"/>
    <w:rsid w:val="0013631B"/>
    <w:rsid w:val="00136489"/>
    <w:rsid w:val="0014425A"/>
    <w:rsid w:val="00153D39"/>
    <w:rsid w:val="00155140"/>
    <w:rsid w:val="001827B0"/>
    <w:rsid w:val="001900F2"/>
    <w:rsid w:val="001A1D63"/>
    <w:rsid w:val="001A2361"/>
    <w:rsid w:val="001A572C"/>
    <w:rsid w:val="001A5A8D"/>
    <w:rsid w:val="001A65BE"/>
    <w:rsid w:val="001A7585"/>
    <w:rsid w:val="001B1510"/>
    <w:rsid w:val="001B5C89"/>
    <w:rsid w:val="001C395A"/>
    <w:rsid w:val="001C4B32"/>
    <w:rsid w:val="001C4ED1"/>
    <w:rsid w:val="001D44A4"/>
    <w:rsid w:val="001D7814"/>
    <w:rsid w:val="001E27DD"/>
    <w:rsid w:val="001E4810"/>
    <w:rsid w:val="001E5C43"/>
    <w:rsid w:val="001F2F20"/>
    <w:rsid w:val="001F3A19"/>
    <w:rsid w:val="0020538B"/>
    <w:rsid w:val="0021429F"/>
    <w:rsid w:val="002146B0"/>
    <w:rsid w:val="002321DD"/>
    <w:rsid w:val="00232225"/>
    <w:rsid w:val="0023363D"/>
    <w:rsid w:val="00237425"/>
    <w:rsid w:val="0024170D"/>
    <w:rsid w:val="00245E53"/>
    <w:rsid w:val="00247F4D"/>
    <w:rsid w:val="002508F4"/>
    <w:rsid w:val="002616A7"/>
    <w:rsid w:val="00261973"/>
    <w:rsid w:val="002619E5"/>
    <w:rsid w:val="00274FEE"/>
    <w:rsid w:val="0027595B"/>
    <w:rsid w:val="00276A14"/>
    <w:rsid w:val="0027775E"/>
    <w:rsid w:val="00281E74"/>
    <w:rsid w:val="00292732"/>
    <w:rsid w:val="00293BCC"/>
    <w:rsid w:val="0029463D"/>
    <w:rsid w:val="002B45CA"/>
    <w:rsid w:val="002C0A68"/>
    <w:rsid w:val="002C2D47"/>
    <w:rsid w:val="002C5CB5"/>
    <w:rsid w:val="002D0C7A"/>
    <w:rsid w:val="002F2581"/>
    <w:rsid w:val="002F2697"/>
    <w:rsid w:val="002F65D6"/>
    <w:rsid w:val="00314ACB"/>
    <w:rsid w:val="00322DBE"/>
    <w:rsid w:val="00323C3F"/>
    <w:rsid w:val="0032689C"/>
    <w:rsid w:val="00333465"/>
    <w:rsid w:val="00337B01"/>
    <w:rsid w:val="00341769"/>
    <w:rsid w:val="00343FEB"/>
    <w:rsid w:val="003447E2"/>
    <w:rsid w:val="00345E71"/>
    <w:rsid w:val="00350B3E"/>
    <w:rsid w:val="00357C4C"/>
    <w:rsid w:val="0036250A"/>
    <w:rsid w:val="0037184D"/>
    <w:rsid w:val="00384B43"/>
    <w:rsid w:val="00397B01"/>
    <w:rsid w:val="003A05F6"/>
    <w:rsid w:val="003A2B7D"/>
    <w:rsid w:val="003B0A59"/>
    <w:rsid w:val="003B1CFE"/>
    <w:rsid w:val="003B40DB"/>
    <w:rsid w:val="003C0829"/>
    <w:rsid w:val="003C68A1"/>
    <w:rsid w:val="003D15AA"/>
    <w:rsid w:val="003E0568"/>
    <w:rsid w:val="003E0789"/>
    <w:rsid w:val="003E1FC7"/>
    <w:rsid w:val="003F381B"/>
    <w:rsid w:val="0040295E"/>
    <w:rsid w:val="00404E50"/>
    <w:rsid w:val="0041008F"/>
    <w:rsid w:val="0041240B"/>
    <w:rsid w:val="004138CB"/>
    <w:rsid w:val="00414833"/>
    <w:rsid w:val="00417A5B"/>
    <w:rsid w:val="00423ABB"/>
    <w:rsid w:val="00425042"/>
    <w:rsid w:val="0042616D"/>
    <w:rsid w:val="00435C79"/>
    <w:rsid w:val="004504A0"/>
    <w:rsid w:val="00457654"/>
    <w:rsid w:val="00461E63"/>
    <w:rsid w:val="00484EE1"/>
    <w:rsid w:val="00486135"/>
    <w:rsid w:val="004915CC"/>
    <w:rsid w:val="00493EE7"/>
    <w:rsid w:val="004A0ACB"/>
    <w:rsid w:val="004B16BC"/>
    <w:rsid w:val="004B19A8"/>
    <w:rsid w:val="004B6415"/>
    <w:rsid w:val="004B6DDB"/>
    <w:rsid w:val="004B6F59"/>
    <w:rsid w:val="004C2A2F"/>
    <w:rsid w:val="004C4C10"/>
    <w:rsid w:val="004D7D37"/>
    <w:rsid w:val="004E7545"/>
    <w:rsid w:val="00500DE0"/>
    <w:rsid w:val="0050160B"/>
    <w:rsid w:val="005031F6"/>
    <w:rsid w:val="00503BB1"/>
    <w:rsid w:val="0050607A"/>
    <w:rsid w:val="005123CC"/>
    <w:rsid w:val="00515B85"/>
    <w:rsid w:val="00520CF4"/>
    <w:rsid w:val="00521754"/>
    <w:rsid w:val="00524595"/>
    <w:rsid w:val="0053408E"/>
    <w:rsid w:val="00537904"/>
    <w:rsid w:val="00542535"/>
    <w:rsid w:val="0054541B"/>
    <w:rsid w:val="0054701E"/>
    <w:rsid w:val="0055138C"/>
    <w:rsid w:val="00551457"/>
    <w:rsid w:val="0055720C"/>
    <w:rsid w:val="00560968"/>
    <w:rsid w:val="005658C2"/>
    <w:rsid w:val="00566CCC"/>
    <w:rsid w:val="00567C19"/>
    <w:rsid w:val="00572FA8"/>
    <w:rsid w:val="00590C5B"/>
    <w:rsid w:val="005920BA"/>
    <w:rsid w:val="0059569B"/>
    <w:rsid w:val="005A0A8A"/>
    <w:rsid w:val="005A52E4"/>
    <w:rsid w:val="005B57A2"/>
    <w:rsid w:val="005C7857"/>
    <w:rsid w:val="005D235A"/>
    <w:rsid w:val="005D3011"/>
    <w:rsid w:val="005D4355"/>
    <w:rsid w:val="005D59A4"/>
    <w:rsid w:val="005E263D"/>
    <w:rsid w:val="005E30C1"/>
    <w:rsid w:val="005F0E58"/>
    <w:rsid w:val="005F101E"/>
    <w:rsid w:val="00604504"/>
    <w:rsid w:val="00606C4A"/>
    <w:rsid w:val="00615B9C"/>
    <w:rsid w:val="00615D49"/>
    <w:rsid w:val="00616A9A"/>
    <w:rsid w:val="00621D34"/>
    <w:rsid w:val="00626AA1"/>
    <w:rsid w:val="00627392"/>
    <w:rsid w:val="00642EAB"/>
    <w:rsid w:val="006457FB"/>
    <w:rsid w:val="00650407"/>
    <w:rsid w:val="00653CE8"/>
    <w:rsid w:val="006555A7"/>
    <w:rsid w:val="0065744E"/>
    <w:rsid w:val="006619E0"/>
    <w:rsid w:val="00676FE9"/>
    <w:rsid w:val="00677A0D"/>
    <w:rsid w:val="00677D33"/>
    <w:rsid w:val="00682DF3"/>
    <w:rsid w:val="00684AB3"/>
    <w:rsid w:val="00684E19"/>
    <w:rsid w:val="00686B38"/>
    <w:rsid w:val="0069331A"/>
    <w:rsid w:val="00694B44"/>
    <w:rsid w:val="00697AB5"/>
    <w:rsid w:val="006A6680"/>
    <w:rsid w:val="006B5961"/>
    <w:rsid w:val="006B76B5"/>
    <w:rsid w:val="006B7910"/>
    <w:rsid w:val="006C1A06"/>
    <w:rsid w:val="006C4433"/>
    <w:rsid w:val="006C6740"/>
    <w:rsid w:val="006C68D2"/>
    <w:rsid w:val="006D1251"/>
    <w:rsid w:val="006D1ADD"/>
    <w:rsid w:val="006E474B"/>
    <w:rsid w:val="006E4E08"/>
    <w:rsid w:val="006F077C"/>
    <w:rsid w:val="006F6059"/>
    <w:rsid w:val="00705D15"/>
    <w:rsid w:val="00707118"/>
    <w:rsid w:val="00712AA9"/>
    <w:rsid w:val="00716229"/>
    <w:rsid w:val="00721442"/>
    <w:rsid w:val="00727190"/>
    <w:rsid w:val="0073229F"/>
    <w:rsid w:val="0073233F"/>
    <w:rsid w:val="00750450"/>
    <w:rsid w:val="00762F52"/>
    <w:rsid w:val="007704BF"/>
    <w:rsid w:val="00785001"/>
    <w:rsid w:val="00785107"/>
    <w:rsid w:val="00790444"/>
    <w:rsid w:val="007B2325"/>
    <w:rsid w:val="007B3E14"/>
    <w:rsid w:val="007C17E6"/>
    <w:rsid w:val="007E0448"/>
    <w:rsid w:val="007E72AD"/>
    <w:rsid w:val="007E76F4"/>
    <w:rsid w:val="007F0673"/>
    <w:rsid w:val="007F2D4E"/>
    <w:rsid w:val="007F3F86"/>
    <w:rsid w:val="007F5782"/>
    <w:rsid w:val="007F5F31"/>
    <w:rsid w:val="0080318F"/>
    <w:rsid w:val="00804F0C"/>
    <w:rsid w:val="00812C38"/>
    <w:rsid w:val="00817AD6"/>
    <w:rsid w:val="00827E76"/>
    <w:rsid w:val="00832143"/>
    <w:rsid w:val="008334F7"/>
    <w:rsid w:val="00843FDF"/>
    <w:rsid w:val="00845727"/>
    <w:rsid w:val="0084605E"/>
    <w:rsid w:val="00856CF1"/>
    <w:rsid w:val="00860F86"/>
    <w:rsid w:val="008617BB"/>
    <w:rsid w:val="008723B4"/>
    <w:rsid w:val="00882FE7"/>
    <w:rsid w:val="00883A6E"/>
    <w:rsid w:val="008914AC"/>
    <w:rsid w:val="0089224C"/>
    <w:rsid w:val="00892435"/>
    <w:rsid w:val="008939FE"/>
    <w:rsid w:val="00894F02"/>
    <w:rsid w:val="008A1CDA"/>
    <w:rsid w:val="008A58C4"/>
    <w:rsid w:val="008B3325"/>
    <w:rsid w:val="008B4704"/>
    <w:rsid w:val="008B7FBA"/>
    <w:rsid w:val="008C7B18"/>
    <w:rsid w:val="008D1618"/>
    <w:rsid w:val="008D1815"/>
    <w:rsid w:val="008E098D"/>
    <w:rsid w:val="008F4942"/>
    <w:rsid w:val="009054B1"/>
    <w:rsid w:val="009158B3"/>
    <w:rsid w:val="009215BF"/>
    <w:rsid w:val="0092624B"/>
    <w:rsid w:val="00930336"/>
    <w:rsid w:val="009424B9"/>
    <w:rsid w:val="00942B79"/>
    <w:rsid w:val="00946642"/>
    <w:rsid w:val="00955A9D"/>
    <w:rsid w:val="00956B84"/>
    <w:rsid w:val="00965896"/>
    <w:rsid w:val="009716DE"/>
    <w:rsid w:val="0097193C"/>
    <w:rsid w:val="0098051E"/>
    <w:rsid w:val="00986E5C"/>
    <w:rsid w:val="00994AB2"/>
    <w:rsid w:val="00995391"/>
    <w:rsid w:val="00995A59"/>
    <w:rsid w:val="00996DBF"/>
    <w:rsid w:val="009A0936"/>
    <w:rsid w:val="009B6634"/>
    <w:rsid w:val="009C551F"/>
    <w:rsid w:val="009C5C9E"/>
    <w:rsid w:val="009D0AD1"/>
    <w:rsid w:val="009D140C"/>
    <w:rsid w:val="009D2504"/>
    <w:rsid w:val="009D38AB"/>
    <w:rsid w:val="009F345D"/>
    <w:rsid w:val="009F3725"/>
    <w:rsid w:val="009F456D"/>
    <w:rsid w:val="00A03E42"/>
    <w:rsid w:val="00A06403"/>
    <w:rsid w:val="00A1304E"/>
    <w:rsid w:val="00A16060"/>
    <w:rsid w:val="00A20698"/>
    <w:rsid w:val="00A2157A"/>
    <w:rsid w:val="00A219FD"/>
    <w:rsid w:val="00A21B0C"/>
    <w:rsid w:val="00A23D16"/>
    <w:rsid w:val="00A26BD3"/>
    <w:rsid w:val="00A31E9E"/>
    <w:rsid w:val="00A34BF7"/>
    <w:rsid w:val="00A35423"/>
    <w:rsid w:val="00A3720A"/>
    <w:rsid w:val="00A44D21"/>
    <w:rsid w:val="00A46675"/>
    <w:rsid w:val="00A5351F"/>
    <w:rsid w:val="00A641C6"/>
    <w:rsid w:val="00A64FB6"/>
    <w:rsid w:val="00A65F7A"/>
    <w:rsid w:val="00A665CF"/>
    <w:rsid w:val="00A778CE"/>
    <w:rsid w:val="00A96DCA"/>
    <w:rsid w:val="00A97AF9"/>
    <w:rsid w:val="00AA53C2"/>
    <w:rsid w:val="00AB7804"/>
    <w:rsid w:val="00AB780A"/>
    <w:rsid w:val="00AC0054"/>
    <w:rsid w:val="00AC061F"/>
    <w:rsid w:val="00AC37C7"/>
    <w:rsid w:val="00AC4C77"/>
    <w:rsid w:val="00AC522E"/>
    <w:rsid w:val="00AC52DC"/>
    <w:rsid w:val="00AD6DF2"/>
    <w:rsid w:val="00AE15A1"/>
    <w:rsid w:val="00AE5CBE"/>
    <w:rsid w:val="00AE7FE6"/>
    <w:rsid w:val="00AF4ADF"/>
    <w:rsid w:val="00AF7872"/>
    <w:rsid w:val="00B005AB"/>
    <w:rsid w:val="00B041C4"/>
    <w:rsid w:val="00B105F8"/>
    <w:rsid w:val="00B21CCE"/>
    <w:rsid w:val="00B23EE3"/>
    <w:rsid w:val="00B41AFE"/>
    <w:rsid w:val="00B51006"/>
    <w:rsid w:val="00B51C81"/>
    <w:rsid w:val="00B64F68"/>
    <w:rsid w:val="00B6521C"/>
    <w:rsid w:val="00B67A9A"/>
    <w:rsid w:val="00B83984"/>
    <w:rsid w:val="00B953D6"/>
    <w:rsid w:val="00B974CE"/>
    <w:rsid w:val="00BA0141"/>
    <w:rsid w:val="00BA5D4A"/>
    <w:rsid w:val="00BC0256"/>
    <w:rsid w:val="00BC2A69"/>
    <w:rsid w:val="00BC7123"/>
    <w:rsid w:val="00BE64E0"/>
    <w:rsid w:val="00BF0397"/>
    <w:rsid w:val="00BF7119"/>
    <w:rsid w:val="00C05B76"/>
    <w:rsid w:val="00C11901"/>
    <w:rsid w:val="00C15F7A"/>
    <w:rsid w:val="00C2699E"/>
    <w:rsid w:val="00C447F7"/>
    <w:rsid w:val="00C47012"/>
    <w:rsid w:val="00C5049F"/>
    <w:rsid w:val="00C5508C"/>
    <w:rsid w:val="00C610F9"/>
    <w:rsid w:val="00C6151D"/>
    <w:rsid w:val="00C62FAD"/>
    <w:rsid w:val="00C847C9"/>
    <w:rsid w:val="00C86181"/>
    <w:rsid w:val="00C86AA4"/>
    <w:rsid w:val="00C91F87"/>
    <w:rsid w:val="00C938CE"/>
    <w:rsid w:val="00C956CF"/>
    <w:rsid w:val="00C9681A"/>
    <w:rsid w:val="00CA20CD"/>
    <w:rsid w:val="00CA491D"/>
    <w:rsid w:val="00CA7C41"/>
    <w:rsid w:val="00CB3576"/>
    <w:rsid w:val="00CB62A0"/>
    <w:rsid w:val="00CB6F8C"/>
    <w:rsid w:val="00CC31D0"/>
    <w:rsid w:val="00CC4F99"/>
    <w:rsid w:val="00CD045D"/>
    <w:rsid w:val="00CD5DC6"/>
    <w:rsid w:val="00CD5ED3"/>
    <w:rsid w:val="00CE0237"/>
    <w:rsid w:val="00CE0455"/>
    <w:rsid w:val="00D0436C"/>
    <w:rsid w:val="00D135C8"/>
    <w:rsid w:val="00D179A8"/>
    <w:rsid w:val="00D26342"/>
    <w:rsid w:val="00D264A6"/>
    <w:rsid w:val="00D40CCD"/>
    <w:rsid w:val="00D429A7"/>
    <w:rsid w:val="00D530AC"/>
    <w:rsid w:val="00D573BE"/>
    <w:rsid w:val="00D602C8"/>
    <w:rsid w:val="00D64B96"/>
    <w:rsid w:val="00D770E9"/>
    <w:rsid w:val="00D83374"/>
    <w:rsid w:val="00D909BF"/>
    <w:rsid w:val="00D91B8C"/>
    <w:rsid w:val="00D92466"/>
    <w:rsid w:val="00D92525"/>
    <w:rsid w:val="00DA432D"/>
    <w:rsid w:val="00DC0AF0"/>
    <w:rsid w:val="00DC7230"/>
    <w:rsid w:val="00DD0122"/>
    <w:rsid w:val="00DD0834"/>
    <w:rsid w:val="00DD4DEB"/>
    <w:rsid w:val="00DF436B"/>
    <w:rsid w:val="00DF4BC0"/>
    <w:rsid w:val="00DF4F54"/>
    <w:rsid w:val="00E006FE"/>
    <w:rsid w:val="00E02F36"/>
    <w:rsid w:val="00E041B8"/>
    <w:rsid w:val="00E15537"/>
    <w:rsid w:val="00E17B43"/>
    <w:rsid w:val="00E21B41"/>
    <w:rsid w:val="00E22120"/>
    <w:rsid w:val="00E302DA"/>
    <w:rsid w:val="00E315A4"/>
    <w:rsid w:val="00E34275"/>
    <w:rsid w:val="00E34DE3"/>
    <w:rsid w:val="00E404D2"/>
    <w:rsid w:val="00E435A7"/>
    <w:rsid w:val="00E51886"/>
    <w:rsid w:val="00E639DB"/>
    <w:rsid w:val="00E63B5B"/>
    <w:rsid w:val="00E7249E"/>
    <w:rsid w:val="00E750C9"/>
    <w:rsid w:val="00E81B06"/>
    <w:rsid w:val="00E81F1E"/>
    <w:rsid w:val="00E8560C"/>
    <w:rsid w:val="00E867F9"/>
    <w:rsid w:val="00E90255"/>
    <w:rsid w:val="00E93A73"/>
    <w:rsid w:val="00EA3449"/>
    <w:rsid w:val="00EA5DFE"/>
    <w:rsid w:val="00EB0E66"/>
    <w:rsid w:val="00EC0FE3"/>
    <w:rsid w:val="00EC3AC5"/>
    <w:rsid w:val="00EC68E2"/>
    <w:rsid w:val="00EC6F12"/>
    <w:rsid w:val="00EC7052"/>
    <w:rsid w:val="00ED137B"/>
    <w:rsid w:val="00ED6D44"/>
    <w:rsid w:val="00EE12CE"/>
    <w:rsid w:val="00EE2D32"/>
    <w:rsid w:val="00EE7A88"/>
    <w:rsid w:val="00EE7D5F"/>
    <w:rsid w:val="00EF0686"/>
    <w:rsid w:val="00EF5894"/>
    <w:rsid w:val="00EF59A7"/>
    <w:rsid w:val="00F41E07"/>
    <w:rsid w:val="00F41E7E"/>
    <w:rsid w:val="00F465FE"/>
    <w:rsid w:val="00F603DC"/>
    <w:rsid w:val="00F65D94"/>
    <w:rsid w:val="00F75DA2"/>
    <w:rsid w:val="00F7732F"/>
    <w:rsid w:val="00F77828"/>
    <w:rsid w:val="00F845A8"/>
    <w:rsid w:val="00F95BF3"/>
    <w:rsid w:val="00F95DE0"/>
    <w:rsid w:val="00F96FD4"/>
    <w:rsid w:val="00FA4390"/>
    <w:rsid w:val="00FA7942"/>
    <w:rsid w:val="00FB248D"/>
    <w:rsid w:val="00FC2E2F"/>
    <w:rsid w:val="00FD6242"/>
    <w:rsid w:val="00FD65CE"/>
    <w:rsid w:val="00FE6D00"/>
    <w:rsid w:val="00FF0133"/>
    <w:rsid w:val="00FF1AEA"/>
    <w:rsid w:val="00FF2EA0"/>
    <w:rsid w:val="00FF3316"/>
    <w:rsid w:val="00FF3B7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69B"/>
    <w:pPr>
      <w:spacing w:after="200" w:line="276" w:lineRule="auto"/>
    </w:pPr>
    <w:rPr>
      <w:sz w:val="22"/>
      <w:szCs w:val="22"/>
      <w:lang w:val="en-IE" w:eastAsia="en-US"/>
    </w:rPr>
  </w:style>
  <w:style w:type="paragraph" w:styleId="Heading1">
    <w:name w:val="heading 1"/>
    <w:basedOn w:val="Normal"/>
    <w:next w:val="Normal"/>
    <w:link w:val="Heading1Char"/>
    <w:uiPriority w:val="9"/>
    <w:qFormat/>
    <w:rsid w:val="0032689C"/>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32689C"/>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9A7"/>
    <w:pPr>
      <w:ind w:left="720"/>
      <w:contextualSpacing/>
    </w:pPr>
  </w:style>
  <w:style w:type="character" w:styleId="Hyperlink">
    <w:name w:val="Hyperlink"/>
    <w:uiPriority w:val="99"/>
    <w:unhideWhenUsed/>
    <w:rsid w:val="00ED6D44"/>
    <w:rPr>
      <w:color w:val="0000FF"/>
      <w:u w:val="single"/>
    </w:rPr>
  </w:style>
  <w:style w:type="table" w:styleId="TableGrid">
    <w:name w:val="Table Grid"/>
    <w:basedOn w:val="TableNormal"/>
    <w:uiPriority w:val="59"/>
    <w:rsid w:val="00EE7A8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link w:val="Heading1"/>
    <w:uiPriority w:val="9"/>
    <w:rsid w:val="0032689C"/>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rsid w:val="0032689C"/>
    <w:rPr>
      <w:rFonts w:ascii="Cambria" w:eastAsia="Times New Roman" w:hAnsi="Cambria" w:cs="Times New Roman"/>
      <w:b/>
      <w:bCs/>
      <w:i/>
      <w:iCs/>
      <w:sz w:val="28"/>
      <w:szCs w:val="28"/>
      <w:lang w:eastAsia="en-US"/>
    </w:rPr>
  </w:style>
  <w:style w:type="paragraph" w:styleId="Title">
    <w:name w:val="Title"/>
    <w:basedOn w:val="Normal"/>
    <w:next w:val="Normal"/>
    <w:link w:val="TitleChar"/>
    <w:uiPriority w:val="10"/>
    <w:qFormat/>
    <w:rsid w:val="0032689C"/>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32689C"/>
    <w:rPr>
      <w:rFonts w:ascii="Cambria" w:eastAsia="Times New Roman" w:hAnsi="Cambria" w:cs="Times New Roman"/>
      <w:b/>
      <w:bCs/>
      <w:kern w:val="28"/>
      <w:sz w:val="32"/>
      <w:szCs w:val="32"/>
      <w:lang w:eastAsia="en-US"/>
    </w:rPr>
  </w:style>
  <w:style w:type="paragraph" w:styleId="Header">
    <w:name w:val="header"/>
    <w:basedOn w:val="Normal"/>
    <w:link w:val="HeaderChar"/>
    <w:uiPriority w:val="99"/>
    <w:unhideWhenUsed/>
    <w:rsid w:val="00845727"/>
    <w:pPr>
      <w:tabs>
        <w:tab w:val="center" w:pos="4513"/>
        <w:tab w:val="right" w:pos="9026"/>
      </w:tabs>
    </w:pPr>
  </w:style>
  <w:style w:type="character" w:customStyle="1" w:styleId="HeaderChar">
    <w:name w:val="Header Char"/>
    <w:link w:val="Header"/>
    <w:uiPriority w:val="99"/>
    <w:rsid w:val="00845727"/>
    <w:rPr>
      <w:sz w:val="22"/>
      <w:szCs w:val="22"/>
      <w:lang w:eastAsia="en-US"/>
    </w:rPr>
  </w:style>
  <w:style w:type="paragraph" w:styleId="Footer">
    <w:name w:val="footer"/>
    <w:basedOn w:val="Normal"/>
    <w:link w:val="FooterChar"/>
    <w:uiPriority w:val="99"/>
    <w:unhideWhenUsed/>
    <w:rsid w:val="00845727"/>
    <w:pPr>
      <w:tabs>
        <w:tab w:val="center" w:pos="4513"/>
        <w:tab w:val="right" w:pos="9026"/>
      </w:tabs>
    </w:pPr>
  </w:style>
  <w:style w:type="character" w:customStyle="1" w:styleId="FooterChar">
    <w:name w:val="Footer Char"/>
    <w:link w:val="Footer"/>
    <w:uiPriority w:val="99"/>
    <w:rsid w:val="00845727"/>
    <w:rPr>
      <w:sz w:val="22"/>
      <w:szCs w:val="22"/>
      <w:lang w:eastAsia="en-US"/>
    </w:rPr>
  </w:style>
  <w:style w:type="paragraph" w:styleId="BalloonText">
    <w:name w:val="Balloon Text"/>
    <w:basedOn w:val="Normal"/>
    <w:link w:val="BalloonTextChar"/>
    <w:uiPriority w:val="99"/>
    <w:semiHidden/>
    <w:unhideWhenUsed/>
    <w:rsid w:val="003F381B"/>
    <w:pPr>
      <w:spacing w:after="0" w:line="240" w:lineRule="auto"/>
    </w:pPr>
    <w:rPr>
      <w:rFonts w:ascii="Tahoma" w:hAnsi="Tahoma"/>
      <w:sz w:val="16"/>
      <w:szCs w:val="16"/>
    </w:rPr>
  </w:style>
  <w:style w:type="character" w:customStyle="1" w:styleId="BalloonTextChar">
    <w:name w:val="Balloon Text Char"/>
    <w:link w:val="BalloonText"/>
    <w:uiPriority w:val="99"/>
    <w:semiHidden/>
    <w:rsid w:val="003F381B"/>
    <w:rPr>
      <w:rFonts w:ascii="Tahoma" w:hAnsi="Tahoma" w:cs="Tahoma"/>
      <w:sz w:val="16"/>
      <w:szCs w:val="16"/>
      <w:lang w:eastAsia="en-US"/>
    </w:rPr>
  </w:style>
  <w:style w:type="paragraph" w:styleId="Revision">
    <w:name w:val="Revision"/>
    <w:hidden/>
    <w:uiPriority w:val="99"/>
    <w:semiHidden/>
    <w:rsid w:val="006B7910"/>
    <w:rPr>
      <w:sz w:val="22"/>
      <w:szCs w:val="22"/>
      <w:lang w:val="en-IE" w:eastAsia="en-US"/>
    </w:rPr>
  </w:style>
  <w:style w:type="character" w:styleId="CommentReference">
    <w:name w:val="annotation reference"/>
    <w:uiPriority w:val="99"/>
    <w:semiHidden/>
    <w:unhideWhenUsed/>
    <w:rsid w:val="00E7249E"/>
    <w:rPr>
      <w:sz w:val="16"/>
      <w:szCs w:val="16"/>
    </w:rPr>
  </w:style>
  <w:style w:type="paragraph" w:styleId="CommentText">
    <w:name w:val="annotation text"/>
    <w:basedOn w:val="Normal"/>
    <w:link w:val="CommentTextChar"/>
    <w:uiPriority w:val="99"/>
    <w:semiHidden/>
    <w:unhideWhenUsed/>
    <w:rsid w:val="00E7249E"/>
    <w:rPr>
      <w:sz w:val="20"/>
      <w:szCs w:val="20"/>
    </w:rPr>
  </w:style>
  <w:style w:type="character" w:customStyle="1" w:styleId="CommentTextChar">
    <w:name w:val="Comment Text Char"/>
    <w:link w:val="CommentText"/>
    <w:uiPriority w:val="99"/>
    <w:semiHidden/>
    <w:rsid w:val="00E7249E"/>
    <w:rPr>
      <w:lang w:val="en-IE" w:eastAsia="en-US"/>
    </w:rPr>
  </w:style>
  <w:style w:type="paragraph" w:styleId="CommentSubject">
    <w:name w:val="annotation subject"/>
    <w:basedOn w:val="CommentText"/>
    <w:next w:val="CommentText"/>
    <w:link w:val="CommentSubjectChar"/>
    <w:uiPriority w:val="99"/>
    <w:semiHidden/>
    <w:unhideWhenUsed/>
    <w:rsid w:val="00E7249E"/>
    <w:rPr>
      <w:b/>
      <w:bCs/>
    </w:rPr>
  </w:style>
  <w:style w:type="character" w:customStyle="1" w:styleId="CommentSubjectChar">
    <w:name w:val="Comment Subject Char"/>
    <w:link w:val="CommentSubject"/>
    <w:uiPriority w:val="99"/>
    <w:semiHidden/>
    <w:rsid w:val="00E7249E"/>
    <w:rPr>
      <w:b/>
      <w:bCs/>
      <w:lang w:val="en-IE" w:eastAsia="en-US"/>
    </w:rPr>
  </w:style>
  <w:style w:type="paragraph" w:styleId="BodyText3">
    <w:name w:val="Body Text 3"/>
    <w:basedOn w:val="Normal"/>
    <w:link w:val="BodyText3Char"/>
    <w:rsid w:val="00425042"/>
    <w:pPr>
      <w:spacing w:before="120" w:after="120" w:line="240" w:lineRule="auto"/>
      <w:jc w:val="both"/>
    </w:pPr>
    <w:rPr>
      <w:rFonts w:ascii="Times New Roman" w:eastAsia="Times New Roman" w:hAnsi="Times New Roman"/>
      <w:szCs w:val="20"/>
      <w:lang w:val="en-GB"/>
    </w:rPr>
  </w:style>
  <w:style w:type="character" w:customStyle="1" w:styleId="BodyText3Char">
    <w:name w:val="Body Text 3 Char"/>
    <w:link w:val="BodyText3"/>
    <w:rsid w:val="00425042"/>
    <w:rPr>
      <w:rFonts w:ascii="Times New Roman" w:eastAsia="Times New Roman" w:hAnsi="Times New Roman"/>
      <w:sz w:val="22"/>
      <w:lang w:val="en-GB" w:eastAsia="en-US"/>
    </w:rPr>
  </w:style>
</w:styles>
</file>

<file path=word/webSettings.xml><?xml version="1.0" encoding="utf-8"?>
<w:webSettings xmlns:r="http://schemas.openxmlformats.org/officeDocument/2006/relationships" xmlns:w="http://schemas.openxmlformats.org/wordprocessingml/2006/main">
  <w:divs>
    <w:div w:id="148793319">
      <w:bodyDiv w:val="1"/>
      <w:marLeft w:val="0"/>
      <w:marRight w:val="0"/>
      <w:marTop w:val="0"/>
      <w:marBottom w:val="0"/>
      <w:divBdr>
        <w:top w:val="none" w:sz="0" w:space="0" w:color="auto"/>
        <w:left w:val="none" w:sz="0" w:space="0" w:color="auto"/>
        <w:bottom w:val="none" w:sz="0" w:space="0" w:color="auto"/>
        <w:right w:val="none" w:sz="0" w:space="0" w:color="auto"/>
      </w:divBdr>
    </w:div>
    <w:div w:id="1146897686">
      <w:bodyDiv w:val="1"/>
      <w:marLeft w:val="0"/>
      <w:marRight w:val="0"/>
      <w:marTop w:val="0"/>
      <w:marBottom w:val="0"/>
      <w:divBdr>
        <w:top w:val="none" w:sz="0" w:space="0" w:color="auto"/>
        <w:left w:val="none" w:sz="0" w:space="0" w:color="auto"/>
        <w:bottom w:val="none" w:sz="0" w:space="0" w:color="auto"/>
        <w:right w:val="none" w:sz="0" w:space="0" w:color="auto"/>
      </w:divBdr>
    </w:div>
    <w:div w:id="1217667267">
      <w:bodyDiv w:val="1"/>
      <w:marLeft w:val="0"/>
      <w:marRight w:val="0"/>
      <w:marTop w:val="0"/>
      <w:marBottom w:val="0"/>
      <w:divBdr>
        <w:top w:val="none" w:sz="0" w:space="0" w:color="auto"/>
        <w:left w:val="none" w:sz="0" w:space="0" w:color="auto"/>
        <w:bottom w:val="none" w:sz="0" w:space="0" w:color="auto"/>
        <w:right w:val="none" w:sz="0" w:space="0" w:color="auto"/>
      </w:divBdr>
    </w:div>
    <w:div w:id="1233588214">
      <w:bodyDiv w:val="1"/>
      <w:marLeft w:val="0"/>
      <w:marRight w:val="0"/>
      <w:marTop w:val="0"/>
      <w:marBottom w:val="0"/>
      <w:divBdr>
        <w:top w:val="none" w:sz="0" w:space="0" w:color="auto"/>
        <w:left w:val="none" w:sz="0" w:space="0" w:color="auto"/>
        <w:bottom w:val="none" w:sz="0" w:space="0" w:color="auto"/>
        <w:right w:val="none" w:sz="0" w:space="0" w:color="auto"/>
      </w:divBdr>
      <w:divsChild>
        <w:div w:id="1965039837">
          <w:marLeft w:val="547"/>
          <w:marRight w:val="0"/>
          <w:marTop w:val="0"/>
          <w:marBottom w:val="0"/>
          <w:divBdr>
            <w:top w:val="none" w:sz="0" w:space="0" w:color="auto"/>
            <w:left w:val="none" w:sz="0" w:space="0" w:color="auto"/>
            <w:bottom w:val="none" w:sz="0" w:space="0" w:color="auto"/>
            <w:right w:val="none" w:sz="0" w:space="0" w:color="auto"/>
          </w:divBdr>
        </w:div>
      </w:divsChild>
    </w:div>
    <w:div w:id="1597711799">
      <w:bodyDiv w:val="1"/>
      <w:marLeft w:val="0"/>
      <w:marRight w:val="0"/>
      <w:marTop w:val="0"/>
      <w:marBottom w:val="0"/>
      <w:divBdr>
        <w:top w:val="none" w:sz="0" w:space="0" w:color="auto"/>
        <w:left w:val="none" w:sz="0" w:space="0" w:color="auto"/>
        <w:bottom w:val="none" w:sz="0" w:space="0" w:color="auto"/>
        <w:right w:val="none" w:sz="0" w:space="0" w:color="auto"/>
      </w:divBdr>
    </w:div>
    <w:div w:id="1749426589">
      <w:bodyDiv w:val="1"/>
      <w:marLeft w:val="0"/>
      <w:marRight w:val="0"/>
      <w:marTop w:val="0"/>
      <w:marBottom w:val="0"/>
      <w:divBdr>
        <w:top w:val="none" w:sz="0" w:space="0" w:color="auto"/>
        <w:left w:val="none" w:sz="0" w:space="0" w:color="auto"/>
        <w:bottom w:val="none" w:sz="0" w:space="0" w:color="auto"/>
        <w:right w:val="none" w:sz="0" w:space="0" w:color="auto"/>
      </w:divBdr>
    </w:div>
    <w:div w:id="1822425738">
      <w:bodyDiv w:val="1"/>
      <w:marLeft w:val="0"/>
      <w:marRight w:val="0"/>
      <w:marTop w:val="0"/>
      <w:marBottom w:val="0"/>
      <w:divBdr>
        <w:top w:val="none" w:sz="0" w:space="0" w:color="auto"/>
        <w:left w:val="none" w:sz="0" w:space="0" w:color="auto"/>
        <w:bottom w:val="none" w:sz="0" w:space="0" w:color="auto"/>
        <w:right w:val="none" w:sz="0" w:space="0" w:color="auto"/>
      </w:divBdr>
    </w:div>
    <w:div w:id="205511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D2E9E-B613-418B-880D-9CA900D2C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1612</Words>
  <Characters>9192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Bord Gais</Company>
  <LinksUpToDate>false</LinksUpToDate>
  <CharactersWithSpaces>10783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Devlin</dc:creator>
  <cp:lastModifiedBy>Barbara Stevenson</cp:lastModifiedBy>
  <cp:revision>2</cp:revision>
  <cp:lastPrinted>2014-01-20T08:46:00Z</cp:lastPrinted>
  <dcterms:created xsi:type="dcterms:W3CDTF">2016-10-26T20:07:00Z</dcterms:created>
  <dcterms:modified xsi:type="dcterms:W3CDTF">2016-10-26T20:07:00Z</dcterms:modified>
</cp:coreProperties>
</file>